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000"/>
      </w:tblPr>
      <w:tblGrid>
        <w:gridCol w:w="8294"/>
        <w:gridCol w:w="315"/>
      </w:tblGrid>
      <w:tr w:rsidR="007673FB" w:rsidTr="007673FB">
        <w:trPr>
          <w:tblCellSpacing w:w="0" w:type="dxa"/>
        </w:trPr>
        <w:tc>
          <w:tcPr>
            <w:tcW w:w="0" w:type="auto"/>
          </w:tcPr>
          <w:p w:rsidR="007673FB" w:rsidRDefault="007673FB">
            <w:pPr>
              <w:pStyle w:val="Heading1"/>
            </w:pPr>
            <w:r>
              <w:t>Proposed changes to allow initial teacher training (ITT) in Pupil Referral Units (PRUs) from September 2012</w:t>
            </w:r>
          </w:p>
          <w:p w:rsidR="007673FB" w:rsidRDefault="007673FB">
            <w:pPr>
              <w:pStyle w:val="Heading2"/>
            </w:pPr>
            <w:r>
              <w:t>Consultation Response Form</w:t>
            </w:r>
          </w:p>
          <w:p w:rsidR="007673FB" w:rsidRDefault="007673FB">
            <w:pPr>
              <w:pStyle w:val="Heading3"/>
            </w:pPr>
            <w:r>
              <w:t>The closing date for this consultation is: 18 May 2012</w:t>
            </w:r>
            <w:r>
              <w:br/>
              <w:t>Your comments must reach us by that date.</w:t>
            </w:r>
          </w:p>
          <w:p w:rsidR="007673FB" w:rsidRDefault="007673FB">
            <w:pPr>
              <w:pStyle w:val="Heading3"/>
            </w:pPr>
          </w:p>
          <w:p w:rsidR="007673FB" w:rsidRDefault="007673FB">
            <w:pPr>
              <w:pStyle w:val="Heading3"/>
            </w:pPr>
          </w:p>
          <w:p w:rsidR="007673FB" w:rsidRDefault="007673FB">
            <w:pPr>
              <w:pStyle w:val="Heading3"/>
            </w:pPr>
          </w:p>
          <w:p w:rsidR="007673FB" w:rsidRDefault="007673FB">
            <w:pPr>
              <w:pStyle w:val="Heading3"/>
            </w:pPr>
          </w:p>
          <w:p w:rsidR="007673FB" w:rsidRDefault="007673FB">
            <w:pPr>
              <w:pStyle w:val="Heading3"/>
            </w:pPr>
          </w:p>
          <w:p w:rsidR="007673FB" w:rsidRDefault="007673FB">
            <w:pPr>
              <w:pStyle w:val="Heading3"/>
            </w:pPr>
          </w:p>
          <w:p w:rsidR="007673FB" w:rsidRDefault="007673FB">
            <w:pPr>
              <w:pStyle w:val="Heading3"/>
            </w:pPr>
          </w:p>
          <w:p w:rsidR="007673FB" w:rsidRDefault="007673FB">
            <w:pPr>
              <w:pStyle w:val="Heading3"/>
            </w:pPr>
          </w:p>
          <w:p w:rsidR="007673FB" w:rsidRDefault="007673FB">
            <w:pPr>
              <w:pStyle w:val="Heading3"/>
            </w:pPr>
          </w:p>
        </w:tc>
        <w:tc>
          <w:tcPr>
            <w:tcW w:w="144" w:type="dxa"/>
            <w:vAlign w:val="center"/>
          </w:tcPr>
          <w:p w:rsidR="007673FB" w:rsidRDefault="00C04136">
            <w:r>
              <w:rPr>
                <w:noProof/>
              </w:rPr>
              <w:drawing>
                <wp:inline distT="0" distB="0" distL="0" distR="0">
                  <wp:extent cx="9525" cy="6667500"/>
                  <wp:effectExtent l="0" t="0" r="0" b="0"/>
                  <wp:docPr id="1" name="Picture 1" descr="frontP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PageSpacer"/>
                          <pic:cNvPicPr>
                            <a:picLocks noChangeAspect="1" noChangeArrowheads="1"/>
                          </pic:cNvPicPr>
                        </pic:nvPicPr>
                        <pic:blipFill>
                          <a:blip r:embed="rId4"/>
                          <a:srcRect/>
                          <a:stretch>
                            <a:fillRect/>
                          </a:stretch>
                        </pic:blipFill>
                        <pic:spPr bwMode="auto">
                          <a:xfrm>
                            <a:off x="0" y="0"/>
                            <a:ext cx="9525" cy="6667500"/>
                          </a:xfrm>
                          <a:prstGeom prst="rect">
                            <a:avLst/>
                          </a:prstGeom>
                          <a:noFill/>
                          <a:ln w="9525">
                            <a:noFill/>
                            <a:miter lim="800000"/>
                            <a:headEnd/>
                            <a:tailEnd/>
                          </a:ln>
                        </pic:spPr>
                      </pic:pic>
                    </a:graphicData>
                  </a:graphic>
                </wp:inline>
              </w:drawing>
            </w:r>
          </w:p>
        </w:tc>
      </w:tr>
      <w:tr w:rsidR="007673FB" w:rsidTr="007673FB">
        <w:trPr>
          <w:tblCellSpacing w:w="0" w:type="dxa"/>
        </w:trPr>
        <w:tc>
          <w:tcPr>
            <w:tcW w:w="0" w:type="auto"/>
            <w:gridSpan w:val="2"/>
            <w:vAlign w:val="center"/>
          </w:tcPr>
          <w:p w:rsidR="007673FB" w:rsidRDefault="00C04136">
            <w:r>
              <w:rPr>
                <w:noProof/>
              </w:rPr>
              <w:drawing>
                <wp:inline distT="0" distB="0" distL="0" distR="0">
                  <wp:extent cx="1257300" cy="361950"/>
                  <wp:effectExtent l="19050" t="0" r="0" b="0"/>
                  <wp:docPr id="2" name="Picture 2" descr="571525513@08062010-2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1525513@08062010-294B"/>
                          <pic:cNvPicPr>
                            <a:picLocks noChangeAspect="1" noChangeArrowheads="1"/>
                          </pic:cNvPicPr>
                        </pic:nvPicPr>
                        <pic:blipFill>
                          <a:blip r:embed="rId5" cstate="print"/>
                          <a:srcRect/>
                          <a:stretch>
                            <a:fillRect/>
                          </a:stretch>
                        </pic:blipFill>
                        <pic:spPr bwMode="auto">
                          <a:xfrm>
                            <a:off x="0" y="0"/>
                            <a:ext cx="1257300" cy="361950"/>
                          </a:xfrm>
                          <a:prstGeom prst="rect">
                            <a:avLst/>
                          </a:prstGeom>
                          <a:noFill/>
                          <a:ln w="9525">
                            <a:noFill/>
                            <a:miter lim="800000"/>
                            <a:headEnd/>
                            <a:tailEnd/>
                          </a:ln>
                        </pic:spPr>
                      </pic:pic>
                    </a:graphicData>
                  </a:graphic>
                </wp:inline>
              </w:drawing>
            </w:r>
          </w:p>
        </w:tc>
      </w:tr>
    </w:tbl>
    <w:p w:rsidR="007673FB" w:rsidRDefault="007673FB">
      <w:pPr>
        <w:sectPr w:rsidR="007673FB" w:rsidSect="007673FB">
          <w:pgSz w:w="11909" w:h="16834" w:code="9"/>
          <w:pgMar w:top="1440" w:right="1800" w:bottom="1440" w:left="1800" w:header="708" w:footer="708" w:gutter="0"/>
          <w:cols w:space="708"/>
          <w:docGrid w:linePitch="360"/>
        </w:sectPr>
      </w:pPr>
    </w:p>
    <w:p w:rsidR="007673FB" w:rsidRDefault="007673FB">
      <w:pPr>
        <w:pStyle w:val="NormalWeb"/>
      </w:pPr>
      <w:r>
        <w:rPr>
          <w:b/>
          <w:bCs/>
        </w:rPr>
        <w:lastRenderedPageBreak/>
        <w:t>THIS FORM IS NOT INTERACTIVE. If you wish to respond electronically please use the online response facility available on the Department for Education e-consultation website (http://www.education.gov.uk/consultations).</w:t>
      </w:r>
    </w:p>
    <w:p w:rsidR="007673FB" w:rsidRDefault="007673FB">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7673FB" w:rsidRDefault="007673FB">
      <w:pPr>
        <w:pStyle w:val="NormalWeb"/>
      </w:pPr>
      <w:r>
        <w:t>If you want all, or any part, of your response to be treated as confidential, please explain why you consider it to be confidential.</w:t>
      </w:r>
    </w:p>
    <w:p w:rsidR="007673FB" w:rsidRDefault="007673FB">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7673FB" w:rsidRDefault="007673FB">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000"/>
      </w:tblPr>
      <w:tblGrid>
        <w:gridCol w:w="7016"/>
        <w:gridCol w:w="480"/>
      </w:tblGrid>
      <w:tr w:rsidR="007673FB">
        <w:trPr>
          <w:tblCellSpacing w:w="0" w:type="dxa"/>
        </w:trPr>
        <w:tc>
          <w:tcPr>
            <w:tcW w:w="0" w:type="auto"/>
            <w:vAlign w:val="center"/>
          </w:tcPr>
          <w:p w:rsidR="007673FB" w:rsidRDefault="007673FB">
            <w:r>
              <w:rPr>
                <w:b/>
                <w:bCs/>
              </w:rPr>
              <w:t>Please tick if you want us to keep your response confidential.</w:t>
            </w:r>
          </w:p>
        </w:tc>
        <w:tc>
          <w:tcPr>
            <w:tcW w:w="0" w:type="auto"/>
            <w:vAlign w:val="center"/>
          </w:tcPr>
          <w:p w:rsidR="007673FB" w:rsidRDefault="00C04136">
            <w:r>
              <w:rPr>
                <w:noProof/>
              </w:rPr>
              <w:drawing>
                <wp:inline distT="0" distB="0" distL="0" distR="0">
                  <wp:extent cx="285750" cy="285750"/>
                  <wp:effectExtent l="19050" t="0" r="0" b="0"/>
                  <wp:docPr id="3" name="Picture 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7673FB">
        <w:trPr>
          <w:tblCellSpacing w:w="0" w:type="dxa"/>
        </w:trPr>
        <w:tc>
          <w:tcPr>
            <w:tcW w:w="0" w:type="auto"/>
            <w:gridSpan w:val="2"/>
          </w:tcPr>
          <w:p w:rsidR="007673FB" w:rsidRDefault="007673FB">
            <w:r>
              <w:t>Reason for confidentiality:</w:t>
            </w:r>
          </w:p>
        </w:tc>
      </w:tr>
      <w:tr w:rsidR="007673FB">
        <w:trPr>
          <w:tblCellSpacing w:w="0" w:type="dxa"/>
        </w:trPr>
        <w:tc>
          <w:tcPr>
            <w:tcW w:w="0" w:type="auto"/>
            <w:gridSpan w:val="2"/>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480"/>
            </w:tblGrid>
            <w:tr w:rsidR="007673FB">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7246"/>
                  </w:tblGrid>
                  <w:tr w:rsidR="007673FB">
                    <w:trPr>
                      <w:tblCellSpacing w:w="0" w:type="dxa"/>
                    </w:trPr>
                    <w:tc>
                      <w:tcPr>
                        <w:tcW w:w="144" w:type="dxa"/>
                        <w:vAlign w:val="center"/>
                      </w:tcPr>
                      <w:p w:rsidR="007673FB" w:rsidRDefault="00C04136">
                        <w:r>
                          <w:rPr>
                            <w:noProof/>
                          </w:rPr>
                          <w:drawing>
                            <wp:inline distT="0" distB="0" distL="0" distR="0">
                              <wp:extent cx="9525" cy="1428750"/>
                              <wp:effectExtent l="0" t="0" r="0" b="0"/>
                              <wp:docPr id="4" name="Picture 4" descr="pleaseSpecify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SpecifySpacer"/>
                                      <pic:cNvPicPr>
                                        <a:picLocks noChangeAspect="1" noChangeArrowheads="1"/>
                                      </pic:cNvPicPr>
                                    </pic:nvPicPr>
                                    <pic:blipFill>
                                      <a:blip r:embed="rId7"/>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tcPr>
                      <w:p w:rsidR="007673FB" w:rsidRDefault="007673FB"/>
                    </w:tc>
                  </w:tr>
                </w:tbl>
                <w:p w:rsidR="007673FB" w:rsidRDefault="007673FB"/>
              </w:tc>
            </w:tr>
          </w:tbl>
          <w:p w:rsidR="007673FB" w:rsidRDefault="007673FB"/>
        </w:tc>
      </w:tr>
    </w:tbl>
    <w:p w:rsidR="007673FB" w:rsidRDefault="007673FB">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000"/>
      </w:tblPr>
      <w:tblGrid>
        <w:gridCol w:w="2930"/>
        <w:gridCol w:w="4605"/>
      </w:tblGrid>
      <w:tr w:rsidR="007673FB">
        <w:trPr>
          <w:tblCellSpacing w:w="15" w:type="dxa"/>
        </w:trPr>
        <w:tc>
          <w:tcPr>
            <w:tcW w:w="0" w:type="auto"/>
            <w:vAlign w:val="center"/>
          </w:tcPr>
          <w:p w:rsidR="007673FB" w:rsidRDefault="007673FB">
            <w:r>
              <w:t>Name</w:t>
            </w:r>
          </w:p>
        </w:tc>
        <w:tc>
          <w:tcPr>
            <w:tcW w:w="0" w:type="auto"/>
            <w:vAlign w:val="center"/>
          </w:tcPr>
          <w:p w:rsidR="007673FB" w:rsidRDefault="00C04136">
            <w:r>
              <w:rPr>
                <w:noProof/>
              </w:rPr>
              <w:drawing>
                <wp:inline distT="0" distB="0" distL="0" distR="0">
                  <wp:extent cx="2857500" cy="285750"/>
                  <wp:effectExtent l="1905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7673FB">
        <w:trPr>
          <w:tblCellSpacing w:w="15" w:type="dxa"/>
        </w:trPr>
        <w:tc>
          <w:tcPr>
            <w:tcW w:w="0" w:type="auto"/>
            <w:vAlign w:val="center"/>
          </w:tcPr>
          <w:p w:rsidR="007673FB" w:rsidRDefault="007673FB">
            <w:r>
              <w:t>Organisation (if applicable)</w:t>
            </w:r>
          </w:p>
        </w:tc>
        <w:tc>
          <w:tcPr>
            <w:tcW w:w="0" w:type="auto"/>
            <w:vAlign w:val="center"/>
          </w:tcPr>
          <w:p w:rsidR="007673FB" w:rsidRDefault="00C04136">
            <w:r>
              <w:rPr>
                <w:noProof/>
              </w:rPr>
              <w:drawing>
                <wp:inline distT="0" distB="0" distL="0" distR="0">
                  <wp:extent cx="2857500" cy="285750"/>
                  <wp:effectExtent l="1905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8"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7673FB">
        <w:trPr>
          <w:tblCellSpacing w:w="15" w:type="dxa"/>
        </w:trPr>
        <w:tc>
          <w:tcPr>
            <w:tcW w:w="0" w:type="auto"/>
          </w:tcPr>
          <w:p w:rsidR="007673FB" w:rsidRDefault="007673FB">
            <w:r>
              <w:t>Address:</w:t>
            </w:r>
          </w:p>
        </w:tc>
        <w:tc>
          <w:tcPr>
            <w:tcW w:w="0" w:type="auto"/>
            <w:vAlign w:val="center"/>
          </w:tcPr>
          <w:p w:rsidR="007673FB" w:rsidRDefault="00C04136">
            <w:r>
              <w:rPr>
                <w:noProof/>
              </w:rPr>
              <w:drawing>
                <wp:inline distT="0" distB="0" distL="0" distR="0">
                  <wp:extent cx="2857500" cy="857250"/>
                  <wp:effectExtent l="19050" t="0" r="0" b="0"/>
                  <wp:docPr id="7" name="Picture 7" descr="textBox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BoxLarge"/>
                          <pic:cNvPicPr>
                            <a:picLocks noChangeAspect="1" noChangeArrowheads="1"/>
                          </pic:cNvPicPr>
                        </pic:nvPicPr>
                        <pic:blipFill>
                          <a:blip r:embed="rId9" cstate="print"/>
                          <a:srcRect/>
                          <a:stretch>
                            <a:fillRect/>
                          </a:stretch>
                        </pic:blipFill>
                        <pic:spPr bwMode="auto">
                          <a:xfrm>
                            <a:off x="0" y="0"/>
                            <a:ext cx="2857500" cy="857250"/>
                          </a:xfrm>
                          <a:prstGeom prst="rect">
                            <a:avLst/>
                          </a:prstGeom>
                          <a:noFill/>
                          <a:ln w="9525">
                            <a:noFill/>
                            <a:miter lim="800000"/>
                            <a:headEnd/>
                            <a:tailEnd/>
                          </a:ln>
                        </pic:spPr>
                      </pic:pic>
                    </a:graphicData>
                  </a:graphic>
                </wp:inline>
              </w:drawing>
            </w:r>
          </w:p>
        </w:tc>
      </w:tr>
    </w:tbl>
    <w:p w:rsidR="007673FB" w:rsidRDefault="007673FB">
      <w:pPr>
        <w:pStyle w:val="NormalWeb"/>
      </w:pPr>
      <w:r>
        <w:t xml:space="preserve">If your enquiry is related to the policy content of the consultation you can contact the Department on: </w:t>
      </w:r>
      <w:r>
        <w:br/>
        <w:t>Telephone: 0370 000 2288</w:t>
      </w:r>
    </w:p>
    <w:p w:rsidR="007673FB" w:rsidRDefault="007673FB">
      <w:pPr>
        <w:pStyle w:val="NormalWeb"/>
      </w:pPr>
      <w:r>
        <w:lastRenderedPageBreak/>
        <w:t>or by email:  </w:t>
      </w:r>
      <w:hyperlink r:id="rId10" w:history="1">
        <w:r>
          <w:rPr>
            <w:rStyle w:val="Hyperlink"/>
          </w:rPr>
          <w:t>Initial.Teachertraining@education.gsi.gov.uk</w:t>
        </w:r>
      </w:hyperlink>
    </w:p>
    <w:p w:rsidR="007673FB" w:rsidRDefault="007673FB">
      <w:pPr>
        <w:pStyle w:val="NormalWeb"/>
      </w:pPr>
      <w:r>
        <w:t>If you have a query relating to the consultation process you can contact the Public Communications Unit on:</w:t>
      </w:r>
    </w:p>
    <w:p w:rsidR="007673FB" w:rsidRDefault="007673FB">
      <w:pPr>
        <w:pStyle w:val="NormalWeb"/>
      </w:pPr>
      <w:r>
        <w:t>Telephone: 0370 000 2288</w:t>
      </w:r>
    </w:p>
    <w:p w:rsidR="007673FB" w:rsidRDefault="007673FB">
      <w:pPr>
        <w:pStyle w:val="NormalWeb"/>
      </w:pPr>
      <w:r>
        <w:t xml:space="preserve">e-mail: </w:t>
      </w:r>
      <w:hyperlink r:id="rId11" w:history="1">
        <w:r>
          <w:rPr>
            <w:rStyle w:val="Hyperlink"/>
          </w:rPr>
          <w:t>consultation.unit@education.gsi.gov.uk</w:t>
        </w:r>
      </w:hyperlink>
    </w:p>
    <w:p w:rsidR="007673FB" w:rsidRDefault="007673FB">
      <w:pPr>
        <w:sectPr w:rsidR="007673FB" w:rsidSect="007673FB">
          <w:pgSz w:w="11909" w:h="16834" w:code="9"/>
          <w:pgMar w:top="1440" w:right="1800" w:bottom="1440" w:left="1800" w:header="720" w:footer="720" w:gutter="0"/>
          <w:cols w:space="720"/>
        </w:sectPr>
      </w:pPr>
    </w:p>
    <w:p w:rsidR="007673FB" w:rsidRDefault="007673FB">
      <w:pPr>
        <w:pStyle w:val="NormalWeb"/>
      </w:pPr>
      <w:r>
        <w:lastRenderedPageBreak/>
        <w:t>Please mark an 'x' in the box that best describes you as a respondent.</w:t>
      </w:r>
    </w:p>
    <w:tbl>
      <w:tblPr>
        <w:tblW w:w="5000" w:type="pct"/>
        <w:tblCellSpacing w:w="0" w:type="dxa"/>
        <w:shd w:val="clear" w:color="auto" w:fill="BBCBD3"/>
        <w:tblCellMar>
          <w:top w:w="30" w:type="dxa"/>
          <w:left w:w="30" w:type="dxa"/>
          <w:bottom w:w="30" w:type="dxa"/>
          <w:right w:w="30" w:type="dxa"/>
        </w:tblCellMar>
        <w:tblLook w:val="0000"/>
      </w:tblPr>
      <w:tblGrid>
        <w:gridCol w:w="837"/>
        <w:gridCol w:w="2721"/>
        <w:gridCol w:w="837"/>
        <w:gridCol w:w="1487"/>
        <w:gridCol w:w="837"/>
        <w:gridCol w:w="1650"/>
      </w:tblGrid>
      <w:tr w:rsidR="007673FB">
        <w:trPr>
          <w:tblCellSpacing w:w="0" w:type="dxa"/>
        </w:trPr>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8" name="Picture 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Trainee Teacher</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9" name="Picture 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PRU</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0" name="Picture 1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smartTag w:uri="urn:schemas-microsoft-com:office:smarttags" w:element="place">
              <w:smartTag w:uri="urn:schemas-microsoft-com:office:smarttags" w:element="PlaceName">
                <w:r>
                  <w:t>Teaching</w:t>
                </w:r>
              </w:smartTag>
              <w:r>
                <w:t xml:space="preserve"> </w:t>
              </w:r>
              <w:smartTag w:uri="urn:schemas-microsoft-com:office:smarttags" w:element="PlaceType">
                <w:r>
                  <w:t>School</w:t>
                </w:r>
              </w:smartTag>
            </w:smartTag>
          </w:p>
        </w:tc>
      </w:tr>
      <w:tr w:rsidR="007673FB">
        <w:trPr>
          <w:tblCellSpacing w:w="0" w:type="dxa"/>
        </w:trPr>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1" name="Picture 1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Teacher Training Provider</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2" name="Picture 1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Local Authority</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3" name="Picture 1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Governor</w:t>
            </w:r>
          </w:p>
        </w:tc>
      </w:tr>
      <w:tr w:rsidR="007673FB">
        <w:trPr>
          <w:tblCellSpacing w:w="0" w:type="dxa"/>
        </w:trPr>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4" name="Picture 1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smartTag w:uri="urn:schemas-microsoft-com:office:smarttags" w:element="PersonName">
              <w:r>
                <w:t>Head</w:t>
              </w:r>
            </w:smartTag>
            <w:r>
              <w:t>Teacher/teacher</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5" name="Picture 1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smartTag w:uri="urn:schemas-microsoft-com:office:smarttags" w:element="place">
              <w:r>
                <w:t>Union</w:t>
              </w:r>
            </w:smartTag>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6" name="Picture 1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Other</w:t>
            </w:r>
          </w:p>
        </w:tc>
      </w:tr>
    </w:tbl>
    <w:p w:rsidR="007673FB" w:rsidRDefault="007673FB"/>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7673FB">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7673FB">
              <w:trPr>
                <w:tblCellSpacing w:w="0" w:type="dxa"/>
              </w:trPr>
              <w:tc>
                <w:tcPr>
                  <w:tcW w:w="144" w:type="dxa"/>
                  <w:vAlign w:val="center"/>
                </w:tcPr>
                <w:p w:rsidR="007673FB" w:rsidRDefault="00C04136">
                  <w:r>
                    <w:rPr>
                      <w:noProof/>
                    </w:rPr>
                    <w:drawing>
                      <wp:inline distT="0" distB="0" distL="0" distR="0">
                        <wp:extent cx="9525" cy="1428750"/>
                        <wp:effectExtent l="0" t="0" r="0" b="0"/>
                        <wp:docPr id="17" name="Picture 17" descr="pleaseSpecify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easeSpecifySpacer"/>
                                <pic:cNvPicPr>
                                  <a:picLocks noChangeAspect="1" noChangeArrowheads="1"/>
                                </pic:cNvPicPr>
                              </pic:nvPicPr>
                              <pic:blipFill>
                                <a:blip r:embed="rId7"/>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tcPr>
                <w:p w:rsidR="007673FB" w:rsidRDefault="007673FB">
                  <w:r>
                    <w:t>Please Specify:</w:t>
                  </w:r>
                </w:p>
              </w:tc>
            </w:tr>
          </w:tbl>
          <w:p w:rsidR="007673FB" w:rsidRDefault="007673FB"/>
        </w:tc>
      </w:tr>
    </w:tbl>
    <w:p w:rsidR="007673FB" w:rsidRDefault="007673FB">
      <w:pPr>
        <w:sectPr w:rsidR="007673FB" w:rsidSect="007673FB">
          <w:pgSz w:w="11909" w:h="16834" w:code="9"/>
          <w:pgMar w:top="1440" w:right="1800" w:bottom="1440" w:left="1800" w:header="720" w:footer="720" w:gutter="0"/>
          <w:cols w:space="720"/>
        </w:sectPr>
      </w:pPr>
    </w:p>
    <w:p w:rsidR="007673FB" w:rsidRDefault="007673FB">
      <w:pPr>
        <w:pStyle w:val="NormalWeb"/>
      </w:pPr>
      <w:r>
        <w:lastRenderedPageBreak/>
        <w:t xml:space="preserve">1 Do you agree with the proposal to allow practical teaching experience for the purposes of a course of ITT, to take place in PRUs? </w:t>
      </w:r>
    </w:p>
    <w:tbl>
      <w:tblPr>
        <w:tblW w:w="5000" w:type="pct"/>
        <w:tblCellSpacing w:w="0" w:type="dxa"/>
        <w:shd w:val="clear" w:color="auto" w:fill="BBCBD3"/>
        <w:tblCellMar>
          <w:top w:w="30" w:type="dxa"/>
          <w:left w:w="30" w:type="dxa"/>
          <w:bottom w:w="30" w:type="dxa"/>
          <w:right w:w="30" w:type="dxa"/>
        </w:tblCellMar>
        <w:tblLook w:val="0000"/>
      </w:tblPr>
      <w:tblGrid>
        <w:gridCol w:w="837"/>
        <w:gridCol w:w="1527"/>
        <w:gridCol w:w="837"/>
        <w:gridCol w:w="2223"/>
        <w:gridCol w:w="837"/>
        <w:gridCol w:w="2108"/>
      </w:tblGrid>
      <w:tr w:rsidR="007673FB">
        <w:trPr>
          <w:tblCellSpacing w:w="0" w:type="dxa"/>
        </w:trPr>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8" name="Picture 1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Agree</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19" name="Picture 1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Disagree</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20" name="Picture 2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Not sure</w:t>
            </w:r>
          </w:p>
        </w:tc>
      </w:tr>
    </w:tbl>
    <w:p w:rsidR="007673FB" w:rsidRDefault="007673FB"/>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7673FB">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7673FB">
              <w:trPr>
                <w:tblCellSpacing w:w="0" w:type="dxa"/>
              </w:trPr>
              <w:tc>
                <w:tcPr>
                  <w:tcW w:w="144" w:type="dxa"/>
                  <w:vAlign w:val="center"/>
                </w:tcPr>
                <w:p w:rsidR="007673FB" w:rsidRDefault="00C04136">
                  <w:r>
                    <w:rPr>
                      <w:noProof/>
                    </w:rPr>
                    <w:drawing>
                      <wp:inline distT="0" distB="0" distL="0" distR="0">
                        <wp:extent cx="9525" cy="2381250"/>
                        <wp:effectExtent l="0" t="0" r="0" b="0"/>
                        <wp:docPr id="21" name="Picture 21"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mentsSpacer"/>
                                <pic:cNvPicPr>
                                  <a:picLocks noChangeAspect="1" noChangeArrowheads="1"/>
                                </pic:cNvPicPr>
                              </pic:nvPicPr>
                              <pic:blipFill>
                                <a:blip r:embed="rId12"/>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7673FB" w:rsidRDefault="007673FB">
                  <w:r>
                    <w:t>Comments:</w:t>
                  </w:r>
                </w:p>
              </w:tc>
            </w:tr>
          </w:tbl>
          <w:p w:rsidR="007673FB" w:rsidRDefault="007673FB"/>
        </w:tc>
      </w:tr>
    </w:tbl>
    <w:p w:rsidR="007673FB" w:rsidRDefault="007673FB">
      <w:pPr>
        <w:pStyle w:val="NormalWeb"/>
      </w:pPr>
      <w:r>
        <w:t xml:space="preserve">2 </w:t>
      </w:r>
      <w:r>
        <w:rPr>
          <w:rStyle w:val="Strong"/>
        </w:rPr>
        <w:t> </w:t>
      </w:r>
      <w:r>
        <w:t>Do you agree with the proposal to allow work-based training for the purposes of an employment based teacher training scheme to take place in PRUs?</w:t>
      </w:r>
    </w:p>
    <w:tbl>
      <w:tblPr>
        <w:tblW w:w="5000" w:type="pct"/>
        <w:tblCellSpacing w:w="0" w:type="dxa"/>
        <w:shd w:val="clear" w:color="auto" w:fill="BBCBD3"/>
        <w:tblCellMar>
          <w:top w:w="30" w:type="dxa"/>
          <w:left w:w="30" w:type="dxa"/>
          <w:bottom w:w="30" w:type="dxa"/>
          <w:right w:w="30" w:type="dxa"/>
        </w:tblCellMar>
        <w:tblLook w:val="0000"/>
      </w:tblPr>
      <w:tblGrid>
        <w:gridCol w:w="837"/>
        <w:gridCol w:w="1527"/>
        <w:gridCol w:w="837"/>
        <w:gridCol w:w="2223"/>
        <w:gridCol w:w="837"/>
        <w:gridCol w:w="2108"/>
      </w:tblGrid>
      <w:tr w:rsidR="007673FB">
        <w:trPr>
          <w:tblCellSpacing w:w="0" w:type="dxa"/>
        </w:trPr>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22" name="Picture 2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Agree</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23" name="Picture 2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Disagree</w:t>
            </w:r>
          </w:p>
        </w:tc>
        <w:tc>
          <w:tcPr>
            <w:tcW w:w="500" w:type="pct"/>
            <w:shd w:val="clear" w:color="auto" w:fill="BBCBD3"/>
            <w:vAlign w:val="center"/>
          </w:tcPr>
          <w:p w:rsidR="007673FB" w:rsidRDefault="00C04136">
            <w:pPr>
              <w:jc w:val="right"/>
            </w:pPr>
            <w:r>
              <w:rPr>
                <w:noProof/>
              </w:rPr>
              <w:drawing>
                <wp:inline distT="0" distB="0" distL="0" distR="0">
                  <wp:extent cx="285750" cy="285750"/>
                  <wp:effectExtent l="19050" t="0" r="0" b="0"/>
                  <wp:docPr id="24" name="Picture 2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7673FB" w:rsidRDefault="007673FB">
            <w:r>
              <w:t>Not sure</w:t>
            </w:r>
          </w:p>
        </w:tc>
      </w:tr>
    </w:tbl>
    <w:p w:rsidR="007673FB" w:rsidRDefault="007673FB"/>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7673FB">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7673FB">
              <w:trPr>
                <w:tblCellSpacing w:w="0" w:type="dxa"/>
              </w:trPr>
              <w:tc>
                <w:tcPr>
                  <w:tcW w:w="144" w:type="dxa"/>
                  <w:vAlign w:val="center"/>
                </w:tcPr>
                <w:p w:rsidR="007673FB" w:rsidRDefault="00C04136">
                  <w:r>
                    <w:rPr>
                      <w:noProof/>
                    </w:rPr>
                    <w:drawing>
                      <wp:inline distT="0" distB="0" distL="0" distR="0">
                        <wp:extent cx="9525" cy="2381250"/>
                        <wp:effectExtent l="0" t="0" r="0" b="0"/>
                        <wp:docPr id="25" name="Picture 25"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mentsSpacer"/>
                                <pic:cNvPicPr>
                                  <a:picLocks noChangeAspect="1" noChangeArrowheads="1"/>
                                </pic:cNvPicPr>
                              </pic:nvPicPr>
                              <pic:blipFill>
                                <a:blip r:embed="rId12"/>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7673FB" w:rsidRDefault="007673FB">
                  <w:r>
                    <w:t>Comments:</w:t>
                  </w:r>
                </w:p>
              </w:tc>
            </w:tr>
          </w:tbl>
          <w:p w:rsidR="007673FB" w:rsidRDefault="007673FB"/>
        </w:tc>
      </w:tr>
    </w:tbl>
    <w:p w:rsidR="007673FB" w:rsidRDefault="007673FB">
      <w:pPr>
        <w:pStyle w:val="NormalWeb"/>
      </w:pPr>
    </w:p>
    <w:p w:rsidR="007673FB" w:rsidRDefault="007673FB">
      <w:pPr>
        <w:pStyle w:val="NormalWeb"/>
      </w:pPr>
    </w:p>
    <w:p w:rsidR="007673FB" w:rsidRDefault="007673FB">
      <w:pPr>
        <w:pStyle w:val="NormalWeb"/>
      </w:pPr>
    </w:p>
    <w:p w:rsidR="007673FB" w:rsidRDefault="007673FB">
      <w:pPr>
        <w:pStyle w:val="NormalWeb"/>
      </w:pPr>
      <w:r>
        <w:lastRenderedPageBreak/>
        <w:t>3 How can we encourage PRUs and AP Academies to apply to become teaching schools?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7673FB">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7673FB">
              <w:trPr>
                <w:tblCellSpacing w:w="0" w:type="dxa"/>
              </w:trPr>
              <w:tc>
                <w:tcPr>
                  <w:tcW w:w="144" w:type="dxa"/>
                  <w:vAlign w:val="center"/>
                </w:tcPr>
                <w:p w:rsidR="007673FB" w:rsidRDefault="00C04136">
                  <w:r>
                    <w:rPr>
                      <w:noProof/>
                    </w:rPr>
                    <w:drawing>
                      <wp:inline distT="0" distB="0" distL="0" distR="0">
                        <wp:extent cx="9525" cy="2381250"/>
                        <wp:effectExtent l="0" t="0" r="0" b="0"/>
                        <wp:docPr id="26" name="Picture 26"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mentsSpacer"/>
                                <pic:cNvPicPr>
                                  <a:picLocks noChangeAspect="1" noChangeArrowheads="1"/>
                                </pic:cNvPicPr>
                              </pic:nvPicPr>
                              <pic:blipFill>
                                <a:blip r:embed="rId12"/>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7673FB" w:rsidRDefault="007673FB">
                  <w:r>
                    <w:t>Comments:</w:t>
                  </w:r>
                </w:p>
              </w:tc>
            </w:tr>
          </w:tbl>
          <w:p w:rsidR="007673FB" w:rsidRDefault="007673FB"/>
        </w:tc>
      </w:tr>
    </w:tbl>
    <w:p w:rsidR="007673FB" w:rsidRDefault="007673FB">
      <w:pPr>
        <w:pStyle w:val="NormalWeb"/>
      </w:pPr>
      <w:r>
        <w:t>4 Please let us have your views on responding to this consultation (for example, the number and type of questions, was it easy to find, understand, and complete).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7673FB">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7673FB">
              <w:trPr>
                <w:tblCellSpacing w:w="0" w:type="dxa"/>
              </w:trPr>
              <w:tc>
                <w:tcPr>
                  <w:tcW w:w="144" w:type="dxa"/>
                  <w:vAlign w:val="center"/>
                </w:tcPr>
                <w:p w:rsidR="007673FB" w:rsidRDefault="00C04136">
                  <w:r>
                    <w:rPr>
                      <w:noProof/>
                    </w:rPr>
                    <w:drawing>
                      <wp:inline distT="0" distB="0" distL="0" distR="0">
                        <wp:extent cx="9525" cy="2381250"/>
                        <wp:effectExtent l="0" t="0" r="0" b="0"/>
                        <wp:docPr id="27" name="Picture 2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entsSpacer"/>
                                <pic:cNvPicPr>
                                  <a:picLocks noChangeAspect="1" noChangeArrowheads="1"/>
                                </pic:cNvPicPr>
                              </pic:nvPicPr>
                              <pic:blipFill>
                                <a:blip r:embed="rId12"/>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7673FB" w:rsidRDefault="007673FB">
                  <w:r>
                    <w:t>Comments:</w:t>
                  </w:r>
                </w:p>
              </w:tc>
            </w:tr>
          </w:tbl>
          <w:p w:rsidR="007673FB" w:rsidRDefault="007673FB"/>
        </w:tc>
      </w:tr>
    </w:tbl>
    <w:p w:rsidR="007673FB" w:rsidRDefault="007673FB">
      <w:pPr>
        <w:sectPr w:rsidR="007673FB" w:rsidSect="007673FB">
          <w:pgSz w:w="11909" w:h="16834" w:code="9"/>
          <w:pgMar w:top="1440" w:right="1800" w:bottom="1440" w:left="1800" w:header="720" w:footer="720" w:gutter="0"/>
          <w:cols w:space="720"/>
        </w:sectPr>
      </w:pPr>
    </w:p>
    <w:p w:rsidR="007673FB" w:rsidRDefault="007673FB">
      <w:pPr>
        <w:pStyle w:val="NormalWeb"/>
      </w:pPr>
      <w:r>
        <w:lastRenderedPageBreak/>
        <w:t>Thank you for taking the time to let us have your views. We do not intend to acknowledge individual responses unless you place an 'X' in the box below.</w:t>
      </w:r>
    </w:p>
    <w:p w:rsidR="007673FB" w:rsidRDefault="007673FB">
      <w:pPr>
        <w:pStyle w:val="NormalWeb"/>
      </w:pPr>
      <w:r>
        <w:rPr>
          <w:b/>
          <w:bCs/>
        </w:rPr>
        <w:t xml:space="preserve">Please acknowledge this reply </w:t>
      </w:r>
      <w:r w:rsidR="00C04136">
        <w:rPr>
          <w:b/>
          <w:bCs/>
          <w:noProof/>
        </w:rPr>
        <w:drawing>
          <wp:inline distT="0" distB="0" distL="0" distR="0">
            <wp:extent cx="285750" cy="285750"/>
            <wp:effectExtent l="19050" t="0" r="0" b="0"/>
            <wp:docPr id="28" name="Picture 2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7673FB" w:rsidRDefault="007673FB">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000"/>
      </w:tblPr>
      <w:tblGrid>
        <w:gridCol w:w="4433"/>
        <w:gridCol w:w="3936"/>
      </w:tblGrid>
      <w:tr w:rsidR="007673FB">
        <w:trPr>
          <w:tblCellSpacing w:w="0" w:type="dxa"/>
        </w:trPr>
        <w:tc>
          <w:tcPr>
            <w:tcW w:w="0" w:type="auto"/>
            <w:shd w:val="clear" w:color="auto" w:fill="BBCBD3"/>
            <w:vAlign w:val="center"/>
          </w:tcPr>
          <w:p w:rsidR="007673FB" w:rsidRDefault="00C04136">
            <w:r>
              <w:rPr>
                <w:noProof/>
              </w:rPr>
              <w:drawing>
                <wp:inline distT="0" distB="0" distL="0" distR="0">
                  <wp:extent cx="285750" cy="285750"/>
                  <wp:effectExtent l="19050" t="0" r="0" b="0"/>
                  <wp:docPr id="29" name="Picture 2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673FB">
              <w:t>Yes</w:t>
            </w:r>
          </w:p>
        </w:tc>
        <w:tc>
          <w:tcPr>
            <w:tcW w:w="0" w:type="auto"/>
            <w:shd w:val="clear" w:color="auto" w:fill="BBCBD3"/>
            <w:vAlign w:val="center"/>
          </w:tcPr>
          <w:p w:rsidR="007673FB" w:rsidRDefault="00C04136">
            <w:r>
              <w:rPr>
                <w:noProof/>
              </w:rPr>
              <w:drawing>
                <wp:inline distT="0" distB="0" distL="0" distR="0">
                  <wp:extent cx="285750" cy="285750"/>
                  <wp:effectExtent l="19050" t="0" r="0" b="0"/>
                  <wp:docPr id="30" name="Picture 3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tionBox"/>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673FB">
              <w:t>No</w:t>
            </w:r>
          </w:p>
        </w:tc>
      </w:tr>
    </w:tbl>
    <w:p w:rsidR="007673FB" w:rsidRDefault="007673FB">
      <w:pPr>
        <w:pStyle w:val="NormalWeb"/>
      </w:pPr>
      <w:r>
        <w:t>All DfE public consultations are required to conform to the following criteria within the Government Code of Practice on Consultation:</w:t>
      </w:r>
    </w:p>
    <w:p w:rsidR="007673FB" w:rsidRDefault="007673FB">
      <w:pPr>
        <w:pStyle w:val="NormalWeb"/>
      </w:pPr>
      <w:r>
        <w:t>Criterion 1: Formal consultation should take place at a stage when there is scope to influence the policy outcome.</w:t>
      </w:r>
      <w:r>
        <w:br/>
      </w:r>
      <w:r>
        <w:br/>
        <w:t>Criterion 2: Consultations should normally last for at least 12 weeks with consideration given to longer timescales where feasible and sensible.</w:t>
      </w:r>
      <w:r>
        <w:br/>
      </w:r>
      <w:r>
        <w:br/>
        <w:t>Criterion 3: Consultation documents should be clear about the consultation process, what is being proposed, the scope to influence and the expected costs and benefits of the proposals.</w:t>
      </w:r>
      <w:r>
        <w:br/>
      </w:r>
      <w:r>
        <w:br/>
        <w:t>Criterion 4: Consultation exercises should be designed to be accessible to, and clearly targeted at, those people the exercise is intended to reach.</w:t>
      </w:r>
      <w:r>
        <w:br/>
      </w:r>
      <w:r>
        <w:br/>
        <w:t>Criterion 5: Keeping the burden of consultation to a minimum is essential if consultations are to be effective and if consultees’ buy-in to the process is to be obtained.</w:t>
      </w:r>
      <w:r>
        <w:br/>
      </w:r>
      <w:r>
        <w:br/>
        <w:t>Criterion 6: Consultation responses should be analysed carefully and clear feedback should be provided to participants following the consultation.</w:t>
      </w:r>
      <w:r>
        <w:br/>
      </w:r>
      <w:r>
        <w:br/>
        <w:t>Criterion 7: Officials running consultations should seek guidance in how to run an effective consultation exercise and share what they have learned from the experience.</w:t>
      </w:r>
    </w:p>
    <w:p w:rsidR="007673FB" w:rsidRDefault="007673FB">
      <w:pPr>
        <w:pStyle w:val="NormalWeb"/>
      </w:pPr>
      <w:r>
        <w:t xml:space="preserve">If you have any comments on how DfE consultations are conducted, please contact Carole Edge, DfE Consultation Co-ordinator, tel: 0370 000 2288 / email: </w:t>
      </w:r>
      <w:hyperlink r:id="rId13" w:history="1">
        <w:r>
          <w:rPr>
            <w:rStyle w:val="Hyperlink"/>
          </w:rPr>
          <w:t>carole.edge@education.gsi.gov.uk</w:t>
        </w:r>
      </w:hyperlink>
    </w:p>
    <w:p w:rsidR="007673FB" w:rsidRDefault="007673FB">
      <w:pPr>
        <w:pStyle w:val="NormalWeb"/>
        <w:jc w:val="center"/>
      </w:pPr>
      <w:r>
        <w:rPr>
          <w:b/>
          <w:bCs/>
        </w:rPr>
        <w:t>Thank you for taking time to respond to this consultation.</w:t>
      </w:r>
    </w:p>
    <w:p w:rsidR="007673FB" w:rsidRDefault="007673FB">
      <w:pPr>
        <w:pStyle w:val="NormalWeb"/>
      </w:pPr>
      <w:r>
        <w:t>Completed questionnaires and other responses should be sent to the address shown below by 18 May 2012</w:t>
      </w:r>
    </w:p>
    <w:p w:rsidR="007673FB" w:rsidRDefault="007673FB">
      <w:pPr>
        <w:pStyle w:val="NormalWeb"/>
      </w:pPr>
      <w:r>
        <w:lastRenderedPageBreak/>
        <w:t xml:space="preserve">Send by post to: Consultation, Supply Division, Department for Education, Level 4, </w:t>
      </w:r>
      <w:smartTag w:uri="urn:schemas-microsoft-com:office:smarttags" w:element="place">
        <w:smartTag w:uri="urn:schemas-microsoft-com:office:smarttags" w:element="PlaceName">
          <w:r>
            <w:t>Sanctuary</w:t>
          </w:r>
        </w:smartTag>
        <w:r>
          <w:t xml:space="preserve"> </w:t>
        </w:r>
        <w:smartTag w:uri="urn:schemas-microsoft-com:office:smarttags" w:element="PlaceType">
          <w:r>
            <w:t>Buildings</w:t>
          </w:r>
        </w:smartTag>
      </w:smartTag>
      <w:r>
        <w:t xml:space="preserve">, </w:t>
      </w:r>
      <w:smartTag w:uri="urn:schemas-microsoft-com:office:smarttags" w:element="address">
        <w:smartTag w:uri="urn:schemas-microsoft-com:office:smarttags" w:element="Street">
          <w:r>
            <w:t>Great Smith Street</w:t>
          </w:r>
        </w:smartTag>
        <w:r>
          <w:t xml:space="preserve">, </w:t>
        </w:r>
        <w:smartTag w:uri="urn:schemas-microsoft-com:office:smarttags" w:element="City">
          <w:r>
            <w:t>London</w:t>
          </w:r>
        </w:smartTag>
        <w:r>
          <w:t xml:space="preserve"> </w:t>
        </w:r>
        <w:smartTag w:uri="urn:schemas-microsoft-com:office:smarttags" w:element="PostalCode">
          <w:r>
            <w:t>SW1P 3BT</w:t>
          </w:r>
        </w:smartTag>
      </w:smartTag>
    </w:p>
    <w:p w:rsidR="007673FB" w:rsidRDefault="007673FB">
      <w:pPr>
        <w:pStyle w:val="NormalWeb"/>
      </w:pPr>
      <w:r>
        <w:t xml:space="preserve">Send by e-mail to: </w:t>
      </w:r>
      <w:hyperlink r:id="rId14" w:history="1">
        <w:r>
          <w:rPr>
            <w:rStyle w:val="Hyperlink"/>
          </w:rPr>
          <w:t>Initial.Teachertraining@education.gsi.gov.uk</w:t>
        </w:r>
      </w:hyperlink>
    </w:p>
    <w:sectPr w:rsidR="007673FB" w:rsidSect="007673FB">
      <w:pgSz w:w="11909" w:h="16834" w:code="9"/>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B820EA"/>
    <w:rsid w:val="007673FB"/>
    <w:rsid w:val="00B820EA"/>
    <w:rsid w:val="00C041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qFormat/>
    <w:pPr>
      <w:spacing w:before="100" w:beforeAutospacing="1" w:after="100" w:afterAutospacing="1"/>
      <w:jc w:val="center"/>
      <w:outlineLvl w:val="0"/>
    </w:pPr>
    <w:rPr>
      <w:kern w:val="36"/>
      <w:sz w:val="72"/>
      <w:szCs w:val="72"/>
    </w:rPr>
  </w:style>
  <w:style w:type="paragraph" w:styleId="Heading2">
    <w:name w:val="heading 2"/>
    <w:basedOn w:val="Normal"/>
    <w:qFormat/>
    <w:pPr>
      <w:spacing w:before="100" w:beforeAutospacing="1" w:after="100" w:afterAutospacing="1"/>
      <w:outlineLvl w:val="1"/>
    </w:pPr>
    <w:rPr>
      <w:sz w:val="48"/>
      <w:szCs w:val="48"/>
    </w:rPr>
  </w:style>
  <w:style w:type="paragraph" w:styleId="Heading3">
    <w:name w:val="heading 3"/>
    <w:basedOn w:val="Normal"/>
    <w:qFormat/>
    <w:pPr>
      <w:spacing w:before="100" w:beforeAutospacing="1" w:after="100" w:afterAutospacing="1"/>
      <w:outlineLvl w:val="2"/>
    </w:pPr>
    <w:rPr>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carole.edge@education.gsi.gov.u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consultation.unit@dcsf.gsi.gov.uk"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Initial.Teachertraining@education.gsi.gov.uk"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Initial.Teachertraining@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Proposed changes to allow initial teacher training (ITT) in Pupil Referral Units (PRUs) from September 2012</vt:lpstr>
    </vt:vector>
  </TitlesOfParts>
  <Company>.</Company>
  <LinksUpToDate>false</LinksUpToDate>
  <CharactersWithSpaces>5395</CharactersWithSpaces>
  <SharedDoc>false</SharedDoc>
  <HLinks>
    <vt:vector size="24" baseType="variant">
      <vt:variant>
        <vt:i4>6356999</vt:i4>
      </vt:variant>
      <vt:variant>
        <vt:i4>99</vt:i4>
      </vt:variant>
      <vt:variant>
        <vt:i4>0</vt:i4>
      </vt:variant>
      <vt:variant>
        <vt:i4>5</vt:i4>
      </vt:variant>
      <vt:variant>
        <vt:lpwstr>mailto:Initial.Teachertraining@education.gsi.gov.uk</vt:lpwstr>
      </vt:variant>
      <vt:variant>
        <vt:lpwstr/>
      </vt:variant>
      <vt:variant>
        <vt:i4>2883661</vt:i4>
      </vt:variant>
      <vt:variant>
        <vt:i4>96</vt:i4>
      </vt:variant>
      <vt:variant>
        <vt:i4>0</vt:i4>
      </vt:variant>
      <vt:variant>
        <vt:i4>5</vt:i4>
      </vt:variant>
      <vt:variant>
        <vt:lpwstr>mailto:carole.edge@education.gsi.gov.uk</vt:lpwstr>
      </vt:variant>
      <vt:variant>
        <vt:lpwstr/>
      </vt:variant>
      <vt:variant>
        <vt:i4>983151</vt:i4>
      </vt:variant>
      <vt:variant>
        <vt:i4>24</vt:i4>
      </vt:variant>
      <vt:variant>
        <vt:i4>0</vt:i4>
      </vt:variant>
      <vt:variant>
        <vt:i4>5</vt:i4>
      </vt:variant>
      <vt:variant>
        <vt:lpwstr>mailto:consultation.unit@dcsf.gsi.gov.uk</vt:lpwstr>
      </vt:variant>
      <vt:variant>
        <vt:lpwstr/>
      </vt:variant>
      <vt:variant>
        <vt:i4>6356999</vt:i4>
      </vt:variant>
      <vt:variant>
        <vt:i4>21</vt:i4>
      </vt:variant>
      <vt:variant>
        <vt:i4>0</vt:i4>
      </vt:variant>
      <vt:variant>
        <vt:i4>5</vt:i4>
      </vt:variant>
      <vt:variant>
        <vt:lpwstr>mailto:Initial.Teachertraining@education.gsi.gov.uk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allow initial teacher training (ITT) in Pupil Referral Units (PRUs) from September 2012</dc:title>
  <dc:creator>cedge</dc:creator>
  <cp:lastModifiedBy>ICS</cp:lastModifiedBy>
  <cp:revision>2</cp:revision>
  <dcterms:created xsi:type="dcterms:W3CDTF">2012-03-30T13:42:00Z</dcterms:created>
  <dcterms:modified xsi:type="dcterms:W3CDTF">2012-03-30T13:42:00Z</dcterms:modified>
</cp:coreProperties>
</file>