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8670F5" w:rsidP="00046054">
      <w:pPr>
        <w:pStyle w:val="Title"/>
        <w:jc w:val="left"/>
      </w:pPr>
      <w:r>
        <w:t>Pupils</w:t>
      </w:r>
      <w:r w:rsidR="00760F96">
        <w:t xml:space="preserve"> with medical needs</w:t>
      </w:r>
    </w:p>
    <w:p w:rsidR="003C5600" w:rsidRPr="004026B4" w:rsidRDefault="00046054" w:rsidP="00046054">
      <w:pPr>
        <w:pStyle w:val="Sub-title"/>
        <w:jc w:val="left"/>
      </w:pPr>
      <w:r>
        <w:t xml:space="preserve">Briefing </w:t>
      </w:r>
      <w:r w:rsidR="00760F96">
        <w:t>for</w:t>
      </w:r>
      <w:r>
        <w:t xml:space="preserve"> section 5</w:t>
      </w:r>
      <w:r w:rsidR="00760F96">
        <w:t xml:space="preserve"> inspect</w:t>
      </w:r>
      <w: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tblPrEx>
          <w:tblCellMar>
            <w:top w:w="0" w:type="dxa"/>
            <w:bottom w:w="0" w:type="dxa"/>
          </w:tblCellMar>
        </w:tblPrEx>
        <w:trPr>
          <w:trHeight w:val="9398"/>
        </w:trPr>
        <w:tc>
          <w:tcPr>
            <w:tcW w:w="9279" w:type="dxa"/>
            <w:tcBorders>
              <w:top w:val="nil"/>
              <w:left w:val="nil"/>
              <w:bottom w:val="nil"/>
              <w:right w:val="nil"/>
            </w:tcBorders>
          </w:tcPr>
          <w:p w:rsidR="00D97C1A" w:rsidRPr="00060011" w:rsidRDefault="00D97C1A" w:rsidP="00046054">
            <w:pPr>
              <w:jc w:val="left"/>
            </w:pPr>
            <w:r w:rsidRPr="00060011">
              <w:t xml:space="preserve">This briefing provides information relating to </w:t>
            </w:r>
            <w:r w:rsidR="008670F5">
              <w:t>pupils</w:t>
            </w:r>
            <w:r w:rsidRPr="00060011">
              <w:t xml:space="preserve"> with medical needs. </w:t>
            </w:r>
          </w:p>
          <w:p w:rsidR="006720E4" w:rsidRDefault="006720E4" w:rsidP="00046054">
            <w:pPr>
              <w:pStyle w:val="Summary"/>
              <w:jc w:val="left"/>
            </w:pPr>
          </w:p>
        </w:tc>
      </w:tr>
    </w:tbl>
    <w:p w:rsidR="007F5D53" w:rsidRDefault="007F5D53" w:rsidP="00046054">
      <w:pPr>
        <w:pStyle w:val="CoverStats"/>
        <w:jc w:val="left"/>
      </w:pPr>
      <w:r w:rsidRPr="00AB22BC">
        <w:rPr>
          <w:rStyle w:val="StyleCoverStatsBoldChar"/>
        </w:rPr>
        <w:t>Age group:</w:t>
      </w:r>
      <w:r>
        <w:t xml:space="preserve"> All</w:t>
      </w:r>
    </w:p>
    <w:p w:rsidR="007F5D53" w:rsidRDefault="007F5D53" w:rsidP="00046054">
      <w:pPr>
        <w:pStyle w:val="CoverStats"/>
        <w:jc w:val="left"/>
      </w:pPr>
      <w:r w:rsidRPr="00AB22BC">
        <w:rPr>
          <w:rStyle w:val="StyleCoverStatsBoldChar"/>
        </w:rPr>
        <w:t>Published:</w:t>
      </w:r>
      <w:r>
        <w:t xml:space="preserve"> </w:t>
      </w:r>
      <w:r w:rsidR="00BF54F1">
        <w:t>September</w:t>
      </w:r>
      <w:r w:rsidR="00CC4834">
        <w:t xml:space="preserve"> </w:t>
      </w:r>
      <w:r w:rsidR="00E12535">
        <w:t>2013</w:t>
      </w:r>
    </w:p>
    <w:p w:rsidR="007F5D53" w:rsidRPr="006E641F" w:rsidRDefault="007F5D53" w:rsidP="00046054">
      <w:pPr>
        <w:pStyle w:val="CoverStats"/>
        <w:jc w:val="left"/>
      </w:pPr>
      <w:r w:rsidRPr="00AB22BC">
        <w:rPr>
          <w:rStyle w:val="StyleCoverStatsBoldChar"/>
        </w:rPr>
        <w:t>Reference no:</w:t>
      </w:r>
      <w:r>
        <w:t xml:space="preserve"> 090202</w:t>
      </w:r>
    </w:p>
    <w:p w:rsidR="00EB2E3E" w:rsidRDefault="00EB2E3E" w:rsidP="00046054">
      <w:pPr>
        <w:pStyle w:val="Unnumberedparagraph"/>
        <w:spacing w:after="0"/>
        <w:jc w:val="left"/>
        <w:sectPr w:rsidR="00EB2E3E" w:rsidSect="0071679F">
          <w:headerReference w:type="even" r:id="rId11"/>
          <w:headerReference w:type="default" r:id="rId12"/>
          <w:footerReference w:type="even" r:id="rId13"/>
          <w:footerReference w:type="default" r:id="rId14"/>
          <w:headerReference w:type="first" r:id="rId15"/>
          <w:footerReference w:type="first" r:id="rId16"/>
          <w:pgSz w:w="11906" w:h="16838" w:code="9"/>
          <w:pgMar w:top="2438" w:right="1418" w:bottom="1134" w:left="1418" w:header="567" w:footer="567" w:gutter="0"/>
          <w:cols w:space="708"/>
          <w:docGrid w:linePitch="360"/>
        </w:sectPr>
      </w:pPr>
    </w:p>
    <w:p w:rsidR="006720E4" w:rsidRPr="00A06EFD" w:rsidRDefault="006720E4" w:rsidP="00046054">
      <w:pPr>
        <w:pStyle w:val="Unnumberedparagraph"/>
        <w:jc w:val="left"/>
        <w:rPr>
          <w:color w:val="FF0000"/>
        </w:rPr>
      </w:pPr>
    </w:p>
    <w:p w:rsidR="002E55A9" w:rsidRDefault="002E55A9" w:rsidP="00046054">
      <w:pPr>
        <w:jc w:val="left"/>
        <w:rPr>
          <w:vanish/>
        </w:rPr>
      </w:pPr>
    </w:p>
    <w:p w:rsidR="002E55A9" w:rsidRDefault="002E55A9" w:rsidP="00046054">
      <w:pPr>
        <w:jc w:val="left"/>
      </w:pPr>
    </w:p>
    <w:p w:rsidR="00EB2E3E" w:rsidRDefault="00EB2E3E" w:rsidP="00046054">
      <w:pPr>
        <w:pStyle w:val="Contentsheading"/>
        <w:jc w:val="left"/>
        <w:sectPr w:rsidR="00EB2E3E" w:rsidSect="0071679F">
          <w:headerReference w:type="even" r:id="rId17"/>
          <w:footerReference w:type="even" r:id="rId18"/>
          <w:pgSz w:w="11906" w:h="16838" w:code="9"/>
          <w:pgMar w:top="2438" w:right="1418" w:bottom="1134" w:left="1418" w:header="567" w:footer="567" w:gutter="0"/>
          <w:cols w:space="708"/>
          <w:docGrid w:linePitch="360"/>
        </w:sectPr>
      </w:pPr>
    </w:p>
    <w:p w:rsidR="00D97C1A" w:rsidRPr="00060011" w:rsidRDefault="00046054" w:rsidP="00046054">
      <w:pPr>
        <w:pStyle w:val="Heading1"/>
        <w:jc w:val="left"/>
      </w:pPr>
      <w:bookmarkStart w:id="0" w:name="_Toc311727808"/>
      <w:r w:rsidRPr="00060011">
        <w:rPr>
          <w:caps w:val="0"/>
        </w:rPr>
        <w:lastRenderedPageBreak/>
        <w:t>Introduction</w:t>
      </w:r>
      <w:bookmarkEnd w:id="0"/>
    </w:p>
    <w:p w:rsidR="008945AD" w:rsidRDefault="008945AD" w:rsidP="008945AD">
      <w:pPr>
        <w:pStyle w:val="Numberedparagraph"/>
        <w:jc w:val="left"/>
      </w:pPr>
      <w:r w:rsidRPr="00163179">
        <w:t xml:space="preserve">The needs of </w:t>
      </w:r>
      <w:r>
        <w:t>pupils</w:t>
      </w:r>
      <w:r w:rsidRPr="00163179">
        <w:t xml:space="preserve"> with chronic or long</w:t>
      </w:r>
      <w:r>
        <w:t>-</w:t>
      </w:r>
      <w:r w:rsidRPr="00163179">
        <w:t xml:space="preserve">term medical conditions </w:t>
      </w:r>
      <w:r>
        <w:t xml:space="preserve">may </w:t>
      </w:r>
      <w:r w:rsidRPr="00163179">
        <w:t>be considered alongside other vulnerable groups. Inspectors are not expected to be knowledgeable about different medical needs, but can nonetheless ask questions of staff and pupils to prompt schools to ensure they are doing all they can to safeguard and</w:t>
      </w:r>
      <w:r>
        <w:t xml:space="preserve"> support this potentially vulnerable group of pupils. The outcomes for this group are usually reported under the judgement relating to the achievement of all pupils including those with disabilities and those with special educational needs. However, where relevant inspectors may also report on how well the needs of this group of pupils are being met within the other judgement areas. </w:t>
      </w:r>
      <w:r w:rsidR="003B20A3">
        <w:t>I</w:t>
      </w:r>
      <w:r>
        <w:t>n mainstream schools, medical needs do not automatically equate to a disability or special educational needs.</w:t>
      </w:r>
    </w:p>
    <w:p w:rsidR="008945AD" w:rsidRDefault="008945AD" w:rsidP="008945AD">
      <w:pPr>
        <w:pStyle w:val="Numberedparagraph"/>
        <w:jc w:val="left"/>
      </w:pPr>
      <w:r>
        <w:t xml:space="preserve">The public sector </w:t>
      </w:r>
      <w:r w:rsidR="003B20A3">
        <w:t>E</w:t>
      </w:r>
      <w:r>
        <w:t xml:space="preserve">quality </w:t>
      </w:r>
      <w:r w:rsidR="003B20A3">
        <w:t>D</w:t>
      </w:r>
      <w:r>
        <w:t>uty, as set out in s</w:t>
      </w:r>
      <w:r w:rsidR="003B20A3">
        <w:t xml:space="preserve">ection </w:t>
      </w:r>
      <w:r>
        <w:t>149 of the Equality Act, came into force on 5 April 2011, and replaced</w:t>
      </w:r>
      <w:r w:rsidR="007876A4">
        <w:t xml:space="preserve"> the Disability Equality Duty. </w:t>
      </w:r>
      <w:r>
        <w:t xml:space="preserve">The public sector </w:t>
      </w:r>
      <w:r w:rsidR="003B20A3">
        <w:t>E</w:t>
      </w:r>
      <w:r>
        <w:t xml:space="preserve">quality </w:t>
      </w:r>
      <w:r w:rsidR="003B20A3">
        <w:t>D</w:t>
      </w:r>
      <w:r>
        <w:t>uty requires public bodies to have due regard in the exercise of their functions to the need to:</w:t>
      </w:r>
    </w:p>
    <w:p w:rsidR="008945AD" w:rsidRDefault="008945AD" w:rsidP="008945AD">
      <w:pPr>
        <w:pStyle w:val="Numberedparagraph"/>
        <w:numPr>
          <w:ilvl w:val="0"/>
          <w:numId w:val="50"/>
        </w:numPr>
        <w:jc w:val="left"/>
        <w:rPr>
          <w:lang/>
        </w:rPr>
      </w:pPr>
      <w:r>
        <w:t>eliminate</w:t>
      </w:r>
      <w:r w:rsidRPr="0014680E">
        <w:rPr>
          <w:lang/>
        </w:rPr>
        <w:t xml:space="preserve"> unlawful discrimination, harassment and </w:t>
      </w:r>
      <w:r w:rsidRPr="0014680E">
        <w:t>victimisation</w:t>
      </w:r>
      <w:r w:rsidR="0011100C">
        <w:rPr>
          <w:lang/>
        </w:rPr>
        <w:t xml:space="preserve"> and other </w:t>
      </w:r>
      <w:r>
        <w:rPr>
          <w:lang/>
        </w:rPr>
        <w:t>conduct prohibited by the Act</w:t>
      </w:r>
      <w:r w:rsidRPr="0014680E">
        <w:rPr>
          <w:lang/>
        </w:rPr>
        <w:t xml:space="preserve"> </w:t>
      </w:r>
    </w:p>
    <w:p w:rsidR="008945AD" w:rsidRDefault="008945AD" w:rsidP="008945AD">
      <w:pPr>
        <w:pStyle w:val="Numberedparagraph"/>
        <w:numPr>
          <w:ilvl w:val="0"/>
          <w:numId w:val="50"/>
        </w:numPr>
        <w:jc w:val="left"/>
        <w:rPr>
          <w:lang/>
        </w:rPr>
      </w:pPr>
      <w:r>
        <w:rPr>
          <w:lang/>
        </w:rPr>
        <w:t>a</w:t>
      </w:r>
      <w:r w:rsidRPr="0014680E">
        <w:rPr>
          <w:lang/>
        </w:rPr>
        <w:t>dvance equality of opportunity between people who share a protected char</w:t>
      </w:r>
      <w:r>
        <w:rPr>
          <w:lang/>
        </w:rPr>
        <w:t>acteristic and those who do not</w:t>
      </w:r>
      <w:r w:rsidRPr="0014680E">
        <w:rPr>
          <w:lang/>
        </w:rPr>
        <w:t xml:space="preserve"> </w:t>
      </w:r>
    </w:p>
    <w:p w:rsidR="008945AD" w:rsidRPr="0014680E" w:rsidRDefault="008945AD" w:rsidP="008945AD">
      <w:pPr>
        <w:pStyle w:val="Numberedparagraph"/>
        <w:numPr>
          <w:ilvl w:val="0"/>
          <w:numId w:val="50"/>
        </w:numPr>
        <w:jc w:val="left"/>
        <w:rPr>
          <w:rFonts w:cs="Tahoma"/>
          <w:lang/>
        </w:rPr>
      </w:pPr>
      <w:proofErr w:type="gramStart"/>
      <w:r>
        <w:rPr>
          <w:rFonts w:cs="Tahoma"/>
          <w:lang/>
        </w:rPr>
        <w:t>f</w:t>
      </w:r>
      <w:r w:rsidRPr="0014680E">
        <w:rPr>
          <w:rFonts w:cs="Tahoma"/>
          <w:lang/>
        </w:rPr>
        <w:t>oster</w:t>
      </w:r>
      <w:proofErr w:type="gramEnd"/>
      <w:r w:rsidRPr="0014680E">
        <w:rPr>
          <w:rFonts w:cs="Tahoma"/>
          <w:lang/>
        </w:rPr>
        <w:t xml:space="preserve"> good relations between people who share a protected characteristic and those who do not. </w:t>
      </w:r>
    </w:p>
    <w:p w:rsidR="008945AD" w:rsidRPr="0014680E" w:rsidRDefault="008945AD" w:rsidP="008945AD">
      <w:pPr>
        <w:pStyle w:val="Numberedparagraph"/>
        <w:jc w:val="left"/>
        <w:rPr>
          <w:rFonts w:cs="Tahoma"/>
        </w:rPr>
      </w:pPr>
      <w:r w:rsidRPr="0014680E">
        <w:rPr>
          <w:rFonts w:cs="Tahoma"/>
          <w:lang/>
        </w:rPr>
        <w:t>Disability is a protected characteristic under s</w:t>
      </w:r>
      <w:r w:rsidR="003B20A3">
        <w:rPr>
          <w:rFonts w:cs="Tahoma"/>
          <w:lang/>
        </w:rPr>
        <w:t xml:space="preserve">ection </w:t>
      </w:r>
      <w:r w:rsidRPr="0014680E">
        <w:rPr>
          <w:rFonts w:cs="Tahoma"/>
          <w:lang/>
        </w:rPr>
        <w:t>6 of the E</w:t>
      </w:r>
      <w:r>
        <w:rPr>
          <w:rFonts w:cs="Tahoma"/>
          <w:lang/>
        </w:rPr>
        <w:t xml:space="preserve">quality </w:t>
      </w:r>
      <w:r w:rsidRPr="0014680E">
        <w:rPr>
          <w:rFonts w:cs="Tahoma"/>
          <w:lang/>
        </w:rPr>
        <w:t>A</w:t>
      </w:r>
      <w:r>
        <w:rPr>
          <w:rFonts w:cs="Tahoma"/>
          <w:lang/>
        </w:rPr>
        <w:t>ct.</w:t>
      </w:r>
    </w:p>
    <w:p w:rsidR="00D97C1A" w:rsidRPr="000B7CEB" w:rsidRDefault="00046054" w:rsidP="00046054">
      <w:pPr>
        <w:pStyle w:val="Heading1"/>
        <w:jc w:val="left"/>
      </w:pPr>
      <w:bookmarkStart w:id="1" w:name="_Toc311727809"/>
      <w:r w:rsidRPr="000B7CEB">
        <w:rPr>
          <w:caps w:val="0"/>
        </w:rPr>
        <w:t>Background</w:t>
      </w:r>
      <w:bookmarkEnd w:id="1"/>
    </w:p>
    <w:p w:rsidR="009A6B7F" w:rsidRPr="009A6B7F" w:rsidRDefault="00D97C1A" w:rsidP="00046054">
      <w:pPr>
        <w:pStyle w:val="Numberedparagraph"/>
        <w:jc w:val="left"/>
      </w:pPr>
      <w:r w:rsidRPr="00163179">
        <w:t xml:space="preserve">Potentially vulnerable groups of </w:t>
      </w:r>
      <w:r w:rsidR="008670F5">
        <w:t>pupils</w:t>
      </w:r>
      <w:r w:rsidRPr="00163179">
        <w:t>, or those most at risk of underachieving</w:t>
      </w:r>
      <w:r w:rsidR="006C750E">
        <w:t>,</w:t>
      </w:r>
      <w:r w:rsidRPr="00163179">
        <w:t xml:space="preserve"> include those with a chronic illness or long</w:t>
      </w:r>
      <w:r w:rsidR="006B4192">
        <w:t>-</w:t>
      </w:r>
      <w:r w:rsidRPr="00163179">
        <w:t>term health condition; for example, musculoskeletal</w:t>
      </w:r>
      <w:r w:rsidRPr="00DA602E">
        <w:t xml:space="preserve"> pr</w:t>
      </w:r>
      <w:r>
        <w:t>oblems, cancer, asthma</w:t>
      </w:r>
      <w:r w:rsidRPr="00DA602E">
        <w:t>, epilepsy, di</w:t>
      </w:r>
      <w:r>
        <w:t>abetes,</w:t>
      </w:r>
      <w:r w:rsidR="009A6B7F">
        <w:t xml:space="preserve"> C</w:t>
      </w:r>
      <w:r>
        <w:t>ro</w:t>
      </w:r>
      <w:r w:rsidR="009A6B7F">
        <w:t>hn’s</w:t>
      </w:r>
      <w:r>
        <w:t xml:space="preserve"> disease</w:t>
      </w:r>
      <w:r w:rsidR="009A6B7F">
        <w:t>,</w:t>
      </w:r>
      <w:r w:rsidRPr="00DA602E">
        <w:t xml:space="preserve"> heart problems</w:t>
      </w:r>
      <w:r w:rsidR="009A6B7F">
        <w:t xml:space="preserve"> and </w:t>
      </w:r>
      <w:r w:rsidR="009A6B7F" w:rsidRPr="009A6B7F">
        <w:t>pupils with mental health</w:t>
      </w:r>
      <w:r w:rsidR="000052AD">
        <w:t xml:space="preserve"> problems, such as</w:t>
      </w:r>
      <w:r w:rsidR="009A6B7F">
        <w:t xml:space="preserve"> anxieties</w:t>
      </w:r>
      <w:r w:rsidR="009A6B7F" w:rsidRPr="009A6B7F">
        <w:t>, depression and/or school phobia</w:t>
      </w:r>
      <w:r w:rsidR="009A6B7F">
        <w:t>.</w:t>
      </w:r>
    </w:p>
    <w:p w:rsidR="008945AD" w:rsidRDefault="008945AD" w:rsidP="008945AD">
      <w:pPr>
        <w:pStyle w:val="Numberedparagraph"/>
        <w:jc w:val="left"/>
      </w:pPr>
      <w:r w:rsidRPr="00DA602E">
        <w:t>If chronic illness</w:t>
      </w:r>
      <w:r>
        <w:t>es are not managed well by pupils and those who help care for them, including schools, this can have a detrimental effect on pupils’ emotional development as well as their health and safety, physical and mental well-being and their ability to participate and achieve well academically.</w:t>
      </w:r>
    </w:p>
    <w:p w:rsidR="008945AD" w:rsidRPr="002F5907" w:rsidRDefault="008945AD" w:rsidP="008945AD">
      <w:pPr>
        <w:pStyle w:val="Numberedparagraph"/>
        <w:jc w:val="left"/>
        <w:rPr>
          <w:rFonts w:cs="Tahoma"/>
        </w:rPr>
      </w:pPr>
      <w:r w:rsidRPr="00DA602E">
        <w:t xml:space="preserve">The </w:t>
      </w:r>
      <w:r>
        <w:t>Equality</w:t>
      </w:r>
      <w:r w:rsidRPr="00DA602E">
        <w:t xml:space="preserve"> Act</w:t>
      </w:r>
      <w:r>
        <w:t xml:space="preserve">, </w:t>
      </w:r>
      <w:r w:rsidRPr="002F5907">
        <w:t>at s</w:t>
      </w:r>
      <w:r w:rsidR="003B20A3">
        <w:t xml:space="preserve">ection </w:t>
      </w:r>
      <w:r w:rsidRPr="002F5907">
        <w:t>6</w:t>
      </w:r>
      <w:r>
        <w:t>,</w:t>
      </w:r>
      <w:r w:rsidRPr="002F5907">
        <w:t xml:space="preserve"> sets out that </w:t>
      </w:r>
      <w:r w:rsidRPr="002F5907">
        <w:rPr>
          <w:bCs/>
        </w:rPr>
        <w:t>a</w:t>
      </w:r>
      <w:r w:rsidRPr="002F5907">
        <w:t xml:space="preserve"> person has a disability if they have a physical or mental impairment, and</w:t>
      </w:r>
      <w:r>
        <w:t xml:space="preserve"> </w:t>
      </w:r>
      <w:r w:rsidRPr="002F5907">
        <w:t>the impairment has a substantial and long-term adverse effect on that person’s ability to carry out normal day-to-day activities.</w:t>
      </w:r>
    </w:p>
    <w:p w:rsidR="008945AD" w:rsidRDefault="008945AD" w:rsidP="008945AD">
      <w:pPr>
        <w:pStyle w:val="Numberedparagraph"/>
        <w:jc w:val="left"/>
      </w:pPr>
      <w:r>
        <w:lastRenderedPageBreak/>
        <w:t>Therefore pupils with</w:t>
      </w:r>
      <w:r w:rsidRPr="00DA602E">
        <w:t xml:space="preserve"> a chronic illness</w:t>
      </w:r>
      <w:r>
        <w:t xml:space="preserve"> or long-term health condition</w:t>
      </w:r>
      <w:r w:rsidRPr="00DA602E">
        <w:t xml:space="preserve"> may be covered by the </w:t>
      </w:r>
      <w:r>
        <w:t>Equality</w:t>
      </w:r>
      <w:r w:rsidRPr="00DA602E">
        <w:t xml:space="preserve"> Act.</w:t>
      </w:r>
      <w:r>
        <w:t xml:space="preserve"> </w:t>
      </w:r>
      <w:smartTag w:uri="urn:schemas-microsoft-com:office:smarttags" w:element="PlaceName">
        <w:r>
          <w:t>Schools</w:t>
        </w:r>
      </w:smartTag>
      <w:r>
        <w:t xml:space="preserve"> are expected to make reasonable adjustments to help meet the needs of pupils with chronic and long-term health conditions. </w:t>
      </w:r>
    </w:p>
    <w:p w:rsidR="006A40B5" w:rsidRPr="0070594B" w:rsidRDefault="0070594B" w:rsidP="006A40B5">
      <w:pPr>
        <w:pStyle w:val="Numberedparagraph"/>
        <w:numPr>
          <w:ilvl w:val="0"/>
          <w:numId w:val="0"/>
        </w:numPr>
        <w:jc w:val="left"/>
        <w:rPr>
          <w:b/>
          <w:sz w:val="32"/>
          <w:szCs w:val="32"/>
        </w:rPr>
      </w:pPr>
      <w:r w:rsidRPr="0070594B">
        <w:rPr>
          <w:b/>
          <w:sz w:val="32"/>
          <w:szCs w:val="32"/>
        </w:rPr>
        <w:t>Expectations of schools</w:t>
      </w:r>
    </w:p>
    <w:p w:rsidR="006A40B5" w:rsidRDefault="00D97C1A" w:rsidP="006A40B5">
      <w:pPr>
        <w:pStyle w:val="Numberedparagraph"/>
        <w:jc w:val="left"/>
      </w:pPr>
      <w:r w:rsidRPr="00163179">
        <w:t xml:space="preserve">Schools may identify what they are doing to support </w:t>
      </w:r>
      <w:r w:rsidR="008670F5">
        <w:t>pupils</w:t>
      </w:r>
      <w:r w:rsidRPr="00163179">
        <w:t xml:space="preserve"> with chronic or long-term medical</w:t>
      </w:r>
      <w:r>
        <w:t xml:space="preserve"> needs in </w:t>
      </w:r>
      <w:r w:rsidRPr="00325F3D">
        <w:t>their self-evaluation</w:t>
      </w:r>
      <w:r w:rsidR="00323EEF">
        <w:t xml:space="preserve"> (if available)</w:t>
      </w:r>
      <w:r>
        <w:t xml:space="preserve">. If they do not, but </w:t>
      </w:r>
      <w:r w:rsidRPr="008670F5">
        <w:rPr>
          <w:b/>
        </w:rPr>
        <w:t>it is clear that such pupils are on the roll of the school</w:t>
      </w:r>
      <w:r>
        <w:t xml:space="preserve">, inspectors </w:t>
      </w:r>
      <w:r w:rsidR="00B84B22">
        <w:t xml:space="preserve">should </w:t>
      </w:r>
      <w:r w:rsidR="006A40B5">
        <w:t xml:space="preserve">investigate the </w:t>
      </w:r>
      <w:r>
        <w:t xml:space="preserve">school’s work in this area. This is especially the case where issues are also highlighted in the </w:t>
      </w:r>
      <w:r w:rsidR="00B84B22">
        <w:t>views provided</w:t>
      </w:r>
      <w:r w:rsidR="008945AD">
        <w:t xml:space="preserve"> by parents and carers.</w:t>
      </w:r>
    </w:p>
    <w:p w:rsidR="00D97C1A" w:rsidRDefault="00C44063" w:rsidP="006A40B5">
      <w:pPr>
        <w:pStyle w:val="Numberedparagraph"/>
        <w:jc w:val="left"/>
      </w:pPr>
      <w:r>
        <w:t>T</w:t>
      </w:r>
      <w:r w:rsidR="006A40B5">
        <w:t xml:space="preserve">he school should have a policy </w:t>
      </w:r>
      <w:r w:rsidR="00D97C1A">
        <w:t>dealing with medical needs and the administration of medication</w:t>
      </w:r>
      <w:r w:rsidR="006A40B5">
        <w:t xml:space="preserve"> and should </w:t>
      </w:r>
      <w:r w:rsidR="00D97C1A">
        <w:t>adher</w:t>
      </w:r>
      <w:r w:rsidR="006A40B5">
        <w:t>e</w:t>
      </w:r>
      <w:r w:rsidR="00D97C1A">
        <w:t xml:space="preserve"> to guidance provided by the local authority.</w:t>
      </w:r>
    </w:p>
    <w:p w:rsidR="00D97C1A" w:rsidRDefault="00D97C1A" w:rsidP="00046054">
      <w:pPr>
        <w:pStyle w:val="Numberedparagraph"/>
        <w:jc w:val="left"/>
      </w:pPr>
      <w:r>
        <w:t xml:space="preserve">The interrogation of attendance data can be a good starting point for establishing the effectiveness of a school’s support for this vulnerable group of </w:t>
      </w:r>
      <w:r w:rsidR="008670F5">
        <w:t>pupils</w:t>
      </w:r>
      <w:r>
        <w:t xml:space="preserve"> where they are on the school’s roll. Where </w:t>
      </w:r>
      <w:r w:rsidR="008670F5">
        <w:t>pupils</w:t>
      </w:r>
      <w:r>
        <w:t xml:space="preserve"> have long and persistent absences from school due to their chronic or long-term medical needs, school</w:t>
      </w:r>
      <w:r w:rsidR="006A40B5">
        <w:t>s</w:t>
      </w:r>
      <w:r>
        <w:t xml:space="preserve"> </w:t>
      </w:r>
      <w:r w:rsidR="006A40B5">
        <w:t xml:space="preserve">should work </w:t>
      </w:r>
      <w:r>
        <w:t>with parents and other organisations including hospitals</w:t>
      </w:r>
      <w:r w:rsidR="000052AD">
        <w:t>/hospital schools</w:t>
      </w:r>
      <w:r>
        <w:t xml:space="preserve">, to help to continue to support </w:t>
      </w:r>
      <w:r w:rsidR="008670F5">
        <w:t>pupils</w:t>
      </w:r>
      <w:r>
        <w:t xml:space="preserve">’ education and personal development and well-being. </w:t>
      </w:r>
    </w:p>
    <w:p w:rsidR="00D97C1A" w:rsidRDefault="00D97C1A" w:rsidP="00046054">
      <w:pPr>
        <w:pStyle w:val="Numberedparagraph"/>
        <w:jc w:val="left"/>
      </w:pPr>
      <w:r>
        <w:t xml:space="preserve">Where relevant and appropriate, inspectors will ensure that </w:t>
      </w:r>
      <w:r w:rsidR="008670F5">
        <w:t>pupils</w:t>
      </w:r>
      <w:r>
        <w:t xml:space="preserve"> with medical needs are represented in discussions. Any discussion with </w:t>
      </w:r>
      <w:r w:rsidR="008670F5">
        <w:t>pupils</w:t>
      </w:r>
      <w:r>
        <w:t xml:space="preserve">, especially those with chronic or long-term conditions </w:t>
      </w:r>
      <w:r w:rsidR="00C44063">
        <w:t xml:space="preserve">is </w:t>
      </w:r>
      <w:r>
        <w:t xml:space="preserve">approached with sensitivity and inspectors </w:t>
      </w:r>
      <w:r w:rsidR="00C44063">
        <w:t xml:space="preserve">do </w:t>
      </w:r>
      <w:r>
        <w:t xml:space="preserve">not ask </w:t>
      </w:r>
      <w:r w:rsidR="008670F5">
        <w:t>pupils</w:t>
      </w:r>
      <w:r>
        <w:t xml:space="preserve"> directly about their condition. Nevertheless</w:t>
      </w:r>
      <w:r w:rsidR="000052AD">
        <w:t>,</w:t>
      </w:r>
      <w:r>
        <w:t xml:space="preserve"> a </w:t>
      </w:r>
      <w:r w:rsidR="008670F5">
        <w:t xml:space="preserve">pupil </w:t>
      </w:r>
      <w:r>
        <w:t xml:space="preserve">may wish to speak openly about their condition and this </w:t>
      </w:r>
      <w:r w:rsidR="00C44063">
        <w:t xml:space="preserve">is </w:t>
      </w:r>
      <w:r>
        <w:t xml:space="preserve">neither encouraged nor discouraged. </w:t>
      </w:r>
    </w:p>
    <w:p w:rsidR="00D97C1A" w:rsidRDefault="004A1F28" w:rsidP="00046054">
      <w:pPr>
        <w:pStyle w:val="Numberedparagraph"/>
        <w:jc w:val="left"/>
      </w:pPr>
      <w:r>
        <w:t xml:space="preserve">Pupils with particular medical needs may be vulnerable with regards to their achievement, their behaviour and safety and their spiritual, moral, social and cultural development. Inspectors may consider pupils with medical needs for a case study to evaluate their achievement and experience of the school. </w:t>
      </w:r>
      <w:r w:rsidR="006A40B5">
        <w:t xml:space="preserve">Inspectors </w:t>
      </w:r>
      <w:r w:rsidR="00C44063">
        <w:t xml:space="preserve">make </w:t>
      </w:r>
      <w:r w:rsidR="006A40B5">
        <w:t xml:space="preserve">note that: </w:t>
      </w:r>
      <w:r>
        <w:t xml:space="preserve"> </w:t>
      </w:r>
    </w:p>
    <w:p w:rsidR="00D97C1A" w:rsidRDefault="006A40B5" w:rsidP="00046054">
      <w:pPr>
        <w:pStyle w:val="Bulletsspaced"/>
        <w:jc w:val="left"/>
      </w:pPr>
      <w:r>
        <w:t>T</w:t>
      </w:r>
      <w:r w:rsidR="00D97C1A">
        <w:t xml:space="preserve">eaching, the curriculum and/or the use of resources </w:t>
      </w:r>
      <w:r>
        <w:t xml:space="preserve">should </w:t>
      </w:r>
      <w:r w:rsidR="008945AD">
        <w:t>be amended</w:t>
      </w:r>
      <w:r w:rsidR="00D97C1A">
        <w:t xml:space="preserve"> to help meet the needs of </w:t>
      </w:r>
      <w:r w:rsidR="008670F5">
        <w:t>pupils</w:t>
      </w:r>
      <w:r w:rsidR="00D97C1A">
        <w:t xml:space="preserve"> with chronic or long</w:t>
      </w:r>
      <w:r w:rsidR="006B4192">
        <w:t>-</w:t>
      </w:r>
      <w:r w:rsidR="00D97C1A">
        <w:t>term medical needs</w:t>
      </w:r>
      <w:r>
        <w:t>.</w:t>
      </w:r>
    </w:p>
    <w:p w:rsidR="00D97C1A" w:rsidRDefault="006A40B5" w:rsidP="00046054">
      <w:pPr>
        <w:pStyle w:val="Bulletsspaced-lastbullet"/>
        <w:jc w:val="left"/>
      </w:pPr>
      <w:r>
        <w:t>T</w:t>
      </w:r>
      <w:r w:rsidR="00D97C1A">
        <w:t xml:space="preserve">eachers </w:t>
      </w:r>
      <w:r>
        <w:t xml:space="preserve">should be </w:t>
      </w:r>
      <w:r w:rsidR="00D97C1A">
        <w:t xml:space="preserve">aware of when it is and is not advisable for </w:t>
      </w:r>
      <w:r w:rsidR="008670F5">
        <w:t>pupils</w:t>
      </w:r>
      <w:r w:rsidR="00D97C1A">
        <w:t xml:space="preserve"> to participate in different activities</w:t>
      </w:r>
      <w:r>
        <w:t>.</w:t>
      </w:r>
    </w:p>
    <w:p w:rsidR="00D97C1A" w:rsidRDefault="006A40B5" w:rsidP="00046054">
      <w:pPr>
        <w:pStyle w:val="Bulletsspaced"/>
        <w:jc w:val="left"/>
      </w:pPr>
      <w:r>
        <w:t>The s</w:t>
      </w:r>
      <w:r w:rsidR="00D97C1A">
        <w:t xml:space="preserve">chool </w:t>
      </w:r>
      <w:r>
        <w:t xml:space="preserve">should </w:t>
      </w:r>
      <w:r w:rsidR="00D97C1A">
        <w:t xml:space="preserve">minimise the disruption to </w:t>
      </w:r>
      <w:r w:rsidR="008670F5">
        <w:t>pupils</w:t>
      </w:r>
      <w:r w:rsidR="00D97C1A">
        <w:t>’ education</w:t>
      </w:r>
      <w:r w:rsidR="00C44063">
        <w:t>,</w:t>
      </w:r>
      <w:r w:rsidR="0070594B">
        <w:t xml:space="preserve"> including managing </w:t>
      </w:r>
      <w:r w:rsidR="008945AD">
        <w:t>any transition</w:t>
      </w:r>
      <w:r w:rsidR="0070594B">
        <w:t xml:space="preserve"> between phases and schools</w:t>
      </w:r>
      <w:r w:rsidR="00C44063">
        <w:t>,</w:t>
      </w:r>
      <w:r w:rsidR="0070594B">
        <w:t xml:space="preserve"> to ensure pupils are able to continue with their education with the least amount of disruption.</w:t>
      </w:r>
    </w:p>
    <w:p w:rsidR="00D97C1A" w:rsidRPr="005B5164" w:rsidRDefault="005C01B7" w:rsidP="00046054">
      <w:pPr>
        <w:pStyle w:val="Bulletsspaced"/>
        <w:jc w:val="left"/>
        <w:rPr>
          <w:i/>
        </w:rPr>
      </w:pPr>
      <w:r>
        <w:lastRenderedPageBreak/>
        <w:t xml:space="preserve">There should be </w:t>
      </w:r>
      <w:r w:rsidR="00A93D42">
        <w:t xml:space="preserve">staff within the school </w:t>
      </w:r>
      <w:proofErr w:type="gramStart"/>
      <w:r w:rsidR="00A93D42">
        <w:t>who</w:t>
      </w:r>
      <w:proofErr w:type="gramEnd"/>
      <w:r w:rsidR="00A93D42">
        <w:t xml:space="preserve"> have </w:t>
      </w:r>
      <w:r>
        <w:t xml:space="preserve">enough </w:t>
      </w:r>
      <w:r w:rsidR="00734C1C">
        <w:t xml:space="preserve">knowledge and </w:t>
      </w:r>
      <w:r>
        <w:t xml:space="preserve">expertise </w:t>
      </w:r>
      <w:r w:rsidR="00A93D42">
        <w:t xml:space="preserve">to help manage a pupils’ medical needs so that they are </w:t>
      </w:r>
      <w:r>
        <w:t>fully included in school activities.</w:t>
      </w:r>
      <w:r w:rsidR="00D97C1A" w:rsidRPr="005B5164">
        <w:rPr>
          <w:rStyle w:val="Bulletskeyfindings"/>
          <w:i/>
          <w:sz w:val="19"/>
          <w:szCs w:val="19"/>
        </w:rPr>
        <w:t xml:space="preserve"> </w:t>
      </w:r>
    </w:p>
    <w:p w:rsidR="009A6B7F" w:rsidRPr="00344EAF" w:rsidRDefault="006A40B5" w:rsidP="00046054">
      <w:pPr>
        <w:pStyle w:val="Bulletsspaced"/>
        <w:jc w:val="left"/>
        <w:rPr>
          <w:i/>
        </w:rPr>
      </w:pPr>
      <w:r>
        <w:t>S</w:t>
      </w:r>
      <w:r w:rsidR="00D97C1A">
        <w:t xml:space="preserve">taff </w:t>
      </w:r>
      <w:r>
        <w:t xml:space="preserve">should be </w:t>
      </w:r>
      <w:r w:rsidR="00D97C1A">
        <w:t xml:space="preserve">aware of the potential risks of a </w:t>
      </w:r>
      <w:r w:rsidR="008670F5">
        <w:t>pupils</w:t>
      </w:r>
      <w:r w:rsidR="00D97C1A">
        <w:t xml:space="preserve">' condition not being well managed in school </w:t>
      </w:r>
      <w:r w:rsidR="003C0236">
        <w:t>(</w:t>
      </w:r>
      <w:r w:rsidR="00D97C1A" w:rsidRPr="003C0236">
        <w:t xml:space="preserve">For example, staff </w:t>
      </w:r>
      <w:r>
        <w:t xml:space="preserve">should be </w:t>
      </w:r>
      <w:r w:rsidR="00D97C1A" w:rsidRPr="003C0236">
        <w:t>alert to what would constitute an emergency</w:t>
      </w:r>
      <w:r w:rsidR="008945AD">
        <w:t xml:space="preserve"> and know how to respond</w:t>
      </w:r>
      <w:r w:rsidR="003C0236">
        <w:t>)</w:t>
      </w:r>
      <w:r>
        <w:t xml:space="preserve">. </w:t>
      </w:r>
    </w:p>
    <w:p w:rsidR="009A6B7F" w:rsidRDefault="0070594B" w:rsidP="00046054">
      <w:pPr>
        <w:pStyle w:val="Bulletsspaced-lastbullet"/>
        <w:jc w:val="left"/>
      </w:pPr>
      <w:r>
        <w:t xml:space="preserve">There should be </w:t>
      </w:r>
      <w:r w:rsidR="009A6B7F" w:rsidRPr="009A6B7F">
        <w:t>effective liaison between the school and hospital/hospital school when a pupil is receiving treatment</w:t>
      </w:r>
      <w:r>
        <w:t>.</w:t>
      </w:r>
    </w:p>
    <w:p w:rsidR="00722597" w:rsidRPr="003C0236" w:rsidRDefault="0070594B" w:rsidP="00046054">
      <w:pPr>
        <w:pStyle w:val="Bulletsspaced-lastbullet"/>
        <w:jc w:val="left"/>
      </w:pPr>
      <w:r>
        <w:t>T</w:t>
      </w:r>
      <w:r w:rsidR="00D97C1A">
        <w:t xml:space="preserve">he school and governing body </w:t>
      </w:r>
      <w:r>
        <w:t xml:space="preserve">should </w:t>
      </w:r>
      <w:r w:rsidR="00D97C1A">
        <w:t xml:space="preserve">monitor and evaluate policies for supporting, guiding and caring for </w:t>
      </w:r>
      <w:r w:rsidR="008670F5">
        <w:t>pupils</w:t>
      </w:r>
      <w:r w:rsidR="00D97C1A">
        <w:t xml:space="preserve"> with chronic or long</w:t>
      </w:r>
      <w:r w:rsidR="006B4192">
        <w:t>-</w:t>
      </w:r>
      <w:r w:rsidR="00D97C1A">
        <w:t>term medical needs</w:t>
      </w:r>
      <w:r w:rsidR="0011100C">
        <w:t xml:space="preserve">. </w:t>
      </w:r>
      <w:r w:rsidR="00722597" w:rsidRPr="003C0236">
        <w:t>The school should have a named person responsible for dealing with pupils who are unable to attend school because of medical needs</w:t>
      </w:r>
      <w:r w:rsidR="006C750E" w:rsidRPr="003C0236">
        <w:t>.</w:t>
      </w:r>
    </w:p>
    <w:p w:rsidR="00D97C1A" w:rsidRPr="00806789" w:rsidRDefault="0070594B" w:rsidP="00046054">
      <w:pPr>
        <w:pStyle w:val="Bulletsspaced-lastbullet"/>
        <w:jc w:val="left"/>
      </w:pPr>
      <w:r>
        <w:t>S</w:t>
      </w:r>
      <w:r w:rsidR="00261138">
        <w:t xml:space="preserve">chool </w:t>
      </w:r>
      <w:r>
        <w:t xml:space="preserve">leaders should </w:t>
      </w:r>
      <w:r w:rsidR="00261138">
        <w:t xml:space="preserve">know how many </w:t>
      </w:r>
      <w:r w:rsidR="008670F5">
        <w:t>pupils</w:t>
      </w:r>
      <w:r w:rsidR="00261138">
        <w:t xml:space="preserve"> at the school have chronic or long-term medical needs</w:t>
      </w:r>
      <w:r w:rsidR="000052AD">
        <w:t xml:space="preserve"> </w:t>
      </w:r>
      <w:r w:rsidR="00261138">
        <w:t xml:space="preserve">and </w:t>
      </w:r>
      <w:r>
        <w:t xml:space="preserve">track </w:t>
      </w:r>
      <w:r w:rsidR="00261138">
        <w:t xml:space="preserve">the progress made by these </w:t>
      </w:r>
      <w:r w:rsidR="008670F5">
        <w:t>pupils</w:t>
      </w:r>
      <w:r w:rsidR="00261138">
        <w:t xml:space="preserve"> as a separate group</w:t>
      </w:r>
      <w:r>
        <w:t>.</w:t>
      </w:r>
    </w:p>
    <w:p w:rsidR="00D97C1A" w:rsidRPr="00243E98" w:rsidRDefault="0070594B" w:rsidP="00046054">
      <w:pPr>
        <w:pStyle w:val="Bulletsspaced-lastbullet"/>
        <w:jc w:val="left"/>
      </w:pPr>
      <w:r>
        <w:t>T</w:t>
      </w:r>
      <w:r w:rsidR="00D97C1A">
        <w:t xml:space="preserve">he school </w:t>
      </w:r>
      <w:r>
        <w:t xml:space="preserve">should </w:t>
      </w:r>
      <w:r w:rsidR="00D97C1A">
        <w:t>know if parents are satisfied with the quality of support, guidance and care provided by staff at the school</w:t>
      </w:r>
      <w:r>
        <w:t>.</w:t>
      </w:r>
      <w:r w:rsidR="00722597">
        <w:t xml:space="preserve"> This includes the level of satisfaction of how well the school liaises with a hospital/hospital school while a pupil is receiving treatment</w:t>
      </w:r>
      <w:r w:rsidR="006C750E">
        <w:t>.</w:t>
      </w:r>
      <w:r w:rsidR="00722597">
        <w:t xml:space="preserve"> </w:t>
      </w:r>
    </w:p>
    <w:p w:rsidR="00D97C1A" w:rsidRPr="00976720" w:rsidRDefault="0070594B" w:rsidP="00046054">
      <w:pPr>
        <w:pStyle w:val="Bulletsspaced-lastbullet"/>
        <w:jc w:val="left"/>
      </w:pPr>
      <w:r>
        <w:t>T</w:t>
      </w:r>
      <w:r w:rsidR="00D97C1A">
        <w:t xml:space="preserve">he school </w:t>
      </w:r>
      <w:r>
        <w:t xml:space="preserve">should </w:t>
      </w:r>
      <w:r w:rsidR="00D97C1A">
        <w:t xml:space="preserve">work with other providers, organisations and services to support the well-being and education of </w:t>
      </w:r>
      <w:r w:rsidR="008670F5">
        <w:t>pupils</w:t>
      </w:r>
      <w:r w:rsidR="00D97C1A">
        <w:t xml:space="preserve"> with chronic or long-term medical needs</w:t>
      </w:r>
      <w:r>
        <w:t>.</w:t>
      </w:r>
    </w:p>
    <w:p w:rsidR="00D97C1A" w:rsidRDefault="00046054" w:rsidP="00046054">
      <w:pPr>
        <w:pStyle w:val="Heading1"/>
        <w:jc w:val="left"/>
      </w:pPr>
      <w:bookmarkStart w:id="2" w:name="_Toc311727810"/>
      <w:r w:rsidRPr="0000011F">
        <w:rPr>
          <w:caps w:val="0"/>
        </w:rPr>
        <w:t>Further information</w:t>
      </w:r>
      <w:bookmarkEnd w:id="2"/>
    </w:p>
    <w:p w:rsidR="00D97C1A" w:rsidRPr="00163179" w:rsidRDefault="00D97C1A" w:rsidP="00046054">
      <w:pPr>
        <w:pStyle w:val="Numberedparagraph"/>
        <w:jc w:val="left"/>
      </w:pPr>
      <w:r w:rsidRPr="00163179">
        <w:t xml:space="preserve">The links </w:t>
      </w:r>
      <w:r>
        <w:t xml:space="preserve">below </w:t>
      </w:r>
      <w:r w:rsidRPr="00163179">
        <w:t>provide further information about legal requirements, specific conditions and guid</w:t>
      </w:r>
      <w:r w:rsidR="00154F7F">
        <w:t>ance for schools and governors.</w:t>
      </w:r>
    </w:p>
    <w:p w:rsidR="00D97C1A" w:rsidRDefault="00D97C1A" w:rsidP="00046054">
      <w:pPr>
        <w:pStyle w:val="Bulletsspaced"/>
        <w:jc w:val="left"/>
      </w:pPr>
      <w:r w:rsidRPr="00FD10EC">
        <w:t xml:space="preserve">Link to </w:t>
      </w:r>
      <w:r w:rsidRPr="002E7B83">
        <w:rPr>
          <w:b/>
        </w:rPr>
        <w:t>NHS</w:t>
      </w:r>
      <w:r w:rsidRPr="00FD10EC">
        <w:t xml:space="preserve"> site</w:t>
      </w:r>
      <w:r w:rsidR="00B136CC">
        <w:t>:</w:t>
      </w:r>
      <w:r>
        <w:t xml:space="preserve"> </w:t>
      </w:r>
      <w:r w:rsidR="00B136CC">
        <w:t>t</w:t>
      </w:r>
      <w:r>
        <w:t>his site can be helpful to research different conditions</w:t>
      </w:r>
      <w:r w:rsidR="000052AD">
        <w:t>.</w:t>
      </w:r>
      <w:r>
        <w:t xml:space="preserve"> </w:t>
      </w:r>
      <w:hyperlink r:id="rId19" w:history="1">
        <w:r w:rsidR="003C0236">
          <w:rPr>
            <w:rStyle w:val="Hyperlink"/>
          </w:rPr>
          <w:t>www.nhs</w:t>
        </w:r>
        <w:r w:rsidR="003C0236">
          <w:rPr>
            <w:rStyle w:val="Hyperlink"/>
          </w:rPr>
          <w:t>d</w:t>
        </w:r>
        <w:r w:rsidR="003C0236">
          <w:rPr>
            <w:rStyle w:val="Hyperlink"/>
          </w:rPr>
          <w:t>irect.</w:t>
        </w:r>
        <w:r w:rsidR="003C0236">
          <w:rPr>
            <w:rStyle w:val="Hyperlink"/>
          </w:rPr>
          <w:t>n</w:t>
        </w:r>
        <w:r w:rsidR="003C0236">
          <w:rPr>
            <w:rStyle w:val="Hyperlink"/>
          </w:rPr>
          <w:t>hs.</w:t>
        </w:r>
        <w:r w:rsidR="003C0236">
          <w:rPr>
            <w:rStyle w:val="Hyperlink"/>
          </w:rPr>
          <w:t>u</w:t>
        </w:r>
        <w:r w:rsidR="003C0236">
          <w:rPr>
            <w:rStyle w:val="Hyperlink"/>
          </w:rPr>
          <w:t>k/en</w:t>
        </w:r>
      </w:hyperlink>
      <w:r w:rsidR="00D339FF">
        <w:rPr>
          <w:rStyle w:val="Hyperlink"/>
        </w:rPr>
        <w:t>.</w:t>
      </w:r>
    </w:p>
    <w:p w:rsidR="00722597" w:rsidRPr="00722597" w:rsidRDefault="00D97C1A" w:rsidP="00046054">
      <w:pPr>
        <w:pStyle w:val="Bulletsspaced-lastbullet"/>
        <w:jc w:val="left"/>
      </w:pPr>
      <w:r>
        <w:t xml:space="preserve">Link </w:t>
      </w:r>
      <w:r w:rsidRPr="00775DF3">
        <w:rPr>
          <w:rFonts w:cs="Tahoma"/>
        </w:rPr>
        <w:t>to</w:t>
      </w:r>
      <w:r>
        <w:t xml:space="preserve"> information for school governors about supporting pupils with medical needs and managing medicines in schools and in the early years</w:t>
      </w:r>
      <w:r w:rsidR="000052AD">
        <w:t xml:space="preserve">. </w:t>
      </w:r>
      <w:hyperlink r:id="rId20" w:history="1">
        <w:r w:rsidR="003E57F2">
          <w:rPr>
            <w:rStyle w:val="Hyperlink"/>
          </w:rPr>
          <w:t>https://www.education.gov.uk/publications/standard/publicationdetail/page1/DFES-</w:t>
        </w:r>
        <w:r w:rsidR="003E57F2">
          <w:rPr>
            <w:rStyle w:val="Hyperlink"/>
          </w:rPr>
          <w:t>1</w:t>
        </w:r>
        <w:r w:rsidR="003E57F2">
          <w:rPr>
            <w:rStyle w:val="Hyperlink"/>
          </w:rPr>
          <w:t>448-</w:t>
        </w:r>
        <w:r w:rsidR="003E57F2">
          <w:rPr>
            <w:rStyle w:val="Hyperlink"/>
          </w:rPr>
          <w:t>2</w:t>
        </w:r>
        <w:r w:rsidR="003E57F2">
          <w:rPr>
            <w:rStyle w:val="Hyperlink"/>
          </w:rPr>
          <w:t>005</w:t>
        </w:r>
      </w:hyperlink>
      <w:r w:rsidR="00D339FF" w:rsidRPr="00C90896">
        <w:t>.</w:t>
      </w:r>
    </w:p>
    <w:sectPr w:rsidR="00722597" w:rsidRPr="00722597" w:rsidSect="00317361">
      <w:headerReference w:type="even" r:id="rId21"/>
      <w:headerReference w:type="default" r:id="rId22"/>
      <w:footerReference w:type="even" r:id="rId23"/>
      <w:footerReference w:type="default" r:id="rId24"/>
      <w:headerReference w:type="first" r:id="rId25"/>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CDF" w:rsidRDefault="001A0CDF">
      <w:pPr>
        <w:pStyle w:val="Tabletext-left"/>
      </w:pPr>
      <w:r>
        <w:separator/>
      </w:r>
    </w:p>
    <w:p w:rsidR="001A0CDF" w:rsidRDefault="001A0CDF"/>
    <w:p w:rsidR="001A0CDF" w:rsidRDefault="001A0CDF"/>
  </w:endnote>
  <w:endnote w:type="continuationSeparator" w:id="0">
    <w:p w:rsidR="001A0CDF" w:rsidRDefault="001A0CDF">
      <w:pPr>
        <w:pStyle w:val="Tabletext-left"/>
      </w:pPr>
      <w:r>
        <w:continuationSeparator/>
      </w:r>
    </w:p>
    <w:p w:rsidR="001A0CDF" w:rsidRDefault="001A0CDF"/>
    <w:p w:rsidR="001A0CDF" w:rsidRDefault="001A0CD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rsidP="006B6343">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1A3F7C" w:rsidTr="006B1F60">
      <w:tblPrEx>
        <w:tblCellMar>
          <w:top w:w="0" w:type="dxa"/>
          <w:bottom w:w="0" w:type="dxa"/>
        </w:tblCellMar>
      </w:tblPrEx>
      <w:trPr>
        <w:cantSplit/>
        <w:trHeight w:val="2970"/>
      </w:trPr>
      <w:tc>
        <w:tcPr>
          <w:tcW w:w="9279" w:type="dxa"/>
          <w:gridSpan w:val="2"/>
        </w:tcPr>
        <w:p w:rsidR="001A3F7C" w:rsidRPr="00AB2A72" w:rsidRDefault="001A3F7C" w:rsidP="0011100C">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1A3F7C" w:rsidRDefault="001A3F7C" w:rsidP="0011100C">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1A3F7C" w:rsidRPr="00F05402" w:rsidRDefault="001A3F7C" w:rsidP="0011100C">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1A3F7C" w:rsidRDefault="001A3F7C" w:rsidP="0011100C">
          <w:pPr>
            <w:pStyle w:val="Copyright"/>
            <w:jc w:val="left"/>
          </w:pPr>
          <w:r w:rsidRPr="00F05402">
            <w:t xml:space="preserve">This publication is available at </w:t>
          </w:r>
          <w:hyperlink r:id="rId3" w:history="1">
            <w:r w:rsidRPr="00B32469">
              <w:rPr>
                <w:rStyle w:val="Hyperlink"/>
              </w:rPr>
              <w:t>www.ofsted.gov.uk/resources/090202</w:t>
            </w:r>
          </w:hyperlink>
          <w:r>
            <w:t>.</w:t>
          </w:r>
        </w:p>
        <w:p w:rsidR="001A3F7C" w:rsidRDefault="001A3F7C" w:rsidP="0011100C">
          <w:pPr>
            <w:pStyle w:val="Copyright"/>
            <w:jc w:val="left"/>
            <w:rPr>
              <w:noProof/>
            </w:rPr>
          </w:pPr>
          <w:r>
            <w:rPr>
              <w:rFonts w:cs="Tahoma"/>
            </w:rPr>
            <w:t xml:space="preserve">Interested in our work? You can subscribe to our website for news, information and updates at </w:t>
          </w:r>
          <w:hyperlink r:id="rId4" w:history="1">
            <w:r w:rsidRPr="00384697">
              <w:rPr>
                <w:rStyle w:val="Hyperlink"/>
                <w:rFonts w:cs="Tahoma"/>
              </w:rPr>
              <w:t>www.ofsted.gov.uk/user</w:t>
            </w:r>
          </w:hyperlink>
          <w:r>
            <w:rPr>
              <w:rFonts w:cs="Tahoma"/>
            </w:rPr>
            <w:t>.</w:t>
          </w:r>
        </w:p>
      </w:tc>
    </w:tr>
    <w:tr w:rsidR="001A3F7C" w:rsidTr="000036F4">
      <w:tblPrEx>
        <w:tblCellMar>
          <w:top w:w="0" w:type="dxa"/>
          <w:bottom w:w="0" w:type="dxa"/>
        </w:tblCellMar>
      </w:tblPrEx>
      <w:trPr>
        <w:cantSplit/>
      </w:trPr>
      <w:tc>
        <w:tcPr>
          <w:tcW w:w="4882" w:type="dxa"/>
        </w:tcPr>
        <w:p w:rsidR="001A3F7C" w:rsidRPr="00426B77" w:rsidRDefault="001A3F7C" w:rsidP="00B968D0">
          <w:pPr>
            <w:rPr>
              <w:rFonts w:cs="Tahoma"/>
              <w:sz w:val="20"/>
              <w:szCs w:val="20"/>
            </w:rPr>
          </w:pPr>
          <w:r w:rsidRPr="00426B77">
            <w:rPr>
              <w:rFonts w:cs="Tahoma"/>
              <w:sz w:val="20"/>
              <w:szCs w:val="20"/>
            </w:rPr>
            <w:t>Piccadilly Gate</w:t>
          </w:r>
        </w:p>
        <w:p w:rsidR="001A3F7C" w:rsidRPr="00426B77" w:rsidRDefault="001A3F7C" w:rsidP="00B968D0">
          <w:pPr>
            <w:rPr>
              <w:rFonts w:cs="Tahoma"/>
              <w:sz w:val="20"/>
              <w:szCs w:val="20"/>
            </w:rPr>
          </w:pPr>
          <w:r w:rsidRPr="00426B77">
            <w:rPr>
              <w:rFonts w:cs="Tahoma"/>
              <w:sz w:val="20"/>
              <w:szCs w:val="20"/>
            </w:rPr>
            <w:t>Store St</w:t>
          </w:r>
        </w:p>
        <w:p w:rsidR="001A3F7C" w:rsidRPr="00426B77" w:rsidRDefault="001A3F7C" w:rsidP="00B968D0">
          <w:pPr>
            <w:rPr>
              <w:rFonts w:cs="Tahoma"/>
              <w:sz w:val="20"/>
              <w:szCs w:val="20"/>
            </w:rPr>
          </w:pPr>
          <w:r w:rsidRPr="00426B77">
            <w:rPr>
              <w:rFonts w:cs="Tahoma"/>
              <w:sz w:val="20"/>
              <w:szCs w:val="20"/>
            </w:rPr>
            <w:t>Manchester</w:t>
          </w:r>
        </w:p>
        <w:p w:rsidR="001A3F7C" w:rsidRPr="00426B77" w:rsidRDefault="001A3F7C" w:rsidP="00B968D0">
          <w:pPr>
            <w:rPr>
              <w:rFonts w:cs="Tahoma"/>
              <w:sz w:val="20"/>
              <w:szCs w:val="20"/>
            </w:rPr>
          </w:pPr>
          <w:r w:rsidRPr="00426B77">
            <w:rPr>
              <w:rFonts w:cs="Tahoma"/>
              <w:sz w:val="20"/>
              <w:szCs w:val="20"/>
            </w:rPr>
            <w:t>M1 2WD</w:t>
          </w:r>
        </w:p>
        <w:p w:rsidR="001A3F7C" w:rsidRPr="005D5C2F" w:rsidRDefault="001A3F7C" w:rsidP="009C0EC6">
          <w:pPr>
            <w:pStyle w:val="Copyright"/>
            <w:spacing w:after="0"/>
            <w:rPr>
              <w:lang/>
            </w:rPr>
          </w:pPr>
        </w:p>
        <w:p w:rsidR="001A3F7C" w:rsidRPr="005D5C2F" w:rsidRDefault="001A3F7C" w:rsidP="009C0EC6">
          <w:pPr>
            <w:pStyle w:val="Copyright"/>
            <w:spacing w:after="0"/>
            <w:rPr>
              <w:lang/>
            </w:rPr>
          </w:pPr>
          <w:r w:rsidRPr="005D5C2F">
            <w:rPr>
              <w:lang/>
            </w:rPr>
            <w:t>T: 0300 123 1231</w:t>
          </w:r>
        </w:p>
        <w:p w:rsidR="001A3F7C" w:rsidRPr="005D5C2F" w:rsidRDefault="001A3F7C" w:rsidP="009C0EC6">
          <w:pPr>
            <w:pStyle w:val="Copyright"/>
            <w:spacing w:after="0"/>
            <w:rPr>
              <w:lang/>
            </w:rPr>
          </w:pPr>
          <w:r w:rsidRPr="005D5C2F">
            <w:rPr>
              <w:lang/>
            </w:rPr>
            <w:t>Textphone: 0161 618 8524</w:t>
          </w:r>
        </w:p>
        <w:p w:rsidR="001A3F7C" w:rsidRPr="005D5C2F" w:rsidRDefault="001A3F7C" w:rsidP="00BD3139">
          <w:pPr>
            <w:pStyle w:val="Copyright"/>
            <w:spacing w:after="0"/>
            <w:rPr>
              <w:lang/>
            </w:rPr>
          </w:pPr>
          <w:r w:rsidRPr="005D5C2F">
            <w:rPr>
              <w:lang/>
            </w:rPr>
            <w:t xml:space="preserve">E: </w:t>
          </w:r>
          <w:r w:rsidRPr="005D5C2F">
            <w:rPr>
              <w:rStyle w:val="Hyperlink"/>
              <w:lang/>
            </w:rPr>
            <w:t>enquiries@ofsted.gov.uk</w:t>
          </w:r>
        </w:p>
        <w:p w:rsidR="001A3F7C" w:rsidRPr="00512378" w:rsidRDefault="001A3F7C" w:rsidP="009C0EC6">
          <w:pPr>
            <w:pStyle w:val="Copyright"/>
          </w:pPr>
          <w:r w:rsidRPr="00512378">
            <w:t>W:</w:t>
          </w:r>
          <w:r w:rsidRPr="009C0EC6">
            <w:t xml:space="preserve"> </w:t>
          </w:r>
          <w:hyperlink r:id="rId5" w:history="1">
            <w:r w:rsidRPr="009C0EC6">
              <w:rPr>
                <w:rStyle w:val="Hyperlink"/>
              </w:rPr>
              <w:t>www.ofsted.gov.uk</w:t>
            </w:r>
          </w:hyperlink>
        </w:p>
        <w:p w:rsidR="001A3F7C" w:rsidRPr="009C44C9" w:rsidRDefault="001A3F7C" w:rsidP="000036F4">
          <w:pPr>
            <w:pStyle w:val="Copyright"/>
          </w:pPr>
          <w:r>
            <w:t>No. 090202</w:t>
          </w:r>
        </w:p>
      </w:tc>
      <w:tc>
        <w:tcPr>
          <w:tcW w:w="4397" w:type="dxa"/>
        </w:tcPr>
        <w:p w:rsidR="001A3F7C" w:rsidRDefault="001A3F7C"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9.25pt;margin-top:700.25pt;width:102.05pt;height:51.35pt;z-index:2;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1A3F7C" w:rsidTr="000036F4">
      <w:tblPrEx>
        <w:tblCellMar>
          <w:top w:w="0" w:type="dxa"/>
          <w:bottom w:w="0" w:type="dxa"/>
        </w:tblCellMar>
      </w:tblPrEx>
      <w:trPr>
        <w:cantSplit/>
      </w:trPr>
      <w:tc>
        <w:tcPr>
          <w:tcW w:w="4882" w:type="dxa"/>
        </w:tcPr>
        <w:p w:rsidR="001A3F7C" w:rsidRDefault="001A3F7C" w:rsidP="00E12535">
          <w:pPr>
            <w:pStyle w:val="Copyright"/>
          </w:pPr>
          <w:r>
            <w:t>© Crown copyright 2013</w:t>
          </w:r>
        </w:p>
      </w:tc>
      <w:tc>
        <w:tcPr>
          <w:tcW w:w="4397" w:type="dxa"/>
        </w:tcPr>
        <w:p w:rsidR="001A3F7C" w:rsidRDefault="001A3F7C" w:rsidP="000036F4">
          <w:pPr>
            <w:pStyle w:val="Footer"/>
            <w:spacing w:after="120"/>
          </w:pPr>
        </w:p>
      </w:tc>
    </w:tr>
  </w:tbl>
  <w:p w:rsidR="001A3F7C" w:rsidRDefault="001A3F7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Pr="006B2313" w:rsidRDefault="001A3F7C" w:rsidP="009C021D">
    <w:pPr>
      <w:pStyle w:val="Header"/>
      <w:framePr w:h="522" w:hRule="exact" w:wrap="around" w:vAnchor="text" w:hAnchor="margin" w:x="1" w:y="1"/>
      <w:rPr>
        <w:rStyle w:val="PageNumber"/>
      </w:rPr>
    </w:pPr>
    <w:r w:rsidRPr="006B2313">
      <w:rPr>
        <w:rStyle w:val="PageNumber"/>
      </w:rPr>
      <w:fldChar w:fldCharType="begin"/>
    </w:r>
    <w:r w:rsidRPr="006B2313">
      <w:rPr>
        <w:rStyle w:val="PageNumber"/>
      </w:rPr>
      <w:instrText xml:space="preserve">PAGE  </w:instrText>
    </w:r>
    <w:r w:rsidRPr="006B2313">
      <w:rPr>
        <w:rStyle w:val="PageNumber"/>
      </w:rPr>
      <w:fldChar w:fldCharType="separate"/>
    </w:r>
    <w:r w:rsidR="00CC6B9A">
      <w:rPr>
        <w:rStyle w:val="PageNumber"/>
        <w:noProof/>
      </w:rPr>
      <w:t>4</w:t>
    </w:r>
    <w:r w:rsidRPr="006B2313">
      <w:rPr>
        <w:rStyle w:val="PageNumber"/>
      </w:rPr>
      <w:fldChar w:fldCharType="end"/>
    </w:r>
  </w:p>
  <w:p w:rsidR="001A3F7C" w:rsidRDefault="001A3F7C" w:rsidP="003C0236">
    <w:pPr>
      <w:pStyle w:val="Footer-LHSEven"/>
      <w:jc w:val="right"/>
    </w:pPr>
    <w:r>
      <w:tab/>
      <w:t>Pupils with medical needs</w:t>
    </w:r>
    <w:r w:rsidDel="00426B77">
      <w:t xml:space="preserve"> </w:t>
    </w:r>
    <w:r>
      <w:br/>
      <w:t>September 2013, No. 090202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Pr="0011100C" w:rsidRDefault="001A3F7C" w:rsidP="0063297D">
    <w:pPr>
      <w:pStyle w:val="Header"/>
      <w:framePr w:h="550" w:hRule="exact" w:wrap="around" w:vAnchor="text" w:hAnchor="margin" w:xAlign="right" w:y="1"/>
      <w:jc w:val="right"/>
      <w:rPr>
        <w:rStyle w:val="PageNumber"/>
      </w:rPr>
    </w:pPr>
    <w:r w:rsidRPr="0011100C">
      <w:rPr>
        <w:rStyle w:val="PageNumber"/>
      </w:rPr>
      <w:fldChar w:fldCharType="begin"/>
    </w:r>
    <w:r w:rsidRPr="0011100C">
      <w:rPr>
        <w:rStyle w:val="PageNumber"/>
      </w:rPr>
      <w:instrText xml:space="preserve">PAGE  </w:instrText>
    </w:r>
    <w:r w:rsidRPr="0011100C">
      <w:rPr>
        <w:rStyle w:val="PageNumber"/>
      </w:rPr>
      <w:fldChar w:fldCharType="separate"/>
    </w:r>
    <w:r w:rsidR="00CC6B9A">
      <w:rPr>
        <w:rStyle w:val="PageNumber"/>
        <w:noProof/>
      </w:rPr>
      <w:t>5</w:t>
    </w:r>
    <w:r w:rsidRPr="0011100C">
      <w:rPr>
        <w:rStyle w:val="PageNumber"/>
      </w:rPr>
      <w:fldChar w:fldCharType="end"/>
    </w:r>
  </w:p>
  <w:p w:rsidR="001A3F7C" w:rsidRPr="00A07D48" w:rsidRDefault="001A3F7C" w:rsidP="00281EA9">
    <w:pPr>
      <w:pStyle w:val="Footer-RHSOdd"/>
      <w:tabs>
        <w:tab w:val="right" w:pos="8460"/>
      </w:tabs>
    </w:pPr>
    <w:r>
      <w:t>Pupils with medical needs</w:t>
    </w:r>
  </w:p>
  <w:p w:rsidR="001A3F7C" w:rsidRDefault="001A3F7C" w:rsidP="003C0236">
    <w:pPr>
      <w:pStyle w:val="Footer-RHSOdd"/>
      <w:pBdr>
        <w:top w:val="none" w:sz="0" w:space="0" w:color="auto"/>
      </w:pBdr>
      <w:tabs>
        <w:tab w:val="left" w:pos="7695"/>
      </w:tabs>
    </w:pPr>
    <w:r>
      <w:t>September 2013, No. 090202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CDF" w:rsidRDefault="001A0CDF">
      <w:pPr>
        <w:pStyle w:val="Tabletext-left"/>
      </w:pPr>
      <w:r>
        <w:separator/>
      </w:r>
    </w:p>
    <w:p w:rsidR="001A0CDF" w:rsidRDefault="001A0CDF"/>
  </w:footnote>
  <w:footnote w:type="continuationSeparator" w:id="0">
    <w:p w:rsidR="001A0CDF" w:rsidRDefault="001A0CDF">
      <w:pPr>
        <w:pStyle w:val="Tabletext-left"/>
      </w:pPr>
      <w:r>
        <w:continuationSeparator/>
      </w:r>
    </w:p>
    <w:p w:rsidR="001A0CDF" w:rsidRDefault="001A0CDF"/>
    <w:p w:rsidR="001A0CDF" w:rsidRDefault="001A0C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Pr="004D7E32" w:rsidRDefault="001A3F7C"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59.25pt;margin-top:25.5pt;width:102pt;height:86.5pt;z-index:-4;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Pr="00C36FCE" w:rsidRDefault="001A3F7C"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81.95pt;margin-top:25.5pt;width:79.35pt;height:39.85pt;z-index:-1;mso-position-horizontal-relative:page;mso-position-vertical-relative:page" o:allowincell="f" o:allowoverlap="f">
          <v:imagedata r:id="rId1" o:title="Ofsted_Logo_Black_RGB"/>
          <w10:wrap anchorx="page" anchory="page"/>
          <w10:anchorlock/>
        </v:shape>
      </w:pict>
    </w:r>
  </w:p>
  <w:p w:rsidR="001A3F7C" w:rsidRDefault="001A3F7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81.95pt;margin-top:25.5pt;width:79.35pt;height:39.85pt;z-index:-2;mso-position-horizontal-relative:page;mso-position-vertical-relative:page" o:allowincell="f" o:allowoverlap="f">
          <v:imagedata r:id="rId1" o:title="Ofsted_Logo_Black_RGB"/>
          <w10:wrap anchorx="page" anchory="page"/>
          <w10:anchorlock/>
        </v:shape>
      </w:pict>
    </w:r>
  </w:p>
  <w:p w:rsidR="001A3F7C" w:rsidRDefault="001A3F7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C" w:rsidRDefault="001A3F7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2625F3">
      <w:rPr>
        <w:rStyle w:val="PageNumber"/>
        <w:noProof/>
      </w:rPr>
      <w:t>2</w:t>
    </w:r>
    <w:r>
      <w:rPr>
        <w:rStyle w:val="PageNumber"/>
      </w:rPr>
      <w:fldChar w:fldCharType="end"/>
    </w:r>
  </w:p>
  <w:p w:rsidR="001A3F7C" w:rsidRDefault="001A3F7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66434B"/>
    <w:multiLevelType w:val="hybridMultilevel"/>
    <w:tmpl w:val="AA4CB9DE"/>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2C7979"/>
    <w:multiLevelType w:val="hybridMultilevel"/>
    <w:tmpl w:val="F63AA56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02BD32D4"/>
    <w:multiLevelType w:val="hybridMultilevel"/>
    <w:tmpl w:val="7A381D1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347885"/>
    <w:multiLevelType w:val="hybridMultilevel"/>
    <w:tmpl w:val="A0E02B98"/>
    <w:lvl w:ilvl="0" w:tplc="AE6ACF42">
      <w:start w:val="1"/>
      <w:numFmt w:val="bullet"/>
      <w:pStyle w:val="Bulletsspaced"/>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5">
    <w:nsid w:val="108D252C"/>
    <w:multiLevelType w:val="hybridMultilevel"/>
    <w:tmpl w:val="A03494E8"/>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6C63C8"/>
    <w:multiLevelType w:val="hybridMultilevel"/>
    <w:tmpl w:val="6D68AAA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5303F2"/>
    <w:multiLevelType w:val="hybridMultilevel"/>
    <w:tmpl w:val="0C243364"/>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24E523FF"/>
    <w:multiLevelType w:val="hybridMultilevel"/>
    <w:tmpl w:val="68E6B788"/>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E56891"/>
    <w:multiLevelType w:val="hybridMultilevel"/>
    <w:tmpl w:val="7F44F3F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284E67FE"/>
    <w:multiLevelType w:val="hybridMultilevel"/>
    <w:tmpl w:val="B72CA8B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8BF5D24"/>
    <w:multiLevelType w:val="hybridMultilevel"/>
    <w:tmpl w:val="09160CF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2BD836C0"/>
    <w:multiLevelType w:val="hybridMultilevel"/>
    <w:tmpl w:val="34C4978A"/>
    <w:lvl w:ilvl="0" w:tplc="08090005">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09F7CF0"/>
    <w:multiLevelType w:val="hybridMultilevel"/>
    <w:tmpl w:val="BE2C42E4"/>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nsid w:val="31276185"/>
    <w:multiLevelType w:val="hybridMultilevel"/>
    <w:tmpl w:val="DC1A781C"/>
    <w:lvl w:ilvl="0" w:tplc="4670B674">
      <w:start w:val="1"/>
      <w:numFmt w:val="bullet"/>
      <w:lvlText w:val=""/>
      <w:lvlJc w:val="left"/>
      <w:pPr>
        <w:tabs>
          <w:tab w:val="num" w:pos="927"/>
        </w:tabs>
        <w:ind w:left="927" w:hanging="360"/>
      </w:pPr>
      <w:rPr>
        <w:rFonts w:ascii="Wingdings" w:hAnsi="Wingdings" w:hint="default"/>
        <w:b w:val="0"/>
        <w:i w:val="0"/>
        <w:sz w:val="24"/>
        <w:szCs w:val="24"/>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1CF56BA"/>
    <w:multiLevelType w:val="hybridMultilevel"/>
    <w:tmpl w:val="B5DE88A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4480226A"/>
    <w:multiLevelType w:val="hybridMultilevel"/>
    <w:tmpl w:val="0566696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5550F30"/>
    <w:multiLevelType w:val="hybridMultilevel"/>
    <w:tmpl w:val="C6B6E508"/>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49AC04FE"/>
    <w:multiLevelType w:val="hybridMultilevel"/>
    <w:tmpl w:val="123AAC0E"/>
    <w:lvl w:ilvl="0" w:tplc="B38212D0">
      <w:start w:val="1"/>
      <w:numFmt w:val="bullet"/>
      <w:pStyle w:val="Bulletscasestudy"/>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nsid w:val="49B56AC8"/>
    <w:multiLevelType w:val="hybridMultilevel"/>
    <w:tmpl w:val="9564CC8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4D130F69"/>
    <w:multiLevelType w:val="hybridMultilevel"/>
    <w:tmpl w:val="C61A5F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D784522"/>
    <w:multiLevelType w:val="hybridMultilevel"/>
    <w:tmpl w:val="DFAED0FE"/>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nsid w:val="4ECD60BA"/>
    <w:multiLevelType w:val="hybridMultilevel"/>
    <w:tmpl w:val="0EB80BC4"/>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nsid w:val="501B55EC"/>
    <w:multiLevelType w:val="hybridMultilevel"/>
    <w:tmpl w:val="FA68F67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0C15215"/>
    <w:multiLevelType w:val="hybridMultilevel"/>
    <w:tmpl w:val="4BFC648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51DF112E"/>
    <w:multiLevelType w:val="hybridMultilevel"/>
    <w:tmpl w:val="97B22A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F0A600F"/>
    <w:multiLevelType w:val="hybridMultilevel"/>
    <w:tmpl w:val="DBB8CFFA"/>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6273201C"/>
    <w:multiLevelType w:val="hybridMultilevel"/>
    <w:tmpl w:val="16C87458"/>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3">
    <w:nsid w:val="69BF031F"/>
    <w:multiLevelType w:val="hybridMultilevel"/>
    <w:tmpl w:val="C2DC0CF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A0B0365"/>
    <w:multiLevelType w:val="hybridMultilevel"/>
    <w:tmpl w:val="EE720D84"/>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B6B4785"/>
    <w:multiLevelType w:val="hybridMultilevel"/>
    <w:tmpl w:val="E4ECAED2"/>
    <w:lvl w:ilvl="0" w:tplc="674662CE">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B8A5E47"/>
    <w:multiLevelType w:val="hybridMultilevel"/>
    <w:tmpl w:val="08ECB40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DF80974"/>
    <w:multiLevelType w:val="hybridMultilevel"/>
    <w:tmpl w:val="B33C83B4"/>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0">
    <w:nsid w:val="72476372"/>
    <w:multiLevelType w:val="hybridMultilevel"/>
    <w:tmpl w:val="A14C8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8B33EF5"/>
    <w:multiLevelType w:val="hybridMultilevel"/>
    <w:tmpl w:val="D840C17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nsid w:val="7D44706A"/>
    <w:multiLevelType w:val="hybridMultilevel"/>
    <w:tmpl w:val="D0806F0A"/>
    <w:lvl w:ilvl="0" w:tplc="08090005">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D660EC5"/>
    <w:multiLevelType w:val="hybridMultilevel"/>
    <w:tmpl w:val="89F28AA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E2F1975"/>
    <w:multiLevelType w:val="hybridMultilevel"/>
    <w:tmpl w:val="810AD25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E4A33B0"/>
    <w:multiLevelType w:val="hybridMultilevel"/>
    <w:tmpl w:val="4CCED17E"/>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E7B178D"/>
    <w:multiLevelType w:val="hybridMultilevel"/>
    <w:tmpl w:val="8820C3CC"/>
    <w:lvl w:ilvl="0" w:tplc="08090005">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37"/>
  </w:num>
  <w:num w:numId="4">
    <w:abstractNumId w:val="22"/>
  </w:num>
  <w:num w:numId="5">
    <w:abstractNumId w:val="0"/>
  </w:num>
  <w:num w:numId="6">
    <w:abstractNumId w:val="39"/>
  </w:num>
  <w:num w:numId="7">
    <w:abstractNumId w:val="7"/>
  </w:num>
  <w:num w:numId="8">
    <w:abstractNumId w:val="4"/>
  </w:num>
  <w:num w:numId="9">
    <w:abstractNumId w:val="37"/>
  </w:num>
  <w:num w:numId="10">
    <w:abstractNumId w:val="39"/>
  </w:num>
  <w:num w:numId="11">
    <w:abstractNumId w:val="39"/>
  </w:num>
  <w:num w:numId="12">
    <w:abstractNumId w:val="16"/>
  </w:num>
  <w:num w:numId="13">
    <w:abstractNumId w:val="32"/>
  </w:num>
  <w:num w:numId="14">
    <w:abstractNumId w:val="29"/>
  </w:num>
  <w:num w:numId="15">
    <w:abstractNumId w:val="40"/>
  </w:num>
  <w:num w:numId="16">
    <w:abstractNumId w:val="24"/>
  </w:num>
  <w:num w:numId="17">
    <w:abstractNumId w:val="35"/>
  </w:num>
  <w:num w:numId="18">
    <w:abstractNumId w:val="6"/>
  </w:num>
  <w:num w:numId="19">
    <w:abstractNumId w:val="11"/>
  </w:num>
  <w:num w:numId="20">
    <w:abstractNumId w:val="34"/>
  </w:num>
  <w:num w:numId="21">
    <w:abstractNumId w:val="36"/>
  </w:num>
  <w:num w:numId="22">
    <w:abstractNumId w:val="30"/>
  </w:num>
  <w:num w:numId="23">
    <w:abstractNumId w:val="9"/>
  </w:num>
  <w:num w:numId="24">
    <w:abstractNumId w:val="41"/>
  </w:num>
  <w:num w:numId="25">
    <w:abstractNumId w:val="25"/>
  </w:num>
  <w:num w:numId="26">
    <w:abstractNumId w:val="15"/>
  </w:num>
  <w:num w:numId="27">
    <w:abstractNumId w:val="21"/>
  </w:num>
  <w:num w:numId="28">
    <w:abstractNumId w:val="2"/>
  </w:num>
  <w:num w:numId="29">
    <w:abstractNumId w:val="20"/>
  </w:num>
  <w:num w:numId="30">
    <w:abstractNumId w:val="45"/>
  </w:num>
  <w:num w:numId="31">
    <w:abstractNumId w:val="19"/>
  </w:num>
  <w:num w:numId="32">
    <w:abstractNumId w:val="12"/>
  </w:num>
  <w:num w:numId="33">
    <w:abstractNumId w:val="13"/>
  </w:num>
  <w:num w:numId="34">
    <w:abstractNumId w:val="28"/>
  </w:num>
  <w:num w:numId="35">
    <w:abstractNumId w:val="1"/>
  </w:num>
  <w:num w:numId="36">
    <w:abstractNumId w:val="43"/>
  </w:num>
  <w:num w:numId="37">
    <w:abstractNumId w:val="33"/>
  </w:num>
  <w:num w:numId="38">
    <w:abstractNumId w:val="26"/>
  </w:num>
  <w:num w:numId="39">
    <w:abstractNumId w:val="27"/>
  </w:num>
  <w:num w:numId="40">
    <w:abstractNumId w:val="3"/>
  </w:num>
  <w:num w:numId="41">
    <w:abstractNumId w:val="38"/>
  </w:num>
  <w:num w:numId="42">
    <w:abstractNumId w:val="5"/>
  </w:num>
  <w:num w:numId="43">
    <w:abstractNumId w:val="10"/>
  </w:num>
  <w:num w:numId="44">
    <w:abstractNumId w:val="23"/>
  </w:num>
  <w:num w:numId="45">
    <w:abstractNumId w:val="44"/>
  </w:num>
  <w:num w:numId="46">
    <w:abstractNumId w:val="31"/>
  </w:num>
  <w:num w:numId="47">
    <w:abstractNumId w:val="42"/>
  </w:num>
  <w:num w:numId="48">
    <w:abstractNumId w:val="14"/>
  </w:num>
  <w:num w:numId="49">
    <w:abstractNumId w:val="46"/>
  </w:num>
  <w:num w:numId="50">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grammar="clean"/>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191F"/>
    <w:rsid w:val="000036F4"/>
    <w:rsid w:val="000052AD"/>
    <w:rsid w:val="00007461"/>
    <w:rsid w:val="0001349B"/>
    <w:rsid w:val="00013AC4"/>
    <w:rsid w:val="000228A9"/>
    <w:rsid w:val="0003086D"/>
    <w:rsid w:val="000314E9"/>
    <w:rsid w:val="00033081"/>
    <w:rsid w:val="0004047C"/>
    <w:rsid w:val="00041EB0"/>
    <w:rsid w:val="00042D08"/>
    <w:rsid w:val="00044837"/>
    <w:rsid w:val="00046054"/>
    <w:rsid w:val="00051CB0"/>
    <w:rsid w:val="00065AEA"/>
    <w:rsid w:val="00074244"/>
    <w:rsid w:val="0008008F"/>
    <w:rsid w:val="00080F6A"/>
    <w:rsid w:val="0008102D"/>
    <w:rsid w:val="000951C1"/>
    <w:rsid w:val="00096DBA"/>
    <w:rsid w:val="00097062"/>
    <w:rsid w:val="000A129A"/>
    <w:rsid w:val="000B1327"/>
    <w:rsid w:val="000C0C0F"/>
    <w:rsid w:val="000C2D43"/>
    <w:rsid w:val="000C6789"/>
    <w:rsid w:val="000D0750"/>
    <w:rsid w:val="000D1449"/>
    <w:rsid w:val="000D6886"/>
    <w:rsid w:val="000E0353"/>
    <w:rsid w:val="000E32E3"/>
    <w:rsid w:val="000F0E1C"/>
    <w:rsid w:val="000F4BD4"/>
    <w:rsid w:val="00103213"/>
    <w:rsid w:val="00106A34"/>
    <w:rsid w:val="0011100C"/>
    <w:rsid w:val="0012126C"/>
    <w:rsid w:val="00122DF2"/>
    <w:rsid w:val="00131186"/>
    <w:rsid w:val="0013226C"/>
    <w:rsid w:val="001418ED"/>
    <w:rsid w:val="0014479E"/>
    <w:rsid w:val="00154F7F"/>
    <w:rsid w:val="001553E8"/>
    <w:rsid w:val="00162E6A"/>
    <w:rsid w:val="00171AAB"/>
    <w:rsid w:val="00172E3E"/>
    <w:rsid w:val="001811C2"/>
    <w:rsid w:val="001840DE"/>
    <w:rsid w:val="00186051"/>
    <w:rsid w:val="00190831"/>
    <w:rsid w:val="00190B7D"/>
    <w:rsid w:val="001915B4"/>
    <w:rsid w:val="00195358"/>
    <w:rsid w:val="001A0CDF"/>
    <w:rsid w:val="001A3F7C"/>
    <w:rsid w:val="001B21F3"/>
    <w:rsid w:val="001B57E8"/>
    <w:rsid w:val="001B687D"/>
    <w:rsid w:val="001B6888"/>
    <w:rsid w:val="001B7048"/>
    <w:rsid w:val="001C147A"/>
    <w:rsid w:val="001D5616"/>
    <w:rsid w:val="001D747C"/>
    <w:rsid w:val="001E0164"/>
    <w:rsid w:val="001E10F9"/>
    <w:rsid w:val="001F34A4"/>
    <w:rsid w:val="001F3D85"/>
    <w:rsid w:val="0021191F"/>
    <w:rsid w:val="002227D5"/>
    <w:rsid w:val="00230C4C"/>
    <w:rsid w:val="00234121"/>
    <w:rsid w:val="00237B4A"/>
    <w:rsid w:val="00240233"/>
    <w:rsid w:val="0025486B"/>
    <w:rsid w:val="0026011B"/>
    <w:rsid w:val="00260458"/>
    <w:rsid w:val="002607A5"/>
    <w:rsid w:val="00261138"/>
    <w:rsid w:val="002625F3"/>
    <w:rsid w:val="0026467F"/>
    <w:rsid w:val="00281EA9"/>
    <w:rsid w:val="002A5216"/>
    <w:rsid w:val="002A6188"/>
    <w:rsid w:val="002A7C8E"/>
    <w:rsid w:val="002A7CCE"/>
    <w:rsid w:val="002B3474"/>
    <w:rsid w:val="002C42FC"/>
    <w:rsid w:val="002D0859"/>
    <w:rsid w:val="002D6F93"/>
    <w:rsid w:val="002E55A9"/>
    <w:rsid w:val="002F2B43"/>
    <w:rsid w:val="002F4596"/>
    <w:rsid w:val="002F4B3A"/>
    <w:rsid w:val="002F67F2"/>
    <w:rsid w:val="00300DA8"/>
    <w:rsid w:val="00304048"/>
    <w:rsid w:val="00314E52"/>
    <w:rsid w:val="00317361"/>
    <w:rsid w:val="0031768D"/>
    <w:rsid w:val="003179B3"/>
    <w:rsid w:val="00321886"/>
    <w:rsid w:val="00323EEF"/>
    <w:rsid w:val="00324CB7"/>
    <w:rsid w:val="00325F3D"/>
    <w:rsid w:val="00326558"/>
    <w:rsid w:val="003312DB"/>
    <w:rsid w:val="00332EEE"/>
    <w:rsid w:val="00334509"/>
    <w:rsid w:val="00341E82"/>
    <w:rsid w:val="00370741"/>
    <w:rsid w:val="00375225"/>
    <w:rsid w:val="00383833"/>
    <w:rsid w:val="003852DD"/>
    <w:rsid w:val="003A0566"/>
    <w:rsid w:val="003A5FA1"/>
    <w:rsid w:val="003B0AE1"/>
    <w:rsid w:val="003B20A3"/>
    <w:rsid w:val="003C0236"/>
    <w:rsid w:val="003C368A"/>
    <w:rsid w:val="003C5600"/>
    <w:rsid w:val="003D0BDE"/>
    <w:rsid w:val="003D2521"/>
    <w:rsid w:val="003D443E"/>
    <w:rsid w:val="003D64E5"/>
    <w:rsid w:val="003E57F2"/>
    <w:rsid w:val="003E7B29"/>
    <w:rsid w:val="003F1E06"/>
    <w:rsid w:val="00400881"/>
    <w:rsid w:val="004026B4"/>
    <w:rsid w:val="004204DC"/>
    <w:rsid w:val="004205C9"/>
    <w:rsid w:val="004207BE"/>
    <w:rsid w:val="0042290D"/>
    <w:rsid w:val="00424221"/>
    <w:rsid w:val="00425248"/>
    <w:rsid w:val="00426B77"/>
    <w:rsid w:val="004328EA"/>
    <w:rsid w:val="00436AA7"/>
    <w:rsid w:val="004415D1"/>
    <w:rsid w:val="00443DAE"/>
    <w:rsid w:val="00455E93"/>
    <w:rsid w:val="00463288"/>
    <w:rsid w:val="0046526B"/>
    <w:rsid w:val="004708C5"/>
    <w:rsid w:val="00475C75"/>
    <w:rsid w:val="004838A2"/>
    <w:rsid w:val="00487371"/>
    <w:rsid w:val="004A1F28"/>
    <w:rsid w:val="004A21FC"/>
    <w:rsid w:val="004A3088"/>
    <w:rsid w:val="004B019E"/>
    <w:rsid w:val="004B5160"/>
    <w:rsid w:val="004C0ADD"/>
    <w:rsid w:val="004C6BBE"/>
    <w:rsid w:val="004C7B32"/>
    <w:rsid w:val="004D7E32"/>
    <w:rsid w:val="004E3BEE"/>
    <w:rsid w:val="00501B4F"/>
    <w:rsid w:val="005045AA"/>
    <w:rsid w:val="005061FD"/>
    <w:rsid w:val="005073A0"/>
    <w:rsid w:val="005077CD"/>
    <w:rsid w:val="0051705A"/>
    <w:rsid w:val="00533481"/>
    <w:rsid w:val="005336CD"/>
    <w:rsid w:val="00550A85"/>
    <w:rsid w:val="00555D74"/>
    <w:rsid w:val="005604C0"/>
    <w:rsid w:val="00562761"/>
    <w:rsid w:val="0057731B"/>
    <w:rsid w:val="00591BB5"/>
    <w:rsid w:val="00593705"/>
    <w:rsid w:val="00593A90"/>
    <w:rsid w:val="0059780B"/>
    <w:rsid w:val="005A319E"/>
    <w:rsid w:val="005A4E92"/>
    <w:rsid w:val="005A65DE"/>
    <w:rsid w:val="005B1735"/>
    <w:rsid w:val="005B5BE5"/>
    <w:rsid w:val="005C01B7"/>
    <w:rsid w:val="005C0820"/>
    <w:rsid w:val="005C2FF3"/>
    <w:rsid w:val="005C44B1"/>
    <w:rsid w:val="005C5540"/>
    <w:rsid w:val="005D26CF"/>
    <w:rsid w:val="005D5C2F"/>
    <w:rsid w:val="005E7D60"/>
    <w:rsid w:val="005F720E"/>
    <w:rsid w:val="006054DD"/>
    <w:rsid w:val="00605D7E"/>
    <w:rsid w:val="00606F81"/>
    <w:rsid w:val="00615061"/>
    <w:rsid w:val="00623364"/>
    <w:rsid w:val="0063297D"/>
    <w:rsid w:val="00640ADD"/>
    <w:rsid w:val="00644BB7"/>
    <w:rsid w:val="00646A08"/>
    <w:rsid w:val="006622F5"/>
    <w:rsid w:val="006653BE"/>
    <w:rsid w:val="0067173C"/>
    <w:rsid w:val="006720E4"/>
    <w:rsid w:val="0068057C"/>
    <w:rsid w:val="00684E1A"/>
    <w:rsid w:val="0068656B"/>
    <w:rsid w:val="006875EA"/>
    <w:rsid w:val="00694F5D"/>
    <w:rsid w:val="00695160"/>
    <w:rsid w:val="006A2859"/>
    <w:rsid w:val="006A40B5"/>
    <w:rsid w:val="006A484F"/>
    <w:rsid w:val="006B1F60"/>
    <w:rsid w:val="006B2313"/>
    <w:rsid w:val="006B4192"/>
    <w:rsid w:val="006B6343"/>
    <w:rsid w:val="006B76EF"/>
    <w:rsid w:val="006B7DAD"/>
    <w:rsid w:val="006C750E"/>
    <w:rsid w:val="006D39DE"/>
    <w:rsid w:val="006E42A7"/>
    <w:rsid w:val="006E538B"/>
    <w:rsid w:val="006E641F"/>
    <w:rsid w:val="006E7BCA"/>
    <w:rsid w:val="00704E42"/>
    <w:rsid w:val="0070594B"/>
    <w:rsid w:val="0071679F"/>
    <w:rsid w:val="00722597"/>
    <w:rsid w:val="00724EE7"/>
    <w:rsid w:val="007261D8"/>
    <w:rsid w:val="00731613"/>
    <w:rsid w:val="007330CD"/>
    <w:rsid w:val="00734C1C"/>
    <w:rsid w:val="007351EA"/>
    <w:rsid w:val="007402D6"/>
    <w:rsid w:val="00744D61"/>
    <w:rsid w:val="00746A5D"/>
    <w:rsid w:val="00760F96"/>
    <w:rsid w:val="007615C9"/>
    <w:rsid w:val="00761D10"/>
    <w:rsid w:val="00763AA4"/>
    <w:rsid w:val="00766391"/>
    <w:rsid w:val="007717A9"/>
    <w:rsid w:val="00773D5C"/>
    <w:rsid w:val="00775DF3"/>
    <w:rsid w:val="007876A4"/>
    <w:rsid w:val="007922CB"/>
    <w:rsid w:val="00793254"/>
    <w:rsid w:val="007A1ADD"/>
    <w:rsid w:val="007B2EF9"/>
    <w:rsid w:val="007B340C"/>
    <w:rsid w:val="007C394C"/>
    <w:rsid w:val="007C756F"/>
    <w:rsid w:val="007D0F29"/>
    <w:rsid w:val="007E1BCD"/>
    <w:rsid w:val="007F17F1"/>
    <w:rsid w:val="007F346A"/>
    <w:rsid w:val="007F5D53"/>
    <w:rsid w:val="00805A3D"/>
    <w:rsid w:val="00811D5D"/>
    <w:rsid w:val="008241D4"/>
    <w:rsid w:val="00826710"/>
    <w:rsid w:val="00837650"/>
    <w:rsid w:val="008412A3"/>
    <w:rsid w:val="00843F38"/>
    <w:rsid w:val="0084547F"/>
    <w:rsid w:val="00860320"/>
    <w:rsid w:val="008670F5"/>
    <w:rsid w:val="008719A8"/>
    <w:rsid w:val="00874C45"/>
    <w:rsid w:val="008750E5"/>
    <w:rsid w:val="00887A07"/>
    <w:rsid w:val="00890B6D"/>
    <w:rsid w:val="008920F2"/>
    <w:rsid w:val="008945AD"/>
    <w:rsid w:val="008A0449"/>
    <w:rsid w:val="008A1657"/>
    <w:rsid w:val="008A2398"/>
    <w:rsid w:val="008A2ECC"/>
    <w:rsid w:val="008A6682"/>
    <w:rsid w:val="008A69D6"/>
    <w:rsid w:val="008B085B"/>
    <w:rsid w:val="008B2BF4"/>
    <w:rsid w:val="008C1B63"/>
    <w:rsid w:val="008D0DD8"/>
    <w:rsid w:val="008E75AA"/>
    <w:rsid w:val="008F2AC8"/>
    <w:rsid w:val="008F3D2E"/>
    <w:rsid w:val="008F5DF8"/>
    <w:rsid w:val="008F5FAF"/>
    <w:rsid w:val="008F67B3"/>
    <w:rsid w:val="008F7338"/>
    <w:rsid w:val="00922CAA"/>
    <w:rsid w:val="0092387C"/>
    <w:rsid w:val="009256C5"/>
    <w:rsid w:val="00927209"/>
    <w:rsid w:val="00933419"/>
    <w:rsid w:val="0093538D"/>
    <w:rsid w:val="009409E1"/>
    <w:rsid w:val="00940C01"/>
    <w:rsid w:val="00941BCA"/>
    <w:rsid w:val="00955CDA"/>
    <w:rsid w:val="009621BA"/>
    <w:rsid w:val="0096659F"/>
    <w:rsid w:val="00972764"/>
    <w:rsid w:val="00977CB0"/>
    <w:rsid w:val="0099005D"/>
    <w:rsid w:val="00997745"/>
    <w:rsid w:val="009A3B3F"/>
    <w:rsid w:val="009A3F93"/>
    <w:rsid w:val="009A6B7F"/>
    <w:rsid w:val="009B1209"/>
    <w:rsid w:val="009B1DB8"/>
    <w:rsid w:val="009B3A8C"/>
    <w:rsid w:val="009B5B00"/>
    <w:rsid w:val="009B772E"/>
    <w:rsid w:val="009C021D"/>
    <w:rsid w:val="009C0593"/>
    <w:rsid w:val="009C0EC6"/>
    <w:rsid w:val="009C44C9"/>
    <w:rsid w:val="009C5412"/>
    <w:rsid w:val="009C6931"/>
    <w:rsid w:val="009D3333"/>
    <w:rsid w:val="009D74C0"/>
    <w:rsid w:val="009E145B"/>
    <w:rsid w:val="009E3CEA"/>
    <w:rsid w:val="009E5A4E"/>
    <w:rsid w:val="009E5E5B"/>
    <w:rsid w:val="009F5239"/>
    <w:rsid w:val="00A07D48"/>
    <w:rsid w:val="00A10679"/>
    <w:rsid w:val="00A11143"/>
    <w:rsid w:val="00A330B8"/>
    <w:rsid w:val="00A37CA4"/>
    <w:rsid w:val="00A37EE6"/>
    <w:rsid w:val="00A423DB"/>
    <w:rsid w:val="00A436FB"/>
    <w:rsid w:val="00A572D6"/>
    <w:rsid w:val="00A72D37"/>
    <w:rsid w:val="00A90FC6"/>
    <w:rsid w:val="00A93D42"/>
    <w:rsid w:val="00AB22BC"/>
    <w:rsid w:val="00AB58F1"/>
    <w:rsid w:val="00AC49C6"/>
    <w:rsid w:val="00AC74FE"/>
    <w:rsid w:val="00AD0C85"/>
    <w:rsid w:val="00AD48D0"/>
    <w:rsid w:val="00AD7C60"/>
    <w:rsid w:val="00AE0F18"/>
    <w:rsid w:val="00AE318F"/>
    <w:rsid w:val="00AE4365"/>
    <w:rsid w:val="00AE4C39"/>
    <w:rsid w:val="00AE7752"/>
    <w:rsid w:val="00AE7861"/>
    <w:rsid w:val="00AF62AC"/>
    <w:rsid w:val="00B028BD"/>
    <w:rsid w:val="00B0458D"/>
    <w:rsid w:val="00B07770"/>
    <w:rsid w:val="00B10B00"/>
    <w:rsid w:val="00B136CC"/>
    <w:rsid w:val="00B17690"/>
    <w:rsid w:val="00B26CA6"/>
    <w:rsid w:val="00B3567D"/>
    <w:rsid w:val="00B37FA3"/>
    <w:rsid w:val="00B4127E"/>
    <w:rsid w:val="00B413F2"/>
    <w:rsid w:val="00B41871"/>
    <w:rsid w:val="00B46F8E"/>
    <w:rsid w:val="00B52F99"/>
    <w:rsid w:val="00B55820"/>
    <w:rsid w:val="00B55F2A"/>
    <w:rsid w:val="00B57400"/>
    <w:rsid w:val="00B71F55"/>
    <w:rsid w:val="00B74E0C"/>
    <w:rsid w:val="00B75641"/>
    <w:rsid w:val="00B777FC"/>
    <w:rsid w:val="00B84B22"/>
    <w:rsid w:val="00B92520"/>
    <w:rsid w:val="00B942FB"/>
    <w:rsid w:val="00B968D0"/>
    <w:rsid w:val="00BA11DF"/>
    <w:rsid w:val="00BB0712"/>
    <w:rsid w:val="00BB1F64"/>
    <w:rsid w:val="00BB4268"/>
    <w:rsid w:val="00BB5BD4"/>
    <w:rsid w:val="00BB5F05"/>
    <w:rsid w:val="00BC52F5"/>
    <w:rsid w:val="00BD3139"/>
    <w:rsid w:val="00BF0535"/>
    <w:rsid w:val="00BF30AF"/>
    <w:rsid w:val="00BF54F1"/>
    <w:rsid w:val="00C02433"/>
    <w:rsid w:val="00C06800"/>
    <w:rsid w:val="00C1058D"/>
    <w:rsid w:val="00C34AE5"/>
    <w:rsid w:val="00C36FCE"/>
    <w:rsid w:val="00C42FF2"/>
    <w:rsid w:val="00C44063"/>
    <w:rsid w:val="00C46C4B"/>
    <w:rsid w:val="00C50DBB"/>
    <w:rsid w:val="00C727D4"/>
    <w:rsid w:val="00C72BB4"/>
    <w:rsid w:val="00C7328A"/>
    <w:rsid w:val="00C75B21"/>
    <w:rsid w:val="00C764BE"/>
    <w:rsid w:val="00C76C59"/>
    <w:rsid w:val="00C83504"/>
    <w:rsid w:val="00C8465F"/>
    <w:rsid w:val="00C90896"/>
    <w:rsid w:val="00C9460F"/>
    <w:rsid w:val="00CB21A6"/>
    <w:rsid w:val="00CB2D36"/>
    <w:rsid w:val="00CB483E"/>
    <w:rsid w:val="00CB5176"/>
    <w:rsid w:val="00CC0440"/>
    <w:rsid w:val="00CC3487"/>
    <w:rsid w:val="00CC4834"/>
    <w:rsid w:val="00CC6B9A"/>
    <w:rsid w:val="00CD0A74"/>
    <w:rsid w:val="00CD727C"/>
    <w:rsid w:val="00CF67BF"/>
    <w:rsid w:val="00D00302"/>
    <w:rsid w:val="00D12B7F"/>
    <w:rsid w:val="00D1355D"/>
    <w:rsid w:val="00D1411E"/>
    <w:rsid w:val="00D22576"/>
    <w:rsid w:val="00D22EA7"/>
    <w:rsid w:val="00D274BC"/>
    <w:rsid w:val="00D339FF"/>
    <w:rsid w:val="00D47C19"/>
    <w:rsid w:val="00D52AF6"/>
    <w:rsid w:val="00D53419"/>
    <w:rsid w:val="00D572CF"/>
    <w:rsid w:val="00D62FB0"/>
    <w:rsid w:val="00D638BC"/>
    <w:rsid w:val="00D66711"/>
    <w:rsid w:val="00D76F1C"/>
    <w:rsid w:val="00D82121"/>
    <w:rsid w:val="00D82924"/>
    <w:rsid w:val="00D938E4"/>
    <w:rsid w:val="00D966E4"/>
    <w:rsid w:val="00D97C1A"/>
    <w:rsid w:val="00DA45A8"/>
    <w:rsid w:val="00DB00BF"/>
    <w:rsid w:val="00DB3270"/>
    <w:rsid w:val="00DD065E"/>
    <w:rsid w:val="00DD5B38"/>
    <w:rsid w:val="00DD6BA1"/>
    <w:rsid w:val="00E0562D"/>
    <w:rsid w:val="00E1058E"/>
    <w:rsid w:val="00E1083E"/>
    <w:rsid w:val="00E12535"/>
    <w:rsid w:val="00E2606C"/>
    <w:rsid w:val="00E26F1B"/>
    <w:rsid w:val="00E3052A"/>
    <w:rsid w:val="00E314BE"/>
    <w:rsid w:val="00E40209"/>
    <w:rsid w:val="00E40D01"/>
    <w:rsid w:val="00E42B2C"/>
    <w:rsid w:val="00E457D2"/>
    <w:rsid w:val="00E4725F"/>
    <w:rsid w:val="00E64CE9"/>
    <w:rsid w:val="00E67E9A"/>
    <w:rsid w:val="00E7751B"/>
    <w:rsid w:val="00E812A4"/>
    <w:rsid w:val="00E826FB"/>
    <w:rsid w:val="00E97961"/>
    <w:rsid w:val="00EA705D"/>
    <w:rsid w:val="00EB2E3E"/>
    <w:rsid w:val="00EC1772"/>
    <w:rsid w:val="00EC5711"/>
    <w:rsid w:val="00EC6932"/>
    <w:rsid w:val="00ED18F7"/>
    <w:rsid w:val="00ED3D21"/>
    <w:rsid w:val="00EF2331"/>
    <w:rsid w:val="00F00F28"/>
    <w:rsid w:val="00F056D2"/>
    <w:rsid w:val="00F13543"/>
    <w:rsid w:val="00F20DA9"/>
    <w:rsid w:val="00F2629C"/>
    <w:rsid w:val="00F36609"/>
    <w:rsid w:val="00F53BF3"/>
    <w:rsid w:val="00F56A6C"/>
    <w:rsid w:val="00F725B4"/>
    <w:rsid w:val="00F769A4"/>
    <w:rsid w:val="00F85136"/>
    <w:rsid w:val="00F95358"/>
    <w:rsid w:val="00F974F5"/>
    <w:rsid w:val="00FA3ABD"/>
    <w:rsid w:val="00FB4BFC"/>
    <w:rsid w:val="00FD1A4D"/>
    <w:rsid w:val="00FE7E34"/>
    <w:rsid w:val="00FF589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7D4"/>
    <w:pPr>
      <w:jc w:val="both"/>
    </w:pPr>
    <w:rPr>
      <w:rFonts w:ascii="Tahoma" w:hAnsi="Tahoma"/>
      <w:sz w:val="24"/>
      <w:szCs w:val="24"/>
    </w:rPr>
  </w:style>
  <w:style w:type="paragraph" w:styleId="Heading1">
    <w:name w:val="heading 1"/>
    <w:basedOn w:val="Normal"/>
    <w:next w:val="Normal"/>
    <w:qFormat/>
    <w:rsid w:val="00C727D4"/>
    <w:pPr>
      <w:keepNext/>
      <w:spacing w:after="240"/>
      <w:jc w:val="center"/>
      <w:outlineLvl w:val="0"/>
    </w:pPr>
    <w:rPr>
      <w:b/>
      <w:caps/>
      <w:kern w:val="28"/>
      <w:sz w:val="32"/>
    </w:rPr>
  </w:style>
  <w:style w:type="paragraph" w:styleId="Heading2">
    <w:name w:val="heading 2"/>
    <w:basedOn w:val="Normal"/>
    <w:next w:val="Normal"/>
    <w:link w:val="Heading2Char"/>
    <w:qFormat/>
    <w:rsid w:val="00C727D4"/>
    <w:pPr>
      <w:keepNext/>
      <w:spacing w:after="240"/>
      <w:outlineLvl w:val="1"/>
    </w:pPr>
    <w:rPr>
      <w:b/>
      <w:caps/>
      <w:sz w:val="28"/>
    </w:rPr>
  </w:style>
  <w:style w:type="paragraph" w:styleId="Heading3">
    <w:name w:val="heading 3"/>
    <w:basedOn w:val="Normal"/>
    <w:next w:val="Normal"/>
    <w:qFormat/>
    <w:rsid w:val="00C727D4"/>
    <w:pPr>
      <w:keepNext/>
      <w:spacing w:after="240"/>
      <w:outlineLvl w:val="2"/>
    </w:pPr>
    <w:rPr>
      <w:b/>
      <w:caps/>
    </w:rPr>
  </w:style>
  <w:style w:type="paragraph" w:styleId="Heading4">
    <w:name w:val="heading 4"/>
    <w:basedOn w:val="Normal"/>
    <w:next w:val="Normal"/>
    <w:qFormat/>
    <w:rsid w:val="00C727D4"/>
    <w:pPr>
      <w:keepNext/>
      <w:spacing w:after="240"/>
      <w:outlineLvl w:val="3"/>
    </w:pPr>
    <w:rPr>
      <w:b/>
    </w:rPr>
  </w:style>
  <w:style w:type="paragraph" w:styleId="Heading5">
    <w:name w:val="heading 5"/>
    <w:basedOn w:val="Normal"/>
    <w:next w:val="Normal"/>
    <w:qFormat/>
    <w:locked/>
    <w:rsid w:val="00C727D4"/>
    <w:pPr>
      <w:keepNext/>
      <w:spacing w:after="240"/>
      <w:ind w:left="720"/>
      <w:outlineLvl w:val="4"/>
    </w:pPr>
    <w:rPr>
      <w:i/>
    </w:rPr>
  </w:style>
  <w:style w:type="character" w:default="1" w:styleId="DefaultParagraphFont">
    <w:name w:val="Default Paragraph Font"/>
    <w:semiHidden/>
    <w:rsid w:val="00C727D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727D4"/>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6720E4"/>
    <w:rPr>
      <w:rFonts w:ascii="Tahoma" w:hAnsi="Tahoma"/>
      <w:color w:val="000000"/>
      <w:sz w:val="24"/>
      <w:szCs w:val="24"/>
      <w:lang w:val="en-GB" w:eastAsia="en-US" w:bidi="ar-SA"/>
    </w:rPr>
  </w:style>
  <w:style w:type="paragraph" w:styleId="Footer">
    <w:name w:val="footer"/>
    <w:basedOn w:val="Normal"/>
    <w:rsid w:val="00C727D4"/>
    <w:pPr>
      <w:tabs>
        <w:tab w:val="center" w:pos="4320"/>
        <w:tab w:val="right" w:pos="8640"/>
      </w:tabs>
    </w:pPr>
  </w:style>
  <w:style w:type="paragraph" w:styleId="Header">
    <w:name w:val="header"/>
    <w:basedOn w:val="Normal"/>
    <w:locked/>
    <w:rsid w:val="00C727D4"/>
    <w:pPr>
      <w:tabs>
        <w:tab w:val="center" w:pos="4320"/>
        <w:tab w:val="right" w:pos="8640"/>
      </w:tabs>
    </w:pPr>
  </w:style>
  <w:style w:type="paragraph" w:customStyle="1" w:styleId="Bulletsspaced">
    <w:name w:val="Bullets (spaced)"/>
    <w:basedOn w:val="Normal"/>
    <w:link w:val="BulletsspacedChar"/>
    <w:rsid w:val="00A10679"/>
    <w:pPr>
      <w:numPr>
        <w:numId w:val="8"/>
      </w:numPr>
      <w:spacing w:before="120"/>
      <w:ind w:left="924" w:hanging="357"/>
    </w:pPr>
    <w:rPr>
      <w:color w:val="000000"/>
      <w:lang w:eastAsia="en-US"/>
    </w:r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semiHidden/>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rsid w:val="00CD727C"/>
    <w:pPr>
      <w:numPr>
        <w:numId w:val="7"/>
      </w:numPr>
      <w:ind w:left="567" w:hanging="567"/>
    </w:pPr>
  </w:style>
  <w:style w:type="paragraph" w:customStyle="1" w:styleId="Unnumberedparagraph">
    <w:name w:val="Unnumbered paragraph"/>
    <w:basedOn w:val="Normal"/>
    <w:link w:val="UnnumberedparagraphChar"/>
    <w:pPr>
      <w:spacing w:after="240"/>
    </w:pPr>
    <w:rPr>
      <w:color w:val="000000"/>
      <w:lang w:eastAsia="en-US"/>
    </w:r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10679"/>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10679"/>
    <w:pPr>
      <w:numPr>
        <w:numId w:val="11"/>
      </w:numPr>
      <w:tabs>
        <w:tab w:val="left" w:pos="1247"/>
      </w:tabs>
      <w:ind w:left="896" w:hanging="357"/>
    </w:pPr>
  </w:style>
  <w:style w:type="paragraph" w:customStyle="1" w:styleId="Bulletsdashes">
    <w:name w:val="Bullets (dashes)"/>
    <w:basedOn w:val="Bulletsspaced"/>
    <w:rsid w:val="007F17F1"/>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character" w:customStyle="1" w:styleId="BulletsspacedChar">
    <w:name w:val="Bullets (spaced) Char"/>
    <w:link w:val="Bulletsspaced"/>
    <w:rsid w:val="00154F7F"/>
    <w:rPr>
      <w:rFonts w:ascii="Tahoma" w:hAnsi="Tahoma"/>
      <w:color w:val="000000"/>
      <w:sz w:val="24"/>
      <w:szCs w:val="24"/>
      <w:lang w:val="en-GB" w:eastAsia="en-US" w:bidi="ar-SA"/>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7F17F1"/>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paragraph" w:customStyle="1" w:styleId="LetterBodyText">
    <w:name w:val="Letter Body Text"/>
    <w:basedOn w:val="LetterText"/>
    <w:rsid w:val="00C727D4"/>
    <w:pPr>
      <w:spacing w:after="120"/>
    </w:pPr>
  </w:style>
  <w:style w:type="paragraph" w:styleId="BodyText2">
    <w:name w:val="Body Text 2"/>
    <w:aliases w:val=" Char"/>
    <w:basedOn w:val="Normal"/>
    <w:link w:val="BodyText2Char"/>
    <w:locked/>
    <w:rsid w:val="001E10F9"/>
    <w:pPr>
      <w:spacing w:after="120" w:line="480" w:lineRule="auto"/>
    </w:pPr>
    <w:rPr>
      <w:rFonts w:ascii="Arial" w:hAnsi="Arial"/>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C727D4"/>
    <w:pPr>
      <w:spacing w:after="120"/>
    </w:pPr>
  </w:style>
  <w:style w:type="paragraph" w:styleId="ListBullet2">
    <w:name w:val="List Bullet 2"/>
    <w:basedOn w:val="Normal"/>
    <w:link w:val="ListBullet2Char"/>
    <w:locked/>
    <w:rsid w:val="001E10F9"/>
    <w:pPr>
      <w:numPr>
        <w:numId w:val="5"/>
      </w:numPr>
    </w:pPr>
    <w:rPr>
      <w:rFonts w:ascii="Times New Roman" w:hAnsi="Times New Roman"/>
    </w:rPr>
  </w:style>
  <w:style w:type="character" w:customStyle="1" w:styleId="Heading2Char">
    <w:name w:val="Heading 2 Char"/>
    <w:link w:val="Heading2"/>
    <w:rsid w:val="00321886"/>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LetterText">
    <w:name w:val="Letter Text"/>
    <w:basedOn w:val="Normal"/>
    <w:rsid w:val="00C727D4"/>
  </w:style>
  <w:style w:type="paragraph" w:styleId="PlainText">
    <w:name w:val="Plain Text"/>
    <w:basedOn w:val="Normal"/>
    <w:locked/>
    <w:rsid w:val="00C727D4"/>
    <w:rPr>
      <w:rFonts w:ascii="Courier New" w:hAnsi="Courier New"/>
    </w:rPr>
  </w:style>
  <w:style w:type="character" w:customStyle="1" w:styleId="jthompson">
    <w:name w:val="jthompson"/>
    <w:semiHidden/>
    <w:rsid w:val="00A93D42"/>
    <w:rPr>
      <w:rFonts w:ascii="Tahoma" w:hAnsi="Tahoma" w:cs="Tahoma"/>
      <w:b w:val="0"/>
      <w:bCs w:val="0"/>
      <w:i w:val="0"/>
      <w:iCs w:val="0"/>
      <w:strike w:val="0"/>
      <w:color w:val="auto"/>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ducation.gov.uk/publications/standard/publicationdetail/page1/DFES-1448-2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nhsdirect.nhs.uk/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090202"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http://www.ofsted.gov.uk/u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Newfileplan$\Divisions%20And%20Offices\IIF\Templates\PublicationTemplates_Sept09\DOT%20Documents%20(DO%20NOT%20USE)\Template_summ_copy_cont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073D58D-7C2D-47FE-93E6-ADCE2708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0C53A1-772C-4877-9676-E7278E521790}">
  <ds:schemaRefs>
    <ds:schemaRef ds:uri="http://schemas.microsoft.com/sharepoint/v3/contenttype/forms"/>
  </ds:schemaRefs>
</ds:datastoreItem>
</file>

<file path=customXml/itemProps3.xml><?xml version="1.0" encoding="utf-8"?>
<ds:datastoreItem xmlns:ds="http://schemas.openxmlformats.org/officeDocument/2006/customXml" ds:itemID="{D44437A2-6577-4082-95EC-BFFBB40A75B0}">
  <ds:schemaRefs>
    <ds:schemaRef ds:uri="http://schemas.microsoft.com/office/2006/metadata/longProperties"/>
  </ds:schemaRefs>
</ds:datastoreItem>
</file>

<file path=customXml/itemProps4.xml><?xml version="1.0" encoding="utf-8"?>
<ds:datastoreItem xmlns:ds="http://schemas.openxmlformats.org/officeDocument/2006/customXml" ds:itemID="{E2755764-272B-431F-BCEA-ED104E7B3E1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Template_summ_copy_cont_PROTECTED.dot</Template>
  <TotalTime>0</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Learners with medical needs briefing</vt:lpstr>
    </vt:vector>
  </TitlesOfParts>
  <Company>Ofsted</Company>
  <LinksUpToDate>false</LinksUpToDate>
  <CharactersWithSpaces>7144</CharactersWithSpaces>
  <SharedDoc>false</SharedDoc>
  <HLinks>
    <vt:vector size="42" baseType="variant">
      <vt:variant>
        <vt:i4>786517</vt:i4>
      </vt:variant>
      <vt:variant>
        <vt:i4>3</vt:i4>
      </vt:variant>
      <vt:variant>
        <vt:i4>0</vt:i4>
      </vt:variant>
      <vt:variant>
        <vt:i4>5</vt:i4>
      </vt:variant>
      <vt:variant>
        <vt:lpwstr>https://www.education.gov.uk/publications/standard/publicationdetail/page1/DFES-1448-2005</vt:lpwstr>
      </vt:variant>
      <vt:variant>
        <vt:lpwstr/>
      </vt:variant>
      <vt:variant>
        <vt:i4>6750251</vt:i4>
      </vt:variant>
      <vt:variant>
        <vt:i4>0</vt:i4>
      </vt:variant>
      <vt:variant>
        <vt:i4>0</vt:i4>
      </vt:variant>
      <vt:variant>
        <vt:i4>5</vt:i4>
      </vt:variant>
      <vt:variant>
        <vt:lpwstr>http://www.nhsdirect.nhs.uk/en</vt:lpwstr>
      </vt:variant>
      <vt:variant>
        <vt:lpwstr/>
      </vt:variant>
      <vt:variant>
        <vt:i4>5636162</vt:i4>
      </vt:variant>
      <vt:variant>
        <vt:i4>12</vt:i4>
      </vt:variant>
      <vt:variant>
        <vt:i4>0</vt:i4>
      </vt:variant>
      <vt:variant>
        <vt:i4>5</vt:i4>
      </vt:variant>
      <vt:variant>
        <vt:lpwstr>http://www.ofsted.gov.uk/</vt:lpwstr>
      </vt:variant>
      <vt:variant>
        <vt:lpwstr/>
      </vt:variant>
      <vt:variant>
        <vt:i4>4587550</vt:i4>
      </vt:variant>
      <vt:variant>
        <vt:i4>9</vt:i4>
      </vt:variant>
      <vt:variant>
        <vt:i4>0</vt:i4>
      </vt:variant>
      <vt:variant>
        <vt:i4>5</vt:i4>
      </vt:variant>
      <vt:variant>
        <vt:lpwstr>http://www.ofsted.gov.uk/user</vt:lpwstr>
      </vt:variant>
      <vt:variant>
        <vt:lpwstr/>
      </vt:variant>
      <vt:variant>
        <vt:i4>131156</vt:i4>
      </vt:variant>
      <vt:variant>
        <vt:i4>6</vt:i4>
      </vt:variant>
      <vt:variant>
        <vt:i4>0</vt:i4>
      </vt:variant>
      <vt:variant>
        <vt:i4>5</vt:i4>
      </vt:variant>
      <vt:variant>
        <vt:lpwstr>http://www.ofsted.gov.uk/resources/090202</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with medical needs briefing</dc:title>
  <dc:creator>mcarroll</dc:creator>
  <cp:lastModifiedBy>Daniel O'Connor</cp:lastModifiedBy>
  <cp:revision>2</cp:revision>
  <cp:lastPrinted>2010-07-27T09:27:00Z</cp:lastPrinted>
  <dcterms:created xsi:type="dcterms:W3CDTF">2013-09-06T13:34:00Z</dcterms:created>
  <dcterms:modified xsi:type="dcterms:W3CDTF">2013-09-06T13:34:00Z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;#Learners with medical needs;#</vt:lpwstr>
  </property>
  <property fmtid="{D5CDD505-2E9C-101B-9397-08002B2CF9AE}" pid="5" name="Zip file">
    <vt:lpwstr>Briefings and information</vt:lpwstr>
  </property>
  <property fmtid="{D5CDD505-2E9C-101B-9397-08002B2CF9AE}" pid="6" name="DocDescription">
    <vt:lpwstr/>
  </property>
  <property fmtid="{D5CDD505-2E9C-101B-9397-08002B2CF9AE}" pid="7" name="DatePublished">
    <vt:lpwstr>2011-06-13T00:00:00Z</vt:lpwstr>
  </property>
  <property fmtid="{D5CDD505-2E9C-101B-9397-08002B2CF9AE}" pid="8" name="RetentionPolicy">
    <vt:lpwstr>3</vt:lpwstr>
  </property>
  <property fmtid="{D5CDD505-2E9C-101B-9397-08002B2CF9AE}" pid="9" name="RightsManagementText">
    <vt:lpwstr>PROTECT</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Sept 11</vt:lpwstr>
  </property>
  <property fmtid="{D5CDD505-2E9C-101B-9397-08002B2CF9AE}" pid="13" name="Subject">
    <vt:lpwstr/>
  </property>
  <property fmtid="{D5CDD505-2E9C-101B-9397-08002B2CF9AE}" pid="14" name="Keywords">
    <vt:lpwstr/>
  </property>
  <property fmtid="{D5CDD505-2E9C-101B-9397-08002B2CF9AE}" pid="15" name="_Author">
    <vt:lpwstr>mcarroll</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22100.0000000000</vt:lpwstr>
  </property>
  <property fmtid="{D5CDD505-2E9C-101B-9397-08002B2CF9AE}" pid="22" name="_DCDateModified">
    <vt:lpwstr/>
  </property>
  <property fmtid="{D5CDD505-2E9C-101B-9397-08002B2CF9AE}" pid="23" name="_DCDateCreated">
    <vt:lpwstr/>
  </property>
</Properties>
</file>