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370097" w:rsidP="00A84ECC">
      <w:pPr>
        <w:pStyle w:val="Title"/>
        <w:jc w:val="left"/>
      </w:pPr>
      <w:r>
        <w:t>R</w:t>
      </w:r>
      <w:r w:rsidR="00592EC7">
        <w:t xml:space="preserve">egistered early years </w:t>
      </w:r>
      <w:r w:rsidR="00A84ECC">
        <w:t xml:space="preserve">provision </w:t>
      </w:r>
      <w:r w:rsidR="005A0FAC">
        <w:t>managed by the governing body</w:t>
      </w:r>
    </w:p>
    <w:p w:rsidR="003C5600" w:rsidRPr="004026B4" w:rsidRDefault="009449FB" w:rsidP="003C5600">
      <w:pPr>
        <w:pStyle w:val="Sub-title"/>
      </w:pPr>
      <w:r>
        <w:t xml:space="preserve">Briefing </w:t>
      </w:r>
      <w:r w:rsidR="005A0FAC">
        <w:t>for</w:t>
      </w:r>
      <w:r w:rsidR="002049A1">
        <w:t xml:space="preserve"> section 5</w:t>
      </w:r>
      <w:r w:rsidR="005A0FAC">
        <w:t xml:space="preserve"> inspect</w:t>
      </w:r>
      <w:r w:rsidR="009B2D52">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rsidTr="00A84ECC">
        <w:tblPrEx>
          <w:tblCellMar>
            <w:top w:w="0" w:type="dxa"/>
            <w:bottom w:w="0" w:type="dxa"/>
          </w:tblCellMar>
        </w:tblPrEx>
        <w:trPr>
          <w:trHeight w:val="8413"/>
        </w:trPr>
        <w:tc>
          <w:tcPr>
            <w:tcW w:w="9279" w:type="dxa"/>
            <w:tcBorders>
              <w:top w:val="nil"/>
              <w:left w:val="nil"/>
              <w:bottom w:val="nil"/>
              <w:right w:val="nil"/>
            </w:tcBorders>
          </w:tcPr>
          <w:p w:rsidR="007120EE" w:rsidRPr="005A0FAC" w:rsidRDefault="005A0FAC" w:rsidP="00370097">
            <w:pPr>
              <w:pStyle w:val="Summary"/>
              <w:jc w:val="left"/>
            </w:pPr>
            <w:r w:rsidRPr="005A0FAC">
              <w:t xml:space="preserve">The purpose of this document is to </w:t>
            </w:r>
            <w:r w:rsidR="00370097">
              <w:t xml:space="preserve">brief </w:t>
            </w:r>
            <w:r w:rsidRPr="005A0FAC">
              <w:t xml:space="preserve">inspectors </w:t>
            </w:r>
            <w:r w:rsidR="00370097">
              <w:t xml:space="preserve">about the arrangements for inspecting </w:t>
            </w:r>
            <w:r w:rsidR="00A84ECC">
              <w:t>registered early years provision delivering the Early Years Foundation Stage</w:t>
            </w:r>
            <w:r w:rsidR="00370097">
              <w:t xml:space="preserve"> when the provision is made by the school governing body. </w:t>
            </w:r>
            <w:r w:rsidRPr="005A0FAC">
              <w:t xml:space="preserve"> </w:t>
            </w:r>
          </w:p>
        </w:tc>
      </w:tr>
    </w:tbl>
    <w:p w:rsidR="003C5600" w:rsidRDefault="003C5600" w:rsidP="003C5600">
      <w:pPr>
        <w:pStyle w:val="CoverStats"/>
      </w:pPr>
      <w:r w:rsidRPr="00AB22BC">
        <w:rPr>
          <w:rStyle w:val="StyleCoverStatsBoldChar"/>
        </w:rPr>
        <w:t xml:space="preserve">Age </w:t>
      </w:r>
      <w:r w:rsidR="00D53419" w:rsidRPr="00AB22BC">
        <w:rPr>
          <w:rStyle w:val="StyleCoverStatsBoldChar"/>
        </w:rPr>
        <w:t>g</w:t>
      </w:r>
      <w:r w:rsidRPr="00AB22BC">
        <w:rPr>
          <w:rStyle w:val="StyleCoverStatsBoldChar"/>
        </w:rPr>
        <w:t>roup:</w:t>
      </w:r>
      <w:r>
        <w:t xml:space="preserve"> </w:t>
      </w:r>
      <w:r w:rsidR="00211811">
        <w:t>All</w:t>
      </w:r>
    </w:p>
    <w:p w:rsidR="003C5600" w:rsidRDefault="003C5600" w:rsidP="003C5600">
      <w:pPr>
        <w:pStyle w:val="CoverStats"/>
      </w:pPr>
      <w:r w:rsidRPr="00AB22BC">
        <w:rPr>
          <w:rStyle w:val="StyleCoverStatsBoldChar"/>
        </w:rPr>
        <w:t>Published:</w:t>
      </w:r>
      <w:r w:rsidR="007B340C">
        <w:t xml:space="preserve"> </w:t>
      </w:r>
      <w:r w:rsidR="00EF0270">
        <w:t>September</w:t>
      </w:r>
      <w:r w:rsidR="006234C5">
        <w:t xml:space="preserve"> </w:t>
      </w:r>
      <w:r w:rsidR="00771B09">
        <w:t>2013</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DE286A">
        <w:t>090207</w:t>
      </w:r>
    </w:p>
    <w:p w:rsidR="00EB2E3E" w:rsidRDefault="00EB2E3E" w:rsidP="003C5600">
      <w:pPr>
        <w:pStyle w:val="Unnumberedparagraph"/>
        <w:spacing w:after="0"/>
        <w:sectPr w:rsidR="00EB2E3E" w:rsidSect="0071679F">
          <w:headerReference w:type="even" r:id="rId11"/>
          <w:headerReference w:type="default" r:id="rId12"/>
          <w:footerReference w:type="even" r:id="rId13"/>
          <w:footerReference w:type="default" r:id="rId14"/>
          <w:headerReference w:type="first" r:id="rId15"/>
          <w:footerReference w:type="first" r:id="rId16"/>
          <w:pgSz w:w="11906" w:h="16838" w:code="9"/>
          <w:pgMar w:top="2438" w:right="1418" w:bottom="1134" w:left="1418" w:header="567" w:footer="567" w:gutter="0"/>
          <w:cols w:space="708"/>
          <w:docGrid w:linePitch="360"/>
        </w:sectPr>
      </w:pPr>
    </w:p>
    <w:p w:rsidR="006720E4" w:rsidRPr="00A06EFD" w:rsidRDefault="006720E4" w:rsidP="006720E4">
      <w:pPr>
        <w:pStyle w:val="Unnumberedparagraph"/>
        <w:rPr>
          <w:color w:val="FF0000"/>
        </w:rPr>
      </w:pPr>
    </w:p>
    <w:p w:rsidR="002E55A9" w:rsidRDefault="002E55A9">
      <w:pPr>
        <w:rPr>
          <w:vanish/>
        </w:rPr>
      </w:pPr>
    </w:p>
    <w:p w:rsidR="002E55A9" w:rsidRDefault="002E55A9"/>
    <w:p w:rsidR="00EB2E3E" w:rsidRDefault="00EB2E3E" w:rsidP="00BB4268">
      <w:pPr>
        <w:pStyle w:val="Contentsheading"/>
        <w:sectPr w:rsidR="00EB2E3E" w:rsidSect="0071679F">
          <w:headerReference w:type="even" r:id="rId17"/>
          <w:headerReference w:type="default" r:id="rId18"/>
          <w:footerReference w:type="even" r:id="rId19"/>
          <w:headerReference w:type="first" r:id="rId20"/>
          <w:pgSz w:w="11906" w:h="16838" w:code="9"/>
          <w:pgMar w:top="2438" w:right="1418" w:bottom="1134" w:left="1418" w:header="567" w:footer="567" w:gutter="0"/>
          <w:cols w:space="708"/>
          <w:docGrid w:linePitch="360"/>
        </w:sectPr>
      </w:pPr>
    </w:p>
    <w:p w:rsidR="005A0FAC" w:rsidRDefault="00370097" w:rsidP="00396E6C">
      <w:pPr>
        <w:pStyle w:val="Heading1"/>
        <w:jc w:val="left"/>
        <w:rPr>
          <w:caps w:val="0"/>
        </w:rPr>
      </w:pPr>
      <w:bookmarkStart w:id="0" w:name="_Toc343236648"/>
      <w:bookmarkStart w:id="1" w:name="_Toc343236738"/>
      <w:r>
        <w:rPr>
          <w:caps w:val="0"/>
        </w:rPr>
        <w:lastRenderedPageBreak/>
        <w:t>R</w:t>
      </w:r>
      <w:r w:rsidR="001413F5">
        <w:rPr>
          <w:caps w:val="0"/>
        </w:rPr>
        <w:t xml:space="preserve">egistered early years </w:t>
      </w:r>
      <w:r w:rsidR="00A84ECC">
        <w:rPr>
          <w:caps w:val="0"/>
        </w:rPr>
        <w:t>provision managed by the governing body</w:t>
      </w:r>
      <w:bookmarkEnd w:id="0"/>
      <w:bookmarkEnd w:id="1"/>
    </w:p>
    <w:p w:rsidR="00D21A52" w:rsidRDefault="00D21A52" w:rsidP="00137E46">
      <w:pPr>
        <w:pStyle w:val="Numberedparagraph"/>
        <w:jc w:val="left"/>
      </w:pPr>
      <w:r>
        <w:t xml:space="preserve">A revised Early Years Foundation Stage and a new framework for inspecting </w:t>
      </w:r>
      <w:r w:rsidR="00370097">
        <w:t xml:space="preserve">registered </w:t>
      </w:r>
      <w:r>
        <w:t>early years provision commence</w:t>
      </w:r>
      <w:r w:rsidR="0057414B">
        <w:t>d</w:t>
      </w:r>
      <w:r>
        <w:t xml:space="preserve"> on 1 September 2012. </w:t>
      </w:r>
      <w:r w:rsidR="00370097">
        <w:t xml:space="preserve">These inspections are carried out as separate inspections </w:t>
      </w:r>
      <w:r w:rsidR="0057414B">
        <w:t xml:space="preserve">to those of the school </w:t>
      </w:r>
      <w:r w:rsidR="00BE4483">
        <w:t xml:space="preserve">and have </w:t>
      </w:r>
      <w:r w:rsidR="00370097">
        <w:t>a separate inspection report.</w:t>
      </w:r>
    </w:p>
    <w:p w:rsidR="001F74D8" w:rsidRPr="00BC76B3" w:rsidRDefault="00572F2C" w:rsidP="00137E46">
      <w:pPr>
        <w:pStyle w:val="Heading2"/>
        <w:jc w:val="left"/>
        <w:rPr>
          <w:caps w:val="0"/>
        </w:rPr>
      </w:pPr>
      <w:bookmarkStart w:id="2" w:name="_Toc288033704"/>
      <w:bookmarkStart w:id="3" w:name="_Toc343236649"/>
      <w:bookmarkStart w:id="4" w:name="_Toc343236739"/>
      <w:r w:rsidRPr="00BC76B3">
        <w:rPr>
          <w:caps w:val="0"/>
        </w:rPr>
        <w:t>Background</w:t>
      </w:r>
      <w:bookmarkEnd w:id="2"/>
      <w:bookmarkEnd w:id="3"/>
      <w:bookmarkEnd w:id="4"/>
    </w:p>
    <w:p w:rsidR="001F74D8" w:rsidRDefault="00370097" w:rsidP="00137E46">
      <w:pPr>
        <w:pStyle w:val="Numberedparagraph"/>
        <w:jc w:val="left"/>
      </w:pPr>
      <w:r>
        <w:t xml:space="preserve">The Early Years Foundation Stage is a statutory </w:t>
      </w:r>
      <w:r w:rsidR="001F74D8">
        <w:t xml:space="preserve">framework for </w:t>
      </w:r>
      <w:r>
        <w:t>children</w:t>
      </w:r>
      <w:r w:rsidR="00D84AE7">
        <w:t xml:space="preserve"> </w:t>
      </w:r>
      <w:r w:rsidR="001F74D8">
        <w:t xml:space="preserve">aged from birth to the end of the reception year. </w:t>
      </w:r>
      <w:r>
        <w:t xml:space="preserve">It was revised for implementation on 1 September 2012. </w:t>
      </w:r>
      <w:r w:rsidR="001F74D8">
        <w:t>The full framework, guidance, and supporting materials for practitioners can be found at</w:t>
      </w:r>
      <w:r w:rsidR="00BE4483">
        <w:t xml:space="preserve"> the link below, which also contains links to other publications, programmes and resources that might be in use in schools</w:t>
      </w:r>
      <w:r w:rsidR="00CF6111">
        <w:t>:</w:t>
      </w:r>
      <w:r w:rsidR="001F74D8">
        <w:t xml:space="preserve"> </w:t>
      </w:r>
      <w:hyperlink r:id="rId21" w:history="1">
        <w:r w:rsidR="001F74D8">
          <w:rPr>
            <w:rStyle w:val="Hyperlink"/>
            <w:rFonts w:cs="Tahoma"/>
          </w:rPr>
          <w:t>http://www.education.gov.uk/chil</w:t>
        </w:r>
        <w:r w:rsidR="001F74D8">
          <w:rPr>
            <w:rStyle w:val="Hyperlink"/>
            <w:rFonts w:cs="Tahoma"/>
          </w:rPr>
          <w:t>d</w:t>
        </w:r>
        <w:r w:rsidR="001F74D8">
          <w:rPr>
            <w:rStyle w:val="Hyperlink"/>
            <w:rFonts w:cs="Tahoma"/>
          </w:rPr>
          <w:t>renandyoungpeople/</w:t>
        </w:r>
        <w:r w:rsidR="001F74D8">
          <w:rPr>
            <w:rStyle w:val="Hyperlink"/>
            <w:rFonts w:cs="Tahoma"/>
          </w:rPr>
          <w:t>e</w:t>
        </w:r>
        <w:r w:rsidR="001F74D8">
          <w:rPr>
            <w:rStyle w:val="Hyperlink"/>
            <w:rFonts w:cs="Tahoma"/>
          </w:rPr>
          <w:t>arlylearningandchildcare/delivery/education/a00</w:t>
        </w:r>
        <w:r w:rsidR="001F74D8">
          <w:rPr>
            <w:rStyle w:val="Hyperlink"/>
            <w:rFonts w:cs="Tahoma"/>
          </w:rPr>
          <w:t>6</w:t>
        </w:r>
        <w:r w:rsidR="001F74D8">
          <w:rPr>
            <w:rStyle w:val="Hyperlink"/>
            <w:rFonts w:cs="Tahoma"/>
          </w:rPr>
          <w:t>8102/early-year</w:t>
        </w:r>
        <w:r w:rsidR="001F74D8">
          <w:rPr>
            <w:rStyle w:val="Hyperlink"/>
            <w:rFonts w:cs="Tahoma"/>
          </w:rPr>
          <w:t>s</w:t>
        </w:r>
        <w:r w:rsidR="001F74D8">
          <w:rPr>
            <w:rStyle w:val="Hyperlink"/>
            <w:rFonts w:cs="Tahoma"/>
          </w:rPr>
          <w:t>-foundation-stage-</w:t>
        </w:r>
        <w:r w:rsidR="001F74D8">
          <w:rPr>
            <w:rStyle w:val="Hyperlink"/>
            <w:rFonts w:cs="Tahoma"/>
          </w:rPr>
          <w:t>e</w:t>
        </w:r>
        <w:r w:rsidR="001F74D8">
          <w:rPr>
            <w:rStyle w:val="Hyperlink"/>
            <w:rFonts w:cs="Tahoma"/>
          </w:rPr>
          <w:t>yfs</w:t>
        </w:r>
      </w:hyperlink>
      <w:r w:rsidR="009B2D52">
        <w:rPr>
          <w:rFonts w:cs="Tahoma"/>
        </w:rPr>
        <w:t>.</w:t>
      </w:r>
      <w:r w:rsidR="001F74D8">
        <w:t xml:space="preserve"> </w:t>
      </w:r>
    </w:p>
    <w:p w:rsidR="00B81128" w:rsidRPr="00396E6C" w:rsidRDefault="00370097" w:rsidP="00137E46">
      <w:pPr>
        <w:pStyle w:val="Heading2"/>
        <w:jc w:val="left"/>
        <w:rPr>
          <w:caps w:val="0"/>
        </w:rPr>
      </w:pPr>
      <w:bookmarkStart w:id="5" w:name="_Toc343236650"/>
      <w:bookmarkStart w:id="6" w:name="_Toc343236740"/>
      <w:r w:rsidRPr="00BC76B3">
        <w:rPr>
          <w:caps w:val="0"/>
        </w:rPr>
        <w:t>Registration</w:t>
      </w:r>
      <w:r>
        <w:rPr>
          <w:caps w:val="0"/>
        </w:rPr>
        <w:t xml:space="preserve"> </w:t>
      </w:r>
      <w:r w:rsidR="001F74D8" w:rsidRPr="00396E6C">
        <w:rPr>
          <w:caps w:val="0"/>
        </w:rPr>
        <w:t>of early years provision</w:t>
      </w:r>
      <w:bookmarkEnd w:id="5"/>
      <w:bookmarkEnd w:id="6"/>
    </w:p>
    <w:p w:rsidR="00370097" w:rsidRDefault="001F74D8" w:rsidP="00137E46">
      <w:pPr>
        <w:pStyle w:val="Numberedparagraph"/>
        <w:jc w:val="left"/>
      </w:pPr>
      <w:r>
        <w:t xml:space="preserve">Early years or childcare provision of more than two hours that is </w:t>
      </w:r>
      <w:r w:rsidRPr="00355AEF">
        <w:rPr>
          <w:b/>
        </w:rPr>
        <w:t>not managed by the governing body</w:t>
      </w:r>
      <w:r>
        <w:t xml:space="preserve"> must normally be registered with Ofsted. </w:t>
      </w:r>
      <w:r w:rsidR="00125496">
        <w:t xml:space="preserve">Where provision made directly by a </w:t>
      </w:r>
      <w:r w:rsidR="00125496" w:rsidRPr="001413F5">
        <w:rPr>
          <w:b/>
        </w:rPr>
        <w:t>school</w:t>
      </w:r>
      <w:r w:rsidR="001413F5" w:rsidRPr="001413F5">
        <w:rPr>
          <w:b/>
        </w:rPr>
        <w:t xml:space="preserve"> governing body</w:t>
      </w:r>
      <w:r w:rsidR="00125496">
        <w:t xml:space="preserve"> includes care for children under three years</w:t>
      </w:r>
      <w:r w:rsidR="00CF6111">
        <w:t xml:space="preserve"> old</w:t>
      </w:r>
      <w:r w:rsidR="00125496">
        <w:t xml:space="preserve">, or where </w:t>
      </w:r>
      <w:r w:rsidR="00B6781B">
        <w:t>no</w:t>
      </w:r>
      <w:r w:rsidR="00125496">
        <w:t xml:space="preserve"> child attending is a pupil of the school, it is also registered by Ofsted</w:t>
      </w:r>
      <w:r w:rsidR="00370097">
        <w:t>.</w:t>
      </w:r>
    </w:p>
    <w:p w:rsidR="005A0FAC" w:rsidRDefault="001F679A" w:rsidP="00137E46">
      <w:pPr>
        <w:pStyle w:val="Numberedparagraph"/>
        <w:jc w:val="left"/>
      </w:pPr>
      <w:r>
        <w:t xml:space="preserve">Where schools directly provide early years or childcare provision for children and it appears that such provision requires registration, inspectors should check </w:t>
      </w:r>
      <w:r w:rsidR="00CF6111">
        <w:t xml:space="preserve">that </w:t>
      </w:r>
      <w:r>
        <w:t xml:space="preserve">the provision is registered, seeking advice from the National Business Unit where necessary. Inspectors should report any provision that </w:t>
      </w:r>
      <w:r w:rsidR="00CF6111">
        <w:t xml:space="preserve">should be registered but </w:t>
      </w:r>
      <w:r>
        <w:t>is not</w:t>
      </w:r>
      <w:r w:rsidR="00D84AE7">
        <w:t>,</w:t>
      </w:r>
      <w:r>
        <w:t xml:space="preserve"> as the school is committing an offence by running such provision. There is more information available in </w:t>
      </w:r>
      <w:r w:rsidRPr="00F85AAD">
        <w:rPr>
          <w:i/>
        </w:rPr>
        <w:t>Reg</w:t>
      </w:r>
      <w:r w:rsidR="00CF6111">
        <w:rPr>
          <w:i/>
        </w:rPr>
        <w:t>istering</w:t>
      </w:r>
      <w:r w:rsidRPr="00F85AAD">
        <w:rPr>
          <w:i/>
        </w:rPr>
        <w:t xml:space="preserve"> school-based provision</w:t>
      </w:r>
      <w:r w:rsidR="00CF6111">
        <w:t>.</w:t>
      </w:r>
      <w:r>
        <w:rPr>
          <w:rStyle w:val="FootnoteReference"/>
        </w:rPr>
        <w:footnoteReference w:id="1"/>
      </w:r>
    </w:p>
    <w:p w:rsidR="00592EC7" w:rsidRPr="00396E6C" w:rsidRDefault="00592EC7" w:rsidP="00137E46">
      <w:pPr>
        <w:pStyle w:val="Heading2"/>
        <w:jc w:val="left"/>
        <w:rPr>
          <w:caps w:val="0"/>
        </w:rPr>
      </w:pPr>
      <w:bookmarkStart w:id="7" w:name="_Toc343236651"/>
      <w:bookmarkStart w:id="8" w:name="_Toc343236741"/>
      <w:r w:rsidRPr="00396E6C">
        <w:rPr>
          <w:caps w:val="0"/>
        </w:rPr>
        <w:t>Inspection</w:t>
      </w:r>
      <w:r w:rsidR="005020EE">
        <w:rPr>
          <w:caps w:val="0"/>
        </w:rPr>
        <w:t>s of registered early years provision</w:t>
      </w:r>
      <w:bookmarkEnd w:id="7"/>
      <w:bookmarkEnd w:id="8"/>
      <w:r w:rsidR="005020EE">
        <w:rPr>
          <w:caps w:val="0"/>
        </w:rPr>
        <w:t xml:space="preserve"> </w:t>
      </w:r>
    </w:p>
    <w:p w:rsidR="008201F1" w:rsidRPr="00D16A6A" w:rsidRDefault="00CF6111" w:rsidP="00137E46">
      <w:pPr>
        <w:pStyle w:val="Numberedparagraph"/>
        <w:jc w:val="left"/>
      </w:pPr>
      <w:r>
        <w:t>A</w:t>
      </w:r>
      <w:r w:rsidR="005020EE">
        <w:t xml:space="preserve">ll registered provision, whether or not </w:t>
      </w:r>
      <w:r>
        <w:t xml:space="preserve">it is </w:t>
      </w:r>
      <w:r w:rsidR="005020EE">
        <w:t>made directly by the school governing body</w:t>
      </w:r>
      <w:r w:rsidR="00D84AE7">
        <w:t>,</w:t>
      </w:r>
      <w:r w:rsidR="005020EE">
        <w:t xml:space="preserve"> </w:t>
      </w:r>
      <w:r>
        <w:t xml:space="preserve">is </w:t>
      </w:r>
      <w:r w:rsidRPr="00D16A6A">
        <w:t>inspected</w:t>
      </w:r>
      <w:r w:rsidR="005020EE" w:rsidRPr="00D16A6A">
        <w:t xml:space="preserve"> under sections 49 and 50 of the Childcare Act using the separate early years evaluation schedule</w:t>
      </w:r>
      <w:r w:rsidR="0057414B">
        <w:t>.</w:t>
      </w:r>
      <w:r w:rsidR="0057414B">
        <w:rPr>
          <w:rStyle w:val="FootnoteReference"/>
        </w:rPr>
        <w:footnoteReference w:id="2"/>
      </w:r>
      <w:r w:rsidR="005020EE" w:rsidRPr="00D16A6A">
        <w:t xml:space="preserve"> </w:t>
      </w:r>
    </w:p>
    <w:p w:rsidR="005020EE" w:rsidRPr="00D16A6A" w:rsidRDefault="00CF6111" w:rsidP="00137E46">
      <w:pPr>
        <w:pStyle w:val="Numberedparagraph"/>
        <w:jc w:val="left"/>
      </w:pPr>
      <w:r w:rsidRPr="00D16A6A">
        <w:t xml:space="preserve">Where it is practically possible, </w:t>
      </w:r>
      <w:r w:rsidR="005020EE" w:rsidRPr="00D16A6A">
        <w:t xml:space="preserve">Ofsted inspects registered provision made directly by the school at the same time as the school. However, the inspections </w:t>
      </w:r>
      <w:r w:rsidR="005020EE" w:rsidRPr="00D16A6A">
        <w:lastRenderedPageBreak/>
        <w:t xml:space="preserve">remain separate, as do the published reports. The extent to which judgements about the centre have an impact on those </w:t>
      </w:r>
      <w:r w:rsidRPr="00D16A6A">
        <w:t>about</w:t>
      </w:r>
      <w:r w:rsidR="005020EE" w:rsidRPr="00D16A6A">
        <w:t xml:space="preserve"> the school will depend on a number of factors. These include the extent to which the provision is an integral part of the school’s delivery of the Early Years Foundation Stage. In some cases, for example where a maintained nursery school is registered with Ofsted because some pupils are aged two, the quality of the provision for those children will have a direct impact on judgements about achievement and the quality of teaching. In other cases, for example where a secondary school runs a nursery for the local </w:t>
      </w:r>
      <w:r w:rsidR="008201F1" w:rsidRPr="00D16A6A">
        <w:t xml:space="preserve">community </w:t>
      </w:r>
      <w:r w:rsidR="005020EE" w:rsidRPr="00D16A6A">
        <w:t>and the children of teachers, the</w:t>
      </w:r>
      <w:r w:rsidR="008201F1" w:rsidRPr="00D16A6A">
        <w:t xml:space="preserve">re is much less relevance for judgements about the school. </w:t>
      </w:r>
      <w:r w:rsidR="005020EE" w:rsidRPr="00D16A6A">
        <w:t xml:space="preserve"> </w:t>
      </w:r>
    </w:p>
    <w:p w:rsidR="005020EE" w:rsidRPr="00D16A6A" w:rsidRDefault="008201F1" w:rsidP="00137E46">
      <w:pPr>
        <w:pStyle w:val="Numberedparagraph"/>
        <w:jc w:val="left"/>
      </w:pPr>
      <w:r w:rsidRPr="00D16A6A">
        <w:t xml:space="preserve">Wherever inspections take place at the same time, the lead inspector for the school inspection will want to consider the emerging findings for the registered provision to make sure that relevant evidence is shared and that feedback takes account of judgements about related services. </w:t>
      </w:r>
      <w:r w:rsidR="005020EE" w:rsidRPr="00D16A6A">
        <w:t>It is important th</w:t>
      </w:r>
      <w:r w:rsidRPr="00D16A6A">
        <w:t>at</w:t>
      </w:r>
      <w:r w:rsidR="00E8078A" w:rsidRPr="00D16A6A">
        <w:t>,</w:t>
      </w:r>
      <w:r w:rsidRPr="00D16A6A">
        <w:t xml:space="preserve"> if judgements are different for the school and any registered provision made by the school</w:t>
      </w:r>
      <w:r w:rsidR="00E8078A" w:rsidRPr="00D16A6A">
        <w:t>,</w:t>
      </w:r>
      <w:r w:rsidRPr="00D16A6A">
        <w:t xml:space="preserve"> </w:t>
      </w:r>
      <w:r w:rsidR="005020EE" w:rsidRPr="00D16A6A">
        <w:t>the reasons for this are clearly explained.</w:t>
      </w:r>
    </w:p>
    <w:p w:rsidR="008201F1" w:rsidRDefault="008201F1" w:rsidP="00137E46">
      <w:pPr>
        <w:pStyle w:val="Numberedparagraph"/>
        <w:jc w:val="left"/>
      </w:pPr>
      <w:r w:rsidRPr="00D16A6A">
        <w:t>Where there are inspections of any co-located provision at the same time as the school</w:t>
      </w:r>
      <w:r w:rsidR="00E8078A" w:rsidRPr="00D16A6A">
        <w:t>,</w:t>
      </w:r>
      <w:r w:rsidRPr="00D16A6A">
        <w:t xml:space="preserve"> and this provision is commissioned by the school to deliver its wrap</w:t>
      </w:r>
      <w:r w:rsidR="00CF6111" w:rsidRPr="00D16A6A">
        <w:t>-</w:t>
      </w:r>
      <w:r w:rsidRPr="00D16A6A">
        <w:t>around services such as</w:t>
      </w:r>
      <w:r>
        <w:t xml:space="preserve"> out</w:t>
      </w:r>
      <w:r w:rsidR="00CF6111">
        <w:t>-</w:t>
      </w:r>
      <w:r>
        <w:t>of</w:t>
      </w:r>
      <w:r w:rsidR="00CF6111">
        <w:t>-</w:t>
      </w:r>
      <w:r>
        <w:t>school care, the lead inspector may also wish to consider the impact on the school’s leadership and management of the quality of the commissioned services.</w:t>
      </w:r>
    </w:p>
    <w:p w:rsidR="00E80AA2" w:rsidRDefault="00E80AA2" w:rsidP="00137E46">
      <w:pPr>
        <w:pStyle w:val="Unnumberedparagraph"/>
        <w:jc w:val="left"/>
      </w:pPr>
    </w:p>
    <w:p w:rsidR="00B81128" w:rsidRDefault="00B81128" w:rsidP="00137E46">
      <w:pPr>
        <w:jc w:val="left"/>
      </w:pPr>
    </w:p>
    <w:p w:rsidR="005A0FAC" w:rsidRPr="005A0FAC" w:rsidRDefault="005A0FAC" w:rsidP="00137E46">
      <w:pPr>
        <w:pStyle w:val="Bulletsspaced"/>
        <w:numPr>
          <w:ilvl w:val="0"/>
          <w:numId w:val="0"/>
        </w:numPr>
        <w:jc w:val="left"/>
      </w:pPr>
    </w:p>
    <w:sectPr w:rsidR="005A0FAC" w:rsidRPr="005A0FAC" w:rsidSect="00CF6111">
      <w:headerReference w:type="even" r:id="rId22"/>
      <w:headerReference w:type="default" r:id="rId23"/>
      <w:footerReference w:type="even" r:id="rId24"/>
      <w:footerReference w:type="default" r:id="rId25"/>
      <w:headerReference w:type="first" r:id="rId26"/>
      <w:pgSz w:w="11899" w:h="16838"/>
      <w:pgMar w:top="1871" w:right="1418" w:bottom="1134" w:left="1418" w:header="567" w:footer="56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FBC" w:rsidRDefault="005A2FBC">
      <w:pPr>
        <w:pStyle w:val="Tabletext-left"/>
      </w:pPr>
      <w:r>
        <w:separator/>
      </w:r>
    </w:p>
    <w:p w:rsidR="005A2FBC" w:rsidRDefault="005A2FBC"/>
    <w:p w:rsidR="005A2FBC" w:rsidRDefault="005A2FBC"/>
  </w:endnote>
  <w:endnote w:type="continuationSeparator" w:id="0">
    <w:p w:rsidR="005A2FBC" w:rsidRDefault="005A2FBC">
      <w:pPr>
        <w:pStyle w:val="Tabletext-left"/>
      </w:pPr>
      <w:r>
        <w:continuationSeparator/>
      </w:r>
    </w:p>
    <w:p w:rsidR="005A2FBC" w:rsidRDefault="005A2FBC"/>
    <w:p w:rsidR="005A2FBC" w:rsidRDefault="005A2F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rsidP="00906D85">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A0453B">
      <w:tblPrEx>
        <w:tblCellMar>
          <w:top w:w="0" w:type="dxa"/>
          <w:bottom w:w="0" w:type="dxa"/>
        </w:tblCellMar>
      </w:tblPrEx>
      <w:trPr>
        <w:cantSplit/>
        <w:trHeight w:val="2970"/>
      </w:trPr>
      <w:tc>
        <w:tcPr>
          <w:tcW w:w="9279" w:type="dxa"/>
          <w:gridSpan w:val="2"/>
        </w:tcPr>
        <w:p w:rsidR="00A0453B" w:rsidRPr="00AB2A72" w:rsidRDefault="00A0453B" w:rsidP="00575015">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A0453B" w:rsidRDefault="00A0453B" w:rsidP="00575015">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A0453B" w:rsidRPr="00F05402" w:rsidRDefault="00A0453B" w:rsidP="00575015">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A0453B" w:rsidRDefault="00A0453B" w:rsidP="00575015">
          <w:pPr>
            <w:pStyle w:val="Copyright"/>
            <w:jc w:val="left"/>
          </w:pPr>
          <w:r w:rsidRPr="00F05402">
            <w:t xml:space="preserve">This publication is available at </w:t>
          </w:r>
          <w:hyperlink r:id="rId3" w:history="1">
            <w:r w:rsidRPr="00177839">
              <w:rPr>
                <w:rStyle w:val="Hyperlink"/>
              </w:rPr>
              <w:t>www.ofsted.gov.uk/resources/090207</w:t>
            </w:r>
          </w:hyperlink>
          <w:r>
            <w:t>.</w:t>
          </w:r>
        </w:p>
        <w:p w:rsidR="00A0453B" w:rsidRDefault="00A0453B" w:rsidP="00575015">
          <w:pPr>
            <w:pStyle w:val="Copyright"/>
            <w:jc w:val="left"/>
            <w:rPr>
              <w:noProof/>
            </w:rPr>
          </w:pPr>
          <w:r>
            <w:rPr>
              <w:rFonts w:cs="Tahoma"/>
            </w:rPr>
            <w:t xml:space="preserve">Interested in our work? You can subscribe to our website for news, information and updates at </w:t>
          </w:r>
          <w:hyperlink r:id="rId4" w:history="1">
            <w:r w:rsidRPr="00CA5CBB">
              <w:rPr>
                <w:rFonts w:cs="Tahoma"/>
                <w:color w:val="0000FF"/>
              </w:rPr>
              <w:t>www.ofsted.gov.uk/user</w:t>
            </w:r>
          </w:hyperlink>
          <w:r w:rsidRPr="00CA5CBB">
            <w:rPr>
              <w:rFonts w:cs="Tahoma"/>
            </w:rPr>
            <w:t>.</w:t>
          </w:r>
        </w:p>
      </w:tc>
    </w:tr>
    <w:tr w:rsidR="00A0453B">
      <w:tblPrEx>
        <w:tblCellMar>
          <w:top w:w="0" w:type="dxa"/>
          <w:bottom w:w="0" w:type="dxa"/>
        </w:tblCellMar>
      </w:tblPrEx>
      <w:trPr>
        <w:cantSplit/>
      </w:trPr>
      <w:tc>
        <w:tcPr>
          <w:tcW w:w="4882" w:type="dxa"/>
        </w:tcPr>
        <w:p w:rsidR="00A0453B" w:rsidRPr="00F85AAD" w:rsidRDefault="00A0453B" w:rsidP="00BD2603">
          <w:pPr>
            <w:rPr>
              <w:rFonts w:cs="Tahoma"/>
              <w:sz w:val="20"/>
              <w:szCs w:val="20"/>
            </w:rPr>
          </w:pPr>
          <w:r w:rsidRPr="00F85AAD">
            <w:rPr>
              <w:rFonts w:cs="Tahoma"/>
              <w:sz w:val="20"/>
              <w:szCs w:val="20"/>
            </w:rPr>
            <w:t>Piccadilly Gate</w:t>
          </w:r>
        </w:p>
        <w:p w:rsidR="00A0453B" w:rsidRPr="00F85AAD" w:rsidRDefault="00A0453B" w:rsidP="00BD2603">
          <w:pPr>
            <w:rPr>
              <w:rFonts w:cs="Tahoma"/>
              <w:sz w:val="20"/>
              <w:szCs w:val="20"/>
            </w:rPr>
          </w:pPr>
          <w:r w:rsidRPr="00F85AAD">
            <w:rPr>
              <w:rFonts w:cs="Tahoma"/>
              <w:sz w:val="20"/>
              <w:szCs w:val="20"/>
            </w:rPr>
            <w:t>Store St</w:t>
          </w:r>
        </w:p>
        <w:p w:rsidR="00A0453B" w:rsidRPr="00F85AAD" w:rsidRDefault="00A0453B" w:rsidP="00BD2603">
          <w:pPr>
            <w:rPr>
              <w:rFonts w:cs="Tahoma"/>
              <w:sz w:val="20"/>
              <w:szCs w:val="20"/>
            </w:rPr>
          </w:pPr>
          <w:r w:rsidRPr="00F85AAD">
            <w:rPr>
              <w:rFonts w:cs="Tahoma"/>
              <w:sz w:val="20"/>
              <w:szCs w:val="20"/>
            </w:rPr>
            <w:t>Manchester</w:t>
          </w:r>
        </w:p>
        <w:p w:rsidR="00A0453B" w:rsidRPr="00F85AAD" w:rsidRDefault="00A0453B" w:rsidP="00BD2603">
          <w:pPr>
            <w:rPr>
              <w:rFonts w:cs="Tahoma"/>
              <w:sz w:val="20"/>
              <w:szCs w:val="20"/>
            </w:rPr>
          </w:pPr>
          <w:r w:rsidRPr="00F85AAD">
            <w:rPr>
              <w:rFonts w:cs="Tahoma"/>
              <w:sz w:val="20"/>
              <w:szCs w:val="20"/>
            </w:rPr>
            <w:t>M1 2WD</w:t>
          </w:r>
        </w:p>
        <w:p w:rsidR="00A0453B" w:rsidRDefault="00A0453B" w:rsidP="009C0EC6">
          <w:pPr>
            <w:pStyle w:val="Copyright"/>
            <w:spacing w:after="0"/>
          </w:pPr>
        </w:p>
        <w:p w:rsidR="00A0453B" w:rsidRDefault="00A0453B" w:rsidP="009C0EC6">
          <w:pPr>
            <w:pStyle w:val="Copyright"/>
            <w:spacing w:after="0"/>
          </w:pPr>
          <w:r>
            <w:t xml:space="preserve">T: </w:t>
          </w:r>
          <w:r w:rsidRPr="00512378">
            <w:t>0</w:t>
          </w:r>
          <w:r>
            <w:t>300 123 1231</w:t>
          </w:r>
        </w:p>
        <w:p w:rsidR="00A0453B" w:rsidRDefault="00A0453B" w:rsidP="009C0EC6">
          <w:pPr>
            <w:pStyle w:val="Copyright"/>
            <w:spacing w:after="0"/>
          </w:pPr>
          <w:r>
            <w:t>Textphone: 0161 618 8524</w:t>
          </w:r>
        </w:p>
        <w:p w:rsidR="00A0453B" w:rsidRPr="00512378" w:rsidRDefault="00A0453B" w:rsidP="00BD3139">
          <w:pPr>
            <w:pStyle w:val="Copyright"/>
            <w:spacing w:after="0"/>
          </w:pPr>
          <w:r>
            <w:t xml:space="preserve">E: </w:t>
          </w:r>
          <w:r w:rsidRPr="00826710">
            <w:rPr>
              <w:rStyle w:val="Hyperlink"/>
            </w:rPr>
            <w:t>enquiries@ofsted.gov.uk</w:t>
          </w:r>
        </w:p>
        <w:p w:rsidR="00A0453B" w:rsidRPr="00512378" w:rsidRDefault="00A0453B" w:rsidP="009C0EC6">
          <w:pPr>
            <w:pStyle w:val="Copyright"/>
          </w:pPr>
          <w:r w:rsidRPr="00512378">
            <w:t>W:</w:t>
          </w:r>
          <w:r w:rsidRPr="009C0EC6">
            <w:t xml:space="preserve"> </w:t>
          </w:r>
          <w:hyperlink r:id="rId5" w:history="1">
            <w:r w:rsidRPr="009C0EC6">
              <w:rPr>
                <w:rStyle w:val="Hyperlink"/>
              </w:rPr>
              <w:t>www.ofsted.gov.uk</w:t>
            </w:r>
          </w:hyperlink>
        </w:p>
        <w:p w:rsidR="00A0453B" w:rsidRPr="009C44C9" w:rsidRDefault="00A0453B" w:rsidP="000036F4">
          <w:pPr>
            <w:pStyle w:val="Copyright"/>
          </w:pPr>
          <w:r>
            <w:t>No. 090207</w:t>
          </w:r>
        </w:p>
      </w:tc>
      <w:tc>
        <w:tcPr>
          <w:tcW w:w="4397" w:type="dxa"/>
        </w:tcPr>
        <w:p w:rsidR="00A0453B" w:rsidRDefault="00A0453B"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left:0;text-align:left;margin-left:459.25pt;margin-top:700.25pt;width:102.05pt;height:51.35pt;z-index:4;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A0453B">
      <w:tblPrEx>
        <w:tblCellMar>
          <w:top w:w="0" w:type="dxa"/>
          <w:bottom w:w="0" w:type="dxa"/>
        </w:tblCellMar>
      </w:tblPrEx>
      <w:trPr>
        <w:cantSplit/>
      </w:trPr>
      <w:tc>
        <w:tcPr>
          <w:tcW w:w="4882" w:type="dxa"/>
        </w:tcPr>
        <w:p w:rsidR="00A0453B" w:rsidRDefault="00A0453B" w:rsidP="00771B09">
          <w:pPr>
            <w:pStyle w:val="Copyright"/>
          </w:pPr>
          <w:r>
            <w:t>© Crown copyright 2013</w:t>
          </w:r>
        </w:p>
      </w:tc>
      <w:tc>
        <w:tcPr>
          <w:tcW w:w="4397" w:type="dxa"/>
        </w:tcPr>
        <w:p w:rsidR="00A0453B" w:rsidRDefault="00A0453B" w:rsidP="000036F4">
          <w:pPr>
            <w:pStyle w:val="Footer"/>
            <w:spacing w:after="120"/>
          </w:pPr>
        </w:p>
      </w:tc>
    </w:tr>
  </w:tbl>
  <w:p w:rsidR="00A0453B" w:rsidRDefault="00A0453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rsidP="009C021D">
    <w:pPr>
      <w:pStyle w:val="Header"/>
      <w:framePr w:h="522" w:hRule="exact" w:wrap="around" w:vAnchor="text" w:hAnchor="margin" w:x="1"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A618BD">
      <w:rPr>
        <w:rStyle w:val="PageNumber"/>
        <w:b/>
        <w:noProof/>
      </w:rPr>
      <w:t>4</w:t>
    </w:r>
    <w:r>
      <w:rPr>
        <w:rStyle w:val="PageNumber"/>
        <w:b/>
      </w:rPr>
      <w:fldChar w:fldCharType="end"/>
    </w:r>
  </w:p>
  <w:p w:rsidR="00A0453B" w:rsidRDefault="00A0453B" w:rsidP="00B15E7F">
    <w:pPr>
      <w:pStyle w:val="Footer-LHSEven"/>
      <w:tabs>
        <w:tab w:val="left" w:pos="720"/>
      </w:tabs>
      <w:jc w:val="right"/>
    </w:pPr>
    <w:r>
      <w:tab/>
    </w:r>
    <w:r>
      <w:tab/>
      <w:t>Inspecting childcare managed by the governing body</w:t>
    </w:r>
  </w:p>
  <w:p w:rsidR="00A0453B" w:rsidRDefault="00A0453B" w:rsidP="00B15E7F">
    <w:pPr>
      <w:jc w:val="right"/>
    </w:pPr>
    <w:r>
      <w:rPr>
        <w:b/>
        <w:sz w:val="16"/>
        <w:szCs w:val="16"/>
      </w:rPr>
      <w:t>September 2013</w:t>
    </w:r>
    <w:r w:rsidRPr="00FB7D87">
      <w:rPr>
        <w:b/>
        <w:sz w:val="16"/>
        <w:szCs w:val="16"/>
      </w:rPr>
      <w:t>, No. 090207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rsidP="0063297D">
    <w:pPr>
      <w:pStyle w:val="Header"/>
      <w:framePr w:h="550" w:hRule="exact" w:wrap="around" w:vAnchor="text" w:hAnchor="margin" w:xAlign="right" w:y="1"/>
      <w:jc w:val="right"/>
      <w:rPr>
        <w:rStyle w:val="PageNumber"/>
        <w:b/>
      </w:rPr>
    </w:pPr>
    <w:r>
      <w:rPr>
        <w:rStyle w:val="PageNumber"/>
        <w:b/>
      </w:rPr>
      <w:fldChar w:fldCharType="begin"/>
    </w:r>
    <w:r>
      <w:rPr>
        <w:rStyle w:val="PageNumber"/>
        <w:b/>
      </w:rPr>
      <w:instrText xml:space="preserve">PAGE  </w:instrText>
    </w:r>
    <w:r>
      <w:rPr>
        <w:rStyle w:val="PageNumber"/>
        <w:b/>
      </w:rPr>
      <w:fldChar w:fldCharType="separate"/>
    </w:r>
    <w:r w:rsidR="00A618BD">
      <w:rPr>
        <w:rStyle w:val="PageNumber"/>
        <w:b/>
        <w:noProof/>
      </w:rPr>
      <w:t>3</w:t>
    </w:r>
    <w:r>
      <w:rPr>
        <w:rStyle w:val="PageNumber"/>
        <w:b/>
      </w:rPr>
      <w:fldChar w:fldCharType="end"/>
    </w:r>
  </w:p>
  <w:p w:rsidR="00A0453B" w:rsidRPr="00A07D48" w:rsidRDefault="00A0453B" w:rsidP="00281EA9">
    <w:pPr>
      <w:pStyle w:val="Footer-RHSOdd"/>
      <w:tabs>
        <w:tab w:val="right" w:pos="8460"/>
      </w:tabs>
    </w:pPr>
    <w:r>
      <w:t>Inspecting childcare managed by the governing body</w:t>
    </w:r>
  </w:p>
  <w:p w:rsidR="00A0453B" w:rsidRDefault="00A0453B" w:rsidP="00B15E7F">
    <w:pPr>
      <w:pStyle w:val="Footer-RHSOdd"/>
      <w:tabs>
        <w:tab w:val="right" w:pos="8460"/>
      </w:tabs>
    </w:pPr>
    <w:r>
      <w:t>September 2013</w:t>
    </w:r>
    <w:r w:rsidRPr="00B15E7F">
      <w:t>, No. 090207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FBC" w:rsidRDefault="005A2FBC">
      <w:pPr>
        <w:pStyle w:val="Tabletext-left"/>
      </w:pPr>
      <w:r>
        <w:separator/>
      </w:r>
    </w:p>
    <w:p w:rsidR="005A2FBC" w:rsidRDefault="005A2FBC"/>
  </w:footnote>
  <w:footnote w:type="continuationSeparator" w:id="0">
    <w:p w:rsidR="005A2FBC" w:rsidRDefault="005A2FBC">
      <w:pPr>
        <w:pStyle w:val="Tabletext-left"/>
      </w:pPr>
      <w:r>
        <w:continuationSeparator/>
      </w:r>
    </w:p>
    <w:p w:rsidR="005A2FBC" w:rsidRDefault="005A2FBC"/>
    <w:p w:rsidR="005A2FBC" w:rsidRDefault="005A2FBC"/>
  </w:footnote>
  <w:footnote w:id="1">
    <w:p w:rsidR="00A0453B" w:rsidRPr="00F85AAD" w:rsidRDefault="00A0453B" w:rsidP="00F85AAD">
      <w:pPr>
        <w:pStyle w:val="FootnoteText"/>
        <w:jc w:val="left"/>
        <w:rPr>
          <w:b/>
        </w:rPr>
      </w:pPr>
      <w:r>
        <w:rPr>
          <w:rStyle w:val="FootnoteReference"/>
        </w:rPr>
        <w:footnoteRef/>
      </w:r>
      <w:r>
        <w:t xml:space="preserve"> </w:t>
      </w:r>
      <w:r w:rsidRPr="00F85AAD">
        <w:rPr>
          <w:i/>
        </w:rPr>
        <w:t>Registering school-based provision</w:t>
      </w:r>
      <w:r>
        <w:t xml:space="preserve"> (080291), Ofsted, 2012; </w:t>
      </w:r>
      <w:hyperlink r:id="rId1" w:history="1">
        <w:r w:rsidRPr="00DA3040">
          <w:rPr>
            <w:rStyle w:val="Hyperlink"/>
          </w:rPr>
          <w:t>www.ofst</w:t>
        </w:r>
        <w:r w:rsidRPr="00DA3040">
          <w:rPr>
            <w:rStyle w:val="Hyperlink"/>
          </w:rPr>
          <w:t>e</w:t>
        </w:r>
        <w:r w:rsidRPr="00DA3040">
          <w:rPr>
            <w:rStyle w:val="Hyperlink"/>
          </w:rPr>
          <w:t>d.gov.uk/r</w:t>
        </w:r>
        <w:r w:rsidRPr="00DA3040">
          <w:rPr>
            <w:rStyle w:val="Hyperlink"/>
          </w:rPr>
          <w:t>e</w:t>
        </w:r>
        <w:r w:rsidRPr="00DA3040">
          <w:rPr>
            <w:rStyle w:val="Hyperlink"/>
          </w:rPr>
          <w:t>sources</w:t>
        </w:r>
        <w:r w:rsidRPr="00DA3040">
          <w:rPr>
            <w:rStyle w:val="Hyperlink"/>
          </w:rPr>
          <w:t>/</w:t>
        </w:r>
        <w:r w:rsidRPr="00DA3040">
          <w:rPr>
            <w:rStyle w:val="Hyperlink"/>
          </w:rPr>
          <w:t>080291</w:t>
        </w:r>
      </w:hyperlink>
      <w:r>
        <w:t>.</w:t>
      </w:r>
    </w:p>
  </w:footnote>
  <w:footnote w:id="2">
    <w:p w:rsidR="00A0453B" w:rsidRDefault="00A0453B" w:rsidP="0057414B">
      <w:pPr>
        <w:pStyle w:val="FootnoteText"/>
        <w:jc w:val="left"/>
      </w:pPr>
      <w:r>
        <w:rPr>
          <w:rStyle w:val="FootnoteReference"/>
        </w:rPr>
        <w:footnoteRef/>
      </w:r>
      <w:r>
        <w:t xml:space="preserve"> </w:t>
      </w:r>
      <w:r>
        <w:rPr>
          <w:rStyle w:val="FootnoteReference"/>
        </w:rPr>
        <w:footnoteRef/>
      </w:r>
      <w:r>
        <w:t xml:space="preserve"> </w:t>
      </w:r>
      <w:r w:rsidRPr="00F85AAD">
        <w:rPr>
          <w:rFonts w:cs="Tahoma"/>
          <w:i/>
        </w:rPr>
        <w:t>Evaluation schedule for inspections of registered early years provision</w:t>
      </w:r>
      <w:r>
        <w:rPr>
          <w:rFonts w:cs="Tahoma"/>
        </w:rPr>
        <w:t xml:space="preserve"> (</w:t>
      </w:r>
      <w:r w:rsidRPr="00E8078A">
        <w:rPr>
          <w:rFonts w:cs="Tahoma"/>
        </w:rPr>
        <w:t>120086</w:t>
      </w:r>
      <w:r>
        <w:rPr>
          <w:rFonts w:cs="Tahoma"/>
        </w:rPr>
        <w:t xml:space="preserve">), Ofsted, 2012; </w:t>
      </w:r>
      <w:hyperlink r:id="rId2" w:history="1">
        <w:r w:rsidRPr="00DA3040">
          <w:rPr>
            <w:rStyle w:val="Hyperlink"/>
            <w:rFonts w:cs="Tahoma"/>
          </w:rPr>
          <w:t>www.ofsted.gov.uk/res</w:t>
        </w:r>
        <w:r w:rsidRPr="00DA3040">
          <w:rPr>
            <w:rStyle w:val="Hyperlink"/>
            <w:rFonts w:cs="Tahoma"/>
          </w:rPr>
          <w:t>o</w:t>
        </w:r>
        <w:r w:rsidRPr="00DA3040">
          <w:rPr>
            <w:rStyle w:val="Hyperlink"/>
            <w:rFonts w:cs="Tahoma"/>
          </w:rPr>
          <w:t>urces/1200</w:t>
        </w:r>
        <w:r w:rsidRPr="00DA3040">
          <w:rPr>
            <w:rStyle w:val="Hyperlink"/>
            <w:rFonts w:cs="Tahoma"/>
          </w:rPr>
          <w:t>8</w:t>
        </w:r>
        <w:r w:rsidRPr="00DA3040">
          <w:rPr>
            <w:rStyle w:val="Hyperlink"/>
            <w:rFonts w:cs="Tahoma"/>
          </w:rPr>
          <w:t>6</w:t>
        </w:r>
      </w:hyperlink>
      <w:r>
        <w:rPr>
          <w:rFonts w:cs="Tahoma"/>
        </w:rPr>
        <w:t>.</w:t>
      </w:r>
    </w:p>
    <w:p w:rsidR="00A0453B" w:rsidRDefault="00A0453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Pr="004D7E32" w:rsidRDefault="00A0453B"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left:0;text-align:left;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Pr="00C36FCE" w:rsidRDefault="00A0453B"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left:0;text-align:left;margin-left:481.95pt;margin-top:25.5pt;width:79.35pt;height:39.85pt;z-index:-3;mso-position-horizontal-relative:page;mso-position-vertical-relative:page" o:allowincell="f" o:allowoverlap="f">
          <v:imagedata r:id="rId1" o:title="Ofsted_Logo_Black_RGB"/>
          <w10:wrap anchorx="page" anchory="page"/>
          <w10:anchorlock/>
        </v:shape>
      </w:pict>
    </w:r>
  </w:p>
  <w:p w:rsidR="00A0453B" w:rsidRDefault="00A0453B"/>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481.95pt;margin-top:25.5pt;width:79.35pt;height:39.85pt;z-index:-4;mso-position-horizontal-relative:page;mso-position-vertical-relative:page" o:allowincell="f" o:allowoverlap="f">
          <v:imagedata r:id="rId1" o:title="Ofsted_Logo_Black_RGB"/>
          <w10:wrap anchorx="page" anchory="page"/>
          <w10:anchorlock/>
        </v:shape>
      </w:pict>
    </w:r>
  </w:p>
  <w:p w:rsidR="00A0453B" w:rsidRDefault="00A0453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3B" w:rsidRDefault="00A0453B">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440742">
      <w:rPr>
        <w:rStyle w:val="PageNumber"/>
        <w:noProof/>
      </w:rPr>
      <w:t>2</w:t>
    </w:r>
    <w:r>
      <w:rPr>
        <w:rStyle w:val="PageNumber"/>
      </w:rPr>
      <w:fldChar w:fldCharType="end"/>
    </w:r>
  </w:p>
  <w:p w:rsidR="00A0453B" w:rsidRDefault="00A045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EBB292AA"/>
    <w:lvl w:ilvl="0" w:tplc="AE6ACF42">
      <w:start w:val="1"/>
      <w:numFmt w:val="bullet"/>
      <w:lvlText w:val=""/>
      <w:lvlJc w:val="left"/>
      <w:pPr>
        <w:tabs>
          <w:tab w:val="num" w:pos="927"/>
        </w:tabs>
        <w:ind w:left="927" w:hanging="360"/>
      </w:pPr>
      <w:rPr>
        <w:rFonts w:ascii="Wingdings" w:hAnsi="Wingdings" w:hint="default"/>
      </w:rPr>
    </w:lvl>
    <w:lvl w:ilvl="1" w:tplc="F60275B4">
      <w:start w:val="50"/>
      <w:numFmt w:val="bullet"/>
      <w:lvlText w:val="-"/>
      <w:lvlJc w:val="left"/>
      <w:pPr>
        <w:tabs>
          <w:tab w:val="num" w:pos="1440"/>
        </w:tabs>
        <w:ind w:left="1440" w:hanging="360"/>
      </w:pPr>
      <w:rPr>
        <w:rFonts w:ascii="Tahoma" w:eastAsia="Times New Roman" w:hAnsi="Tahoma"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913F5"/>
    <w:multiLevelType w:val="multilevel"/>
    <w:tmpl w:val="6DC213E0"/>
    <w:lvl w:ilvl="0">
      <w:start w:val="1"/>
      <w:numFmt w:val="bullet"/>
      <w:lvlText w:val=""/>
      <w:lvlJc w:val="left"/>
      <w:pPr>
        <w:tabs>
          <w:tab w:val="num" w:pos="927"/>
        </w:tabs>
        <w:ind w:left="927" w:hanging="360"/>
      </w:pPr>
      <w:rPr>
        <w:rFonts w:ascii="Wingdings" w:hAnsi="Wingdings" w:hint="default"/>
      </w:rPr>
    </w:lvl>
    <w:lvl w:ilvl="1">
      <w:start w:val="50"/>
      <w:numFmt w:val="bullet"/>
      <w:lvlText w:val="-"/>
      <w:lvlJc w:val="left"/>
      <w:pPr>
        <w:tabs>
          <w:tab w:val="num" w:pos="1440"/>
        </w:tabs>
        <w:ind w:left="1440" w:hanging="360"/>
      </w:pPr>
      <w:rPr>
        <w:rFonts w:ascii="Tahoma" w:eastAsia="Times New Roman" w:hAnsi="Tahoma"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DB81DAD"/>
    <w:multiLevelType w:val="hybridMultilevel"/>
    <w:tmpl w:val="3F1C6DB2"/>
    <w:lvl w:ilvl="0" w:tplc="AE6ACF4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9B50E45"/>
    <w:multiLevelType w:val="hybridMultilevel"/>
    <w:tmpl w:val="4628018E"/>
    <w:lvl w:ilvl="0" w:tplc="F60275B4">
      <w:start w:val="50"/>
      <w:numFmt w:val="bullet"/>
      <w:lvlText w:val="-"/>
      <w:lvlJc w:val="left"/>
      <w:pPr>
        <w:tabs>
          <w:tab w:val="num" w:pos="1647"/>
        </w:tabs>
        <w:ind w:left="1647" w:hanging="360"/>
      </w:pPr>
      <w:rPr>
        <w:rFonts w:ascii="Tahoma" w:eastAsia="Times New Roman" w:hAnsi="Tahoma" w:cs="Tahoma"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3A9C340B"/>
    <w:multiLevelType w:val="multilevel"/>
    <w:tmpl w:val="2E386F54"/>
    <w:lvl w:ilvl="0">
      <w:start w:val="1"/>
      <w:numFmt w:val="bullet"/>
      <w:lvlText w:val=""/>
      <w:lvlJc w:val="left"/>
      <w:pPr>
        <w:tabs>
          <w:tab w:val="num" w:pos="927"/>
        </w:tabs>
        <w:ind w:left="92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
    <w:nsid w:val="4B5C58EE"/>
    <w:multiLevelType w:val="multilevel"/>
    <w:tmpl w:val="2E386F54"/>
    <w:lvl w:ilvl="0">
      <w:start w:val="1"/>
      <w:numFmt w:val="bullet"/>
      <w:lvlText w:val=""/>
      <w:lvlJc w:val="left"/>
      <w:pPr>
        <w:tabs>
          <w:tab w:val="num" w:pos="927"/>
        </w:tabs>
        <w:ind w:left="92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C31705"/>
    <w:multiLevelType w:val="hybridMultilevel"/>
    <w:tmpl w:val="94FE43DE"/>
    <w:lvl w:ilvl="0" w:tplc="AE6ACF42">
      <w:start w:val="1"/>
      <w:numFmt w:val="bullet"/>
      <w:pStyle w:val="Bulletsspaced"/>
      <w:lvlText w:val=""/>
      <w:lvlJc w:val="left"/>
      <w:pPr>
        <w:tabs>
          <w:tab w:val="num" w:pos="720"/>
        </w:tabs>
        <w:ind w:left="720" w:hanging="360"/>
      </w:pPr>
      <w:rPr>
        <w:rFonts w:ascii="Wingdings" w:hAnsi="Wingdings" w:hint="default"/>
      </w:rPr>
    </w:lvl>
    <w:lvl w:ilvl="1" w:tplc="F60275B4">
      <w:start w:val="50"/>
      <w:numFmt w:val="bullet"/>
      <w:lvlText w:val="-"/>
      <w:lvlJc w:val="left"/>
      <w:pPr>
        <w:tabs>
          <w:tab w:val="num" w:pos="1440"/>
        </w:tabs>
        <w:ind w:left="1440" w:hanging="360"/>
      </w:pPr>
      <w:rPr>
        <w:rFonts w:ascii="Tahoma" w:eastAsia="Times New Roman" w:hAnsi="Tahoma"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D5144B3"/>
    <w:multiLevelType w:val="hybridMultilevel"/>
    <w:tmpl w:val="8B42DB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nsid w:val="66FC17CA"/>
    <w:multiLevelType w:val="hybridMultilevel"/>
    <w:tmpl w:val="9F527C3E"/>
    <w:lvl w:ilvl="0" w:tplc="F60275B4">
      <w:start w:val="50"/>
      <w:numFmt w:val="bullet"/>
      <w:lvlText w:val="-"/>
      <w:lvlJc w:val="left"/>
      <w:pPr>
        <w:tabs>
          <w:tab w:val="num" w:pos="1287"/>
        </w:tabs>
        <w:ind w:left="1287" w:hanging="360"/>
      </w:pPr>
      <w:rPr>
        <w:rFonts w:ascii="Tahoma" w:eastAsia="Times New Roman" w:hAnsi="Tahoma" w:cs="Tahoma"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4"/>
  </w:num>
  <w:num w:numId="3">
    <w:abstractNumId w:val="16"/>
  </w:num>
  <w:num w:numId="4">
    <w:abstractNumId w:val="10"/>
  </w:num>
  <w:num w:numId="5">
    <w:abstractNumId w:val="0"/>
  </w:num>
  <w:num w:numId="6">
    <w:abstractNumId w:val="17"/>
  </w:num>
  <w:num w:numId="7">
    <w:abstractNumId w:val="3"/>
  </w:num>
  <w:num w:numId="8">
    <w:abstractNumId w:val="1"/>
  </w:num>
  <w:num w:numId="9">
    <w:abstractNumId w:val="16"/>
  </w:num>
  <w:num w:numId="10">
    <w:abstractNumId w:val="17"/>
  </w:num>
  <w:num w:numId="11">
    <w:abstractNumId w:val="17"/>
  </w:num>
  <w:num w:numId="12">
    <w:abstractNumId w:val="6"/>
  </w:num>
  <w:num w:numId="13">
    <w:abstractNumId w:val="14"/>
  </w:num>
  <w:num w:numId="14">
    <w:abstractNumId w:val="11"/>
  </w:num>
  <w:num w:numId="15">
    <w:abstractNumId w:val="15"/>
  </w:num>
  <w:num w:numId="16">
    <w:abstractNumId w:val="9"/>
  </w:num>
  <w:num w:numId="17">
    <w:abstractNumId w:val="8"/>
  </w:num>
  <w:num w:numId="18">
    <w:abstractNumId w:val="5"/>
  </w:num>
  <w:num w:numId="19">
    <w:abstractNumId w:val="5"/>
    <w:lvlOverride w:ilvl="0">
      <w:startOverride w:val="1"/>
    </w:lvlOverride>
  </w:num>
  <w:num w:numId="20">
    <w:abstractNumId w:val="2"/>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attachedTemplate r:id="rId1"/>
  <w:stylePaneFormatFilter w:val="3F01"/>
  <w:doNotTrackMoves/>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191F"/>
    <w:rsid w:val="000036F4"/>
    <w:rsid w:val="00007461"/>
    <w:rsid w:val="0001349B"/>
    <w:rsid w:val="00013AC4"/>
    <w:rsid w:val="0001561D"/>
    <w:rsid w:val="000228A9"/>
    <w:rsid w:val="0003086D"/>
    <w:rsid w:val="0003112D"/>
    <w:rsid w:val="000314E9"/>
    <w:rsid w:val="00033081"/>
    <w:rsid w:val="0004450F"/>
    <w:rsid w:val="00044837"/>
    <w:rsid w:val="00051CB0"/>
    <w:rsid w:val="00060E64"/>
    <w:rsid w:val="00070834"/>
    <w:rsid w:val="00071DBD"/>
    <w:rsid w:val="00074244"/>
    <w:rsid w:val="00080F6A"/>
    <w:rsid w:val="0008102D"/>
    <w:rsid w:val="000964D4"/>
    <w:rsid w:val="000965E9"/>
    <w:rsid w:val="00096DBA"/>
    <w:rsid w:val="000A129A"/>
    <w:rsid w:val="000B51DE"/>
    <w:rsid w:val="000C1002"/>
    <w:rsid w:val="000C6789"/>
    <w:rsid w:val="000C6EF2"/>
    <w:rsid w:val="000D0750"/>
    <w:rsid w:val="000D1149"/>
    <w:rsid w:val="000D23E6"/>
    <w:rsid w:val="000D49DE"/>
    <w:rsid w:val="000D6886"/>
    <w:rsid w:val="000E0353"/>
    <w:rsid w:val="000F2B86"/>
    <w:rsid w:val="00103213"/>
    <w:rsid w:val="00111E8A"/>
    <w:rsid w:val="0012126C"/>
    <w:rsid w:val="00122DF2"/>
    <w:rsid w:val="00125496"/>
    <w:rsid w:val="001259E6"/>
    <w:rsid w:val="0012620F"/>
    <w:rsid w:val="00131186"/>
    <w:rsid w:val="00137979"/>
    <w:rsid w:val="00137E46"/>
    <w:rsid w:val="001413F5"/>
    <w:rsid w:val="001418ED"/>
    <w:rsid w:val="0014479E"/>
    <w:rsid w:val="00145F4B"/>
    <w:rsid w:val="00151D1D"/>
    <w:rsid w:val="00164C89"/>
    <w:rsid w:val="00171AAB"/>
    <w:rsid w:val="00181C2F"/>
    <w:rsid w:val="001840DE"/>
    <w:rsid w:val="00190831"/>
    <w:rsid w:val="00190B7D"/>
    <w:rsid w:val="001915B4"/>
    <w:rsid w:val="00195358"/>
    <w:rsid w:val="00195E18"/>
    <w:rsid w:val="001A7BA2"/>
    <w:rsid w:val="001B21F3"/>
    <w:rsid w:val="001B4286"/>
    <w:rsid w:val="001B57E8"/>
    <w:rsid w:val="001B687D"/>
    <w:rsid w:val="001B6888"/>
    <w:rsid w:val="001B7048"/>
    <w:rsid w:val="001C147A"/>
    <w:rsid w:val="001C7EDA"/>
    <w:rsid w:val="001D0322"/>
    <w:rsid w:val="001D5616"/>
    <w:rsid w:val="001D747C"/>
    <w:rsid w:val="001E0164"/>
    <w:rsid w:val="001E10F9"/>
    <w:rsid w:val="001F3D85"/>
    <w:rsid w:val="001F679A"/>
    <w:rsid w:val="001F74D8"/>
    <w:rsid w:val="002049A1"/>
    <w:rsid w:val="00211811"/>
    <w:rsid w:val="0021191F"/>
    <w:rsid w:val="002227D5"/>
    <w:rsid w:val="0022308B"/>
    <w:rsid w:val="00234121"/>
    <w:rsid w:val="00237B4A"/>
    <w:rsid w:val="00240233"/>
    <w:rsid w:val="0025486B"/>
    <w:rsid w:val="0026011B"/>
    <w:rsid w:val="0026044D"/>
    <w:rsid w:val="00260458"/>
    <w:rsid w:val="002607A5"/>
    <w:rsid w:val="00270E51"/>
    <w:rsid w:val="00281EA9"/>
    <w:rsid w:val="0028577D"/>
    <w:rsid w:val="002A6188"/>
    <w:rsid w:val="002A7C8E"/>
    <w:rsid w:val="002B3474"/>
    <w:rsid w:val="002C42FC"/>
    <w:rsid w:val="002D0859"/>
    <w:rsid w:val="002E55A9"/>
    <w:rsid w:val="002F2B43"/>
    <w:rsid w:val="002F4B3A"/>
    <w:rsid w:val="002F67F2"/>
    <w:rsid w:val="002F7FA8"/>
    <w:rsid w:val="00300DA8"/>
    <w:rsid w:val="00301863"/>
    <w:rsid w:val="00304048"/>
    <w:rsid w:val="00317361"/>
    <w:rsid w:val="0031768D"/>
    <w:rsid w:val="00321886"/>
    <w:rsid w:val="00324CB7"/>
    <w:rsid w:val="003312DB"/>
    <w:rsid w:val="00341E82"/>
    <w:rsid w:val="00366313"/>
    <w:rsid w:val="00370097"/>
    <w:rsid w:val="00370741"/>
    <w:rsid w:val="00374870"/>
    <w:rsid w:val="00375225"/>
    <w:rsid w:val="00383833"/>
    <w:rsid w:val="003852DD"/>
    <w:rsid w:val="00396E6C"/>
    <w:rsid w:val="003A0566"/>
    <w:rsid w:val="003A5FA1"/>
    <w:rsid w:val="003A6218"/>
    <w:rsid w:val="003A6D49"/>
    <w:rsid w:val="003A6F3D"/>
    <w:rsid w:val="003B0AE1"/>
    <w:rsid w:val="003C5600"/>
    <w:rsid w:val="003C7F4D"/>
    <w:rsid w:val="003D0BDE"/>
    <w:rsid w:val="003D2521"/>
    <w:rsid w:val="003D443E"/>
    <w:rsid w:val="003D64E5"/>
    <w:rsid w:val="003E1C58"/>
    <w:rsid w:val="003F1E06"/>
    <w:rsid w:val="00400881"/>
    <w:rsid w:val="004026B4"/>
    <w:rsid w:val="004204DC"/>
    <w:rsid w:val="004205C9"/>
    <w:rsid w:val="004207BE"/>
    <w:rsid w:val="0042290D"/>
    <w:rsid w:val="00424221"/>
    <w:rsid w:val="00431AAE"/>
    <w:rsid w:val="004356EF"/>
    <w:rsid w:val="00436AA7"/>
    <w:rsid w:val="00440742"/>
    <w:rsid w:val="00443DAE"/>
    <w:rsid w:val="00455E93"/>
    <w:rsid w:val="00463288"/>
    <w:rsid w:val="0046526B"/>
    <w:rsid w:val="004708C5"/>
    <w:rsid w:val="00475C75"/>
    <w:rsid w:val="004838A2"/>
    <w:rsid w:val="00486CB0"/>
    <w:rsid w:val="00487371"/>
    <w:rsid w:val="004912C5"/>
    <w:rsid w:val="004A3088"/>
    <w:rsid w:val="004B019E"/>
    <w:rsid w:val="004B0CD6"/>
    <w:rsid w:val="004C0ADD"/>
    <w:rsid w:val="004C3CC2"/>
    <w:rsid w:val="004C5B53"/>
    <w:rsid w:val="004C5B77"/>
    <w:rsid w:val="004C7B32"/>
    <w:rsid w:val="004D7E32"/>
    <w:rsid w:val="004E3BEE"/>
    <w:rsid w:val="004F7C21"/>
    <w:rsid w:val="00501B4F"/>
    <w:rsid w:val="005020EE"/>
    <w:rsid w:val="00503553"/>
    <w:rsid w:val="00503B02"/>
    <w:rsid w:val="005045AA"/>
    <w:rsid w:val="005061FD"/>
    <w:rsid w:val="005073A0"/>
    <w:rsid w:val="005077CD"/>
    <w:rsid w:val="0051705A"/>
    <w:rsid w:val="00533481"/>
    <w:rsid w:val="005336CD"/>
    <w:rsid w:val="00550A85"/>
    <w:rsid w:val="0055521F"/>
    <w:rsid w:val="00555D74"/>
    <w:rsid w:val="0055683D"/>
    <w:rsid w:val="005604C0"/>
    <w:rsid w:val="00562761"/>
    <w:rsid w:val="00572F2C"/>
    <w:rsid w:val="0057414B"/>
    <w:rsid w:val="00575015"/>
    <w:rsid w:val="00580AD9"/>
    <w:rsid w:val="00591BB5"/>
    <w:rsid w:val="00592EC7"/>
    <w:rsid w:val="00593705"/>
    <w:rsid w:val="00593A90"/>
    <w:rsid w:val="0059675F"/>
    <w:rsid w:val="0059683D"/>
    <w:rsid w:val="005A0FAC"/>
    <w:rsid w:val="005A2FBC"/>
    <w:rsid w:val="005A319E"/>
    <w:rsid w:val="005B1735"/>
    <w:rsid w:val="005C0820"/>
    <w:rsid w:val="005C2FF3"/>
    <w:rsid w:val="005C44B1"/>
    <w:rsid w:val="005C44C2"/>
    <w:rsid w:val="005C5540"/>
    <w:rsid w:val="005D26CF"/>
    <w:rsid w:val="005E58FC"/>
    <w:rsid w:val="005E7D60"/>
    <w:rsid w:val="005F0FE1"/>
    <w:rsid w:val="005F1EDE"/>
    <w:rsid w:val="005F720E"/>
    <w:rsid w:val="005F7F69"/>
    <w:rsid w:val="00603A81"/>
    <w:rsid w:val="006054DD"/>
    <w:rsid w:val="00605D7E"/>
    <w:rsid w:val="00606F81"/>
    <w:rsid w:val="0060707C"/>
    <w:rsid w:val="00615061"/>
    <w:rsid w:val="00623364"/>
    <w:rsid w:val="006234C5"/>
    <w:rsid w:val="00626EB4"/>
    <w:rsid w:val="0063297D"/>
    <w:rsid w:val="00635F97"/>
    <w:rsid w:val="00640ADD"/>
    <w:rsid w:val="00646A08"/>
    <w:rsid w:val="0065351A"/>
    <w:rsid w:val="006653BE"/>
    <w:rsid w:val="006720E4"/>
    <w:rsid w:val="0068057C"/>
    <w:rsid w:val="006838D4"/>
    <w:rsid w:val="00684516"/>
    <w:rsid w:val="0068656B"/>
    <w:rsid w:val="006875EA"/>
    <w:rsid w:val="00694F5D"/>
    <w:rsid w:val="006A1D9A"/>
    <w:rsid w:val="006A2859"/>
    <w:rsid w:val="006A484F"/>
    <w:rsid w:val="006B1F60"/>
    <w:rsid w:val="006B76EF"/>
    <w:rsid w:val="006B772E"/>
    <w:rsid w:val="006C0B9F"/>
    <w:rsid w:val="006C2D85"/>
    <w:rsid w:val="006D041A"/>
    <w:rsid w:val="006D39DE"/>
    <w:rsid w:val="006D5BD8"/>
    <w:rsid w:val="006E42A7"/>
    <w:rsid w:val="006E4A15"/>
    <w:rsid w:val="006E538B"/>
    <w:rsid w:val="006E641F"/>
    <w:rsid w:val="00700718"/>
    <w:rsid w:val="007120EE"/>
    <w:rsid w:val="00713B28"/>
    <w:rsid w:val="0071679F"/>
    <w:rsid w:val="00724EE7"/>
    <w:rsid w:val="007261D8"/>
    <w:rsid w:val="007330CD"/>
    <w:rsid w:val="007351EA"/>
    <w:rsid w:val="007437E7"/>
    <w:rsid w:val="00744D61"/>
    <w:rsid w:val="00752302"/>
    <w:rsid w:val="00756244"/>
    <w:rsid w:val="007615C9"/>
    <w:rsid w:val="00761D10"/>
    <w:rsid w:val="00766391"/>
    <w:rsid w:val="007717A9"/>
    <w:rsid w:val="00771844"/>
    <w:rsid w:val="00771B09"/>
    <w:rsid w:val="00773D5C"/>
    <w:rsid w:val="00774B50"/>
    <w:rsid w:val="0077610D"/>
    <w:rsid w:val="00782DD7"/>
    <w:rsid w:val="007922CB"/>
    <w:rsid w:val="00793254"/>
    <w:rsid w:val="007978A8"/>
    <w:rsid w:val="007A1ADD"/>
    <w:rsid w:val="007B340C"/>
    <w:rsid w:val="007B4608"/>
    <w:rsid w:val="007C394C"/>
    <w:rsid w:val="007C756F"/>
    <w:rsid w:val="007C7FF5"/>
    <w:rsid w:val="007F17F1"/>
    <w:rsid w:val="007F346A"/>
    <w:rsid w:val="007F3D18"/>
    <w:rsid w:val="00805A3D"/>
    <w:rsid w:val="008201F1"/>
    <w:rsid w:val="008241D4"/>
    <w:rsid w:val="00826227"/>
    <w:rsid w:val="00826710"/>
    <w:rsid w:val="008328D1"/>
    <w:rsid w:val="00837650"/>
    <w:rsid w:val="00841060"/>
    <w:rsid w:val="008412A3"/>
    <w:rsid w:val="00843079"/>
    <w:rsid w:val="00843F38"/>
    <w:rsid w:val="0084547F"/>
    <w:rsid w:val="008601CF"/>
    <w:rsid w:val="00860320"/>
    <w:rsid w:val="00870785"/>
    <w:rsid w:val="008719A8"/>
    <w:rsid w:val="00874C45"/>
    <w:rsid w:val="008750E5"/>
    <w:rsid w:val="00887A07"/>
    <w:rsid w:val="00890B6D"/>
    <w:rsid w:val="00891FAC"/>
    <w:rsid w:val="008A1657"/>
    <w:rsid w:val="008A2398"/>
    <w:rsid w:val="008A23C2"/>
    <w:rsid w:val="008A2ECC"/>
    <w:rsid w:val="008A6682"/>
    <w:rsid w:val="008B085B"/>
    <w:rsid w:val="008B2BF4"/>
    <w:rsid w:val="008C1B63"/>
    <w:rsid w:val="008D0DD8"/>
    <w:rsid w:val="008E75AA"/>
    <w:rsid w:val="008F2AC8"/>
    <w:rsid w:val="008F3D2E"/>
    <w:rsid w:val="008F5DF8"/>
    <w:rsid w:val="008F5FAF"/>
    <w:rsid w:val="008F7338"/>
    <w:rsid w:val="009015D4"/>
    <w:rsid w:val="00903207"/>
    <w:rsid w:val="00904C20"/>
    <w:rsid w:val="00906D85"/>
    <w:rsid w:val="00907276"/>
    <w:rsid w:val="00915711"/>
    <w:rsid w:val="00922CAA"/>
    <w:rsid w:val="0092387C"/>
    <w:rsid w:val="009256C5"/>
    <w:rsid w:val="00927209"/>
    <w:rsid w:val="00933419"/>
    <w:rsid w:val="0093538D"/>
    <w:rsid w:val="00940C01"/>
    <w:rsid w:val="00941BCA"/>
    <w:rsid w:val="009449FB"/>
    <w:rsid w:val="00947A7A"/>
    <w:rsid w:val="00955CDA"/>
    <w:rsid w:val="00960001"/>
    <w:rsid w:val="009621BA"/>
    <w:rsid w:val="0096659F"/>
    <w:rsid w:val="00974212"/>
    <w:rsid w:val="00977CB0"/>
    <w:rsid w:val="0099005D"/>
    <w:rsid w:val="009A3B3F"/>
    <w:rsid w:val="009A40FA"/>
    <w:rsid w:val="009A6901"/>
    <w:rsid w:val="009B1449"/>
    <w:rsid w:val="009B1DB8"/>
    <w:rsid w:val="009B2D52"/>
    <w:rsid w:val="009C021D"/>
    <w:rsid w:val="009C0EC6"/>
    <w:rsid w:val="009C44C9"/>
    <w:rsid w:val="009C5412"/>
    <w:rsid w:val="009C6931"/>
    <w:rsid w:val="009D2B91"/>
    <w:rsid w:val="009D3333"/>
    <w:rsid w:val="009D74C0"/>
    <w:rsid w:val="009D7B56"/>
    <w:rsid w:val="009E145B"/>
    <w:rsid w:val="009E3CEA"/>
    <w:rsid w:val="009E5A4E"/>
    <w:rsid w:val="009F5239"/>
    <w:rsid w:val="009F7D45"/>
    <w:rsid w:val="00A0453B"/>
    <w:rsid w:val="00A07D48"/>
    <w:rsid w:val="00A10679"/>
    <w:rsid w:val="00A10920"/>
    <w:rsid w:val="00A11143"/>
    <w:rsid w:val="00A1326F"/>
    <w:rsid w:val="00A1483A"/>
    <w:rsid w:val="00A278DB"/>
    <w:rsid w:val="00A330B8"/>
    <w:rsid w:val="00A37CA4"/>
    <w:rsid w:val="00A37EE6"/>
    <w:rsid w:val="00A41A7F"/>
    <w:rsid w:val="00A436FB"/>
    <w:rsid w:val="00A501DB"/>
    <w:rsid w:val="00A53FE6"/>
    <w:rsid w:val="00A54DB6"/>
    <w:rsid w:val="00A55FED"/>
    <w:rsid w:val="00A618BD"/>
    <w:rsid w:val="00A6251B"/>
    <w:rsid w:val="00A637EA"/>
    <w:rsid w:val="00A66396"/>
    <w:rsid w:val="00A72D37"/>
    <w:rsid w:val="00A84ECC"/>
    <w:rsid w:val="00A90FC6"/>
    <w:rsid w:val="00AA1ABE"/>
    <w:rsid w:val="00AA6C84"/>
    <w:rsid w:val="00AB22BC"/>
    <w:rsid w:val="00AB58F1"/>
    <w:rsid w:val="00AC1528"/>
    <w:rsid w:val="00AC3D68"/>
    <w:rsid w:val="00AC74FE"/>
    <w:rsid w:val="00AD0C85"/>
    <w:rsid w:val="00AD48D0"/>
    <w:rsid w:val="00AD7C60"/>
    <w:rsid w:val="00AE0F18"/>
    <w:rsid w:val="00AE318F"/>
    <w:rsid w:val="00AE4C39"/>
    <w:rsid w:val="00AE7861"/>
    <w:rsid w:val="00AF5D7F"/>
    <w:rsid w:val="00AF62AC"/>
    <w:rsid w:val="00B028BD"/>
    <w:rsid w:val="00B0458D"/>
    <w:rsid w:val="00B15716"/>
    <w:rsid w:val="00B15E7F"/>
    <w:rsid w:val="00B17690"/>
    <w:rsid w:val="00B202C8"/>
    <w:rsid w:val="00B20828"/>
    <w:rsid w:val="00B26CA6"/>
    <w:rsid w:val="00B3162D"/>
    <w:rsid w:val="00B3567D"/>
    <w:rsid w:val="00B4127E"/>
    <w:rsid w:val="00B413F2"/>
    <w:rsid w:val="00B41871"/>
    <w:rsid w:val="00B46F8E"/>
    <w:rsid w:val="00B52F99"/>
    <w:rsid w:val="00B55820"/>
    <w:rsid w:val="00B55F2A"/>
    <w:rsid w:val="00B57400"/>
    <w:rsid w:val="00B6459A"/>
    <w:rsid w:val="00B6781B"/>
    <w:rsid w:val="00B71F55"/>
    <w:rsid w:val="00B74E0C"/>
    <w:rsid w:val="00B777FC"/>
    <w:rsid w:val="00B81128"/>
    <w:rsid w:val="00B81DCE"/>
    <w:rsid w:val="00B82366"/>
    <w:rsid w:val="00B92520"/>
    <w:rsid w:val="00B942FB"/>
    <w:rsid w:val="00BA11DF"/>
    <w:rsid w:val="00BA7099"/>
    <w:rsid w:val="00BA75EB"/>
    <w:rsid w:val="00BB0712"/>
    <w:rsid w:val="00BB1F64"/>
    <w:rsid w:val="00BB4268"/>
    <w:rsid w:val="00BB5F05"/>
    <w:rsid w:val="00BC1E00"/>
    <w:rsid w:val="00BC52F5"/>
    <w:rsid w:val="00BC76B3"/>
    <w:rsid w:val="00BD2603"/>
    <w:rsid w:val="00BD3139"/>
    <w:rsid w:val="00BE4483"/>
    <w:rsid w:val="00BF30AF"/>
    <w:rsid w:val="00BF6F19"/>
    <w:rsid w:val="00C02433"/>
    <w:rsid w:val="00C05E0A"/>
    <w:rsid w:val="00C05F11"/>
    <w:rsid w:val="00C06800"/>
    <w:rsid w:val="00C10D6E"/>
    <w:rsid w:val="00C250B3"/>
    <w:rsid w:val="00C33ECE"/>
    <w:rsid w:val="00C34AE5"/>
    <w:rsid w:val="00C36FCE"/>
    <w:rsid w:val="00C42FF2"/>
    <w:rsid w:val="00C50DBB"/>
    <w:rsid w:val="00C526AF"/>
    <w:rsid w:val="00C62F1B"/>
    <w:rsid w:val="00C72BB4"/>
    <w:rsid w:val="00C764BE"/>
    <w:rsid w:val="00C76C59"/>
    <w:rsid w:val="00C83504"/>
    <w:rsid w:val="00C846C1"/>
    <w:rsid w:val="00C874A4"/>
    <w:rsid w:val="00C90447"/>
    <w:rsid w:val="00C90E00"/>
    <w:rsid w:val="00C9460F"/>
    <w:rsid w:val="00CA5CBB"/>
    <w:rsid w:val="00CB483E"/>
    <w:rsid w:val="00CB4A05"/>
    <w:rsid w:val="00CB5176"/>
    <w:rsid w:val="00CB5633"/>
    <w:rsid w:val="00CC1F83"/>
    <w:rsid w:val="00CC3487"/>
    <w:rsid w:val="00CC602C"/>
    <w:rsid w:val="00CD2506"/>
    <w:rsid w:val="00CD2963"/>
    <w:rsid w:val="00CD727C"/>
    <w:rsid w:val="00CE4404"/>
    <w:rsid w:val="00CF6111"/>
    <w:rsid w:val="00CF67BF"/>
    <w:rsid w:val="00D00302"/>
    <w:rsid w:val="00D05564"/>
    <w:rsid w:val="00D12B7F"/>
    <w:rsid w:val="00D1355D"/>
    <w:rsid w:val="00D1411E"/>
    <w:rsid w:val="00D14E8D"/>
    <w:rsid w:val="00D161C8"/>
    <w:rsid w:val="00D16A6A"/>
    <w:rsid w:val="00D21A52"/>
    <w:rsid w:val="00D22576"/>
    <w:rsid w:val="00D22EA7"/>
    <w:rsid w:val="00D269DE"/>
    <w:rsid w:val="00D458B7"/>
    <w:rsid w:val="00D47C19"/>
    <w:rsid w:val="00D528FC"/>
    <w:rsid w:val="00D52AF6"/>
    <w:rsid w:val="00D53419"/>
    <w:rsid w:val="00D53C04"/>
    <w:rsid w:val="00D559DD"/>
    <w:rsid w:val="00D572CF"/>
    <w:rsid w:val="00D61998"/>
    <w:rsid w:val="00D62FB0"/>
    <w:rsid w:val="00D638BC"/>
    <w:rsid w:val="00D66711"/>
    <w:rsid w:val="00D76F1C"/>
    <w:rsid w:val="00D7704D"/>
    <w:rsid w:val="00D772B8"/>
    <w:rsid w:val="00D82121"/>
    <w:rsid w:val="00D82924"/>
    <w:rsid w:val="00D839F0"/>
    <w:rsid w:val="00D84AE7"/>
    <w:rsid w:val="00D9163D"/>
    <w:rsid w:val="00D938E4"/>
    <w:rsid w:val="00DA2459"/>
    <w:rsid w:val="00DA45A8"/>
    <w:rsid w:val="00DC3DBD"/>
    <w:rsid w:val="00DC64B5"/>
    <w:rsid w:val="00DD258B"/>
    <w:rsid w:val="00DE286A"/>
    <w:rsid w:val="00DF0657"/>
    <w:rsid w:val="00DF6E49"/>
    <w:rsid w:val="00E0562D"/>
    <w:rsid w:val="00E10271"/>
    <w:rsid w:val="00E1058E"/>
    <w:rsid w:val="00E1083E"/>
    <w:rsid w:val="00E1453F"/>
    <w:rsid w:val="00E2606C"/>
    <w:rsid w:val="00E26F1B"/>
    <w:rsid w:val="00E274D3"/>
    <w:rsid w:val="00E3052A"/>
    <w:rsid w:val="00E314BE"/>
    <w:rsid w:val="00E40D01"/>
    <w:rsid w:val="00E42B2C"/>
    <w:rsid w:val="00E457D2"/>
    <w:rsid w:val="00E4725F"/>
    <w:rsid w:val="00E51DD3"/>
    <w:rsid w:val="00E56643"/>
    <w:rsid w:val="00E64CE9"/>
    <w:rsid w:val="00E67E9A"/>
    <w:rsid w:val="00E710ED"/>
    <w:rsid w:val="00E7751B"/>
    <w:rsid w:val="00E8078A"/>
    <w:rsid w:val="00E80AA2"/>
    <w:rsid w:val="00E812A4"/>
    <w:rsid w:val="00E826FB"/>
    <w:rsid w:val="00E8427D"/>
    <w:rsid w:val="00E92E81"/>
    <w:rsid w:val="00E97961"/>
    <w:rsid w:val="00EA3912"/>
    <w:rsid w:val="00EA705D"/>
    <w:rsid w:val="00EB25FC"/>
    <w:rsid w:val="00EB2AF1"/>
    <w:rsid w:val="00EB2E3E"/>
    <w:rsid w:val="00EB7860"/>
    <w:rsid w:val="00EC6932"/>
    <w:rsid w:val="00EC6EDB"/>
    <w:rsid w:val="00ED18F7"/>
    <w:rsid w:val="00ED3D21"/>
    <w:rsid w:val="00EE0199"/>
    <w:rsid w:val="00EE1E1F"/>
    <w:rsid w:val="00EF0270"/>
    <w:rsid w:val="00EF2331"/>
    <w:rsid w:val="00EF6AC5"/>
    <w:rsid w:val="00F00F28"/>
    <w:rsid w:val="00F056D2"/>
    <w:rsid w:val="00F13543"/>
    <w:rsid w:val="00F24DB2"/>
    <w:rsid w:val="00F2629C"/>
    <w:rsid w:val="00F47B55"/>
    <w:rsid w:val="00F53BF3"/>
    <w:rsid w:val="00F5446E"/>
    <w:rsid w:val="00F56A6C"/>
    <w:rsid w:val="00F671D0"/>
    <w:rsid w:val="00F807BD"/>
    <w:rsid w:val="00F8248F"/>
    <w:rsid w:val="00F85136"/>
    <w:rsid w:val="00F85AAD"/>
    <w:rsid w:val="00F95358"/>
    <w:rsid w:val="00F974F5"/>
    <w:rsid w:val="00FA03AF"/>
    <w:rsid w:val="00FA3ABD"/>
    <w:rsid w:val="00FB4BFC"/>
    <w:rsid w:val="00FB7D87"/>
    <w:rsid w:val="00FD4A6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6EF"/>
    <w:pPr>
      <w:jc w:val="both"/>
    </w:pPr>
    <w:rPr>
      <w:rFonts w:ascii="Tahoma" w:hAnsi="Tahoma"/>
      <w:sz w:val="24"/>
      <w:szCs w:val="24"/>
    </w:rPr>
  </w:style>
  <w:style w:type="paragraph" w:styleId="Heading1">
    <w:name w:val="heading 1"/>
    <w:basedOn w:val="Normal"/>
    <w:next w:val="Normal"/>
    <w:qFormat/>
    <w:rsid w:val="004356EF"/>
    <w:pPr>
      <w:keepNext/>
      <w:spacing w:after="240"/>
      <w:jc w:val="center"/>
      <w:outlineLvl w:val="0"/>
    </w:pPr>
    <w:rPr>
      <w:b/>
      <w:caps/>
      <w:kern w:val="28"/>
      <w:sz w:val="32"/>
    </w:rPr>
  </w:style>
  <w:style w:type="paragraph" w:styleId="Heading2">
    <w:name w:val="heading 2"/>
    <w:basedOn w:val="Normal"/>
    <w:next w:val="Normal"/>
    <w:link w:val="Heading2Char1"/>
    <w:qFormat/>
    <w:rsid w:val="004356EF"/>
    <w:pPr>
      <w:keepNext/>
      <w:spacing w:after="240"/>
      <w:outlineLvl w:val="1"/>
    </w:pPr>
    <w:rPr>
      <w:b/>
      <w:caps/>
      <w:sz w:val="28"/>
    </w:rPr>
  </w:style>
  <w:style w:type="paragraph" w:styleId="Heading3">
    <w:name w:val="heading 3"/>
    <w:basedOn w:val="Normal"/>
    <w:next w:val="Normal"/>
    <w:qFormat/>
    <w:rsid w:val="004356EF"/>
    <w:pPr>
      <w:keepNext/>
      <w:spacing w:after="240"/>
      <w:outlineLvl w:val="2"/>
    </w:pPr>
    <w:rPr>
      <w:b/>
      <w:caps/>
    </w:rPr>
  </w:style>
  <w:style w:type="paragraph" w:styleId="Heading4">
    <w:name w:val="heading 4"/>
    <w:basedOn w:val="Normal"/>
    <w:next w:val="Normal"/>
    <w:qFormat/>
    <w:rsid w:val="004356EF"/>
    <w:pPr>
      <w:keepNext/>
      <w:spacing w:after="240"/>
      <w:outlineLvl w:val="3"/>
    </w:pPr>
    <w:rPr>
      <w:b/>
    </w:rPr>
  </w:style>
  <w:style w:type="paragraph" w:styleId="Heading5">
    <w:name w:val="heading 5"/>
    <w:basedOn w:val="Normal"/>
    <w:next w:val="Normal"/>
    <w:qFormat/>
    <w:locked/>
    <w:rsid w:val="004356EF"/>
    <w:pPr>
      <w:keepNext/>
      <w:spacing w:after="240"/>
      <w:ind w:left="720"/>
      <w:outlineLvl w:val="4"/>
    </w:pPr>
    <w:rPr>
      <w:i/>
    </w:rPr>
  </w:style>
  <w:style w:type="character" w:default="1" w:styleId="DefaultParagraphFont">
    <w:name w:val="Default Paragraph Font"/>
    <w:semiHidden/>
    <w:rsid w:val="004356E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356EF"/>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6720E4"/>
    <w:rPr>
      <w:rFonts w:ascii="Tahoma" w:hAnsi="Tahoma"/>
      <w:color w:val="000000"/>
      <w:sz w:val="24"/>
      <w:szCs w:val="24"/>
      <w:lang w:val="en-GB" w:eastAsia="en-US" w:bidi="ar-SA"/>
    </w:rPr>
  </w:style>
  <w:style w:type="paragraph" w:styleId="Footer">
    <w:name w:val="footer"/>
    <w:basedOn w:val="Normal"/>
    <w:rsid w:val="004356EF"/>
    <w:pPr>
      <w:tabs>
        <w:tab w:val="center" w:pos="4320"/>
        <w:tab w:val="right" w:pos="8640"/>
      </w:tabs>
    </w:pPr>
  </w:style>
  <w:style w:type="paragraph" w:styleId="Header">
    <w:name w:val="header"/>
    <w:basedOn w:val="Normal"/>
    <w:locked/>
    <w:rsid w:val="004356EF"/>
    <w:pPr>
      <w:tabs>
        <w:tab w:val="center" w:pos="4320"/>
        <w:tab w:val="right" w:pos="8640"/>
      </w:tabs>
    </w:pPr>
  </w:style>
  <w:style w:type="paragraph" w:customStyle="1" w:styleId="Bulletsspaced">
    <w:name w:val="Bullets (spaced)"/>
    <w:basedOn w:val="Normal"/>
    <w:link w:val="BulletsspacedChar"/>
    <w:rsid w:val="00A10679"/>
    <w:pPr>
      <w:numPr>
        <w:numId w:val="21"/>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27209"/>
    <w:pPr>
      <w:spacing w:after="240"/>
    </w:pPr>
  </w:style>
  <w:style w:type="paragraph" w:customStyle="1" w:styleId="Numberedparagraph">
    <w:name w:val="Numbered paragraph"/>
    <w:basedOn w:val="Unnumberedparagraph"/>
    <w:rsid w:val="00CD727C"/>
    <w:pPr>
      <w:numPr>
        <w:numId w:val="7"/>
      </w:numPr>
      <w:ind w:left="567" w:hanging="567"/>
    </w:pPr>
  </w:style>
  <w:style w:type="paragraph" w:customStyle="1" w:styleId="Unnumberedparagraph">
    <w:name w:val="Unnumbered paragraph"/>
    <w:basedOn w:val="Normal"/>
    <w:link w:val="UnnumberedparagraphChar"/>
    <w:pPr>
      <w:spacing w:after="240"/>
    </w:pPr>
    <w:rPr>
      <w:color w:val="000000"/>
      <w:lang w:eastAsia="en-US"/>
    </w:r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10679"/>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10679"/>
    <w:pPr>
      <w:numPr>
        <w:numId w:val="11"/>
      </w:numPr>
      <w:tabs>
        <w:tab w:val="left" w:pos="1247"/>
      </w:tabs>
      <w:ind w:left="896" w:hanging="357"/>
    </w:pPr>
  </w:style>
  <w:style w:type="paragraph" w:customStyle="1" w:styleId="Bulletsdashes">
    <w:name w:val="Bullets (dashes)"/>
    <w:basedOn w:val="Bulletsspaced"/>
    <w:rsid w:val="007F17F1"/>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table" w:styleId="TableGrid">
    <w:name w:val="Table Grid"/>
    <w:basedOn w:val="TableNormal"/>
    <w:locked/>
    <w:rsid w:val="005A0FA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7F17F1"/>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uiPriority w:val="99"/>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paragraph" w:customStyle="1" w:styleId="LetterBodyText">
    <w:name w:val="Letter Body Text"/>
    <w:basedOn w:val="LetterText"/>
    <w:rsid w:val="004356EF"/>
    <w:pPr>
      <w:spacing w:after="120"/>
    </w:pPr>
  </w:style>
  <w:style w:type="paragraph" w:styleId="BodyText2">
    <w:name w:val="Body Text 2"/>
    <w:aliases w:val=" Char"/>
    <w:basedOn w:val="Normal"/>
    <w:link w:val="BodyText2Char"/>
    <w:locked/>
    <w:rsid w:val="001E10F9"/>
    <w:pPr>
      <w:spacing w:after="120" w:line="480" w:lineRule="auto"/>
    </w:pPr>
    <w:rPr>
      <w:rFonts w:ascii="Arial" w:hAnsi="Arial"/>
    </w:rPr>
  </w:style>
  <w:style w:type="character" w:customStyle="1" w:styleId="BodyText2Char">
    <w:name w:val="Body Text 2 Char"/>
    <w:aliases w:val=" Char Char"/>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4356EF"/>
    <w:pPr>
      <w:spacing w:after="120"/>
    </w:pPr>
  </w:style>
  <w:style w:type="paragraph" w:styleId="ListBullet2">
    <w:name w:val="List Bullet 2"/>
    <w:basedOn w:val="Normal"/>
    <w:link w:val="ListBullet2Char"/>
    <w:locked/>
    <w:rsid w:val="001E10F9"/>
    <w:pPr>
      <w:numPr>
        <w:numId w:val="5"/>
      </w:numPr>
    </w:pPr>
    <w:rPr>
      <w:rFonts w:ascii="Times New Roman" w:hAnsi="Times New Roman"/>
    </w:rPr>
  </w:style>
  <w:style w:type="character" w:customStyle="1" w:styleId="Heading2Char1">
    <w:name w:val="Heading 2 Char1"/>
    <w:link w:val="Heading2"/>
    <w:rsid w:val="00321886"/>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LetterText">
    <w:name w:val="Letter Text"/>
    <w:basedOn w:val="Normal"/>
    <w:rsid w:val="004356EF"/>
  </w:style>
  <w:style w:type="paragraph" w:styleId="PlainText">
    <w:name w:val="Plain Text"/>
    <w:basedOn w:val="Normal"/>
    <w:rsid w:val="004356EF"/>
    <w:rPr>
      <w:rFonts w:ascii="Courier New" w:hAnsi="Courier New"/>
    </w:rPr>
  </w:style>
  <w:style w:type="character" w:customStyle="1" w:styleId="Heading2Char">
    <w:name w:val="Heading 2 Char"/>
    <w:rsid w:val="00A84ECC"/>
    <w:rPr>
      <w:rFonts w:ascii="Tahoma" w:hAnsi="Tahoma"/>
      <w:b/>
      <w:sz w:val="28"/>
      <w:szCs w:val="28"/>
      <w:lang w:val="en-GB" w:eastAsia="en-GB" w:bidi="ar-SA"/>
    </w:rPr>
  </w:style>
  <w:style w:type="character" w:customStyle="1" w:styleId="BulletsspacedChar">
    <w:name w:val="Bullets (spaced) Char"/>
    <w:link w:val="Bulletsspaced"/>
    <w:rsid w:val="00A84ECC"/>
    <w:rPr>
      <w:rFonts w:ascii="Tahoma" w:hAnsi="Tahoma"/>
      <w:sz w:val="24"/>
      <w:szCs w:val="24"/>
      <w:lang w:val="en-GB" w:eastAsia="en-GB" w:bidi="ar-SA"/>
    </w:rPr>
  </w:style>
  <w:style w:type="character" w:customStyle="1" w:styleId="Bulletsspaced-lastbulletChar">
    <w:name w:val="Bullets (spaced) - last bullet Char"/>
    <w:basedOn w:val="BulletsspacedChar"/>
    <w:link w:val="Bulletsspaced-lastbullet"/>
    <w:rsid w:val="00A84ECC"/>
  </w:style>
  <w:style w:type="paragraph" w:styleId="NormalWeb">
    <w:name w:val="Normal (Web)"/>
    <w:basedOn w:val="Normal"/>
    <w:rsid w:val="00592EC7"/>
    <w:pPr>
      <w:spacing w:before="100" w:beforeAutospacing="1" w:after="240" w:line="336" w:lineRule="atLeast"/>
      <w:jc w:val="left"/>
    </w:pPr>
    <w:rPr>
      <w:rFonts w:ascii="Times New Roman" w:hAnsi="Times New Roman"/>
      <w:sz w:val="26"/>
      <w:szCs w:val="26"/>
    </w:rPr>
  </w:style>
  <w:style w:type="character" w:customStyle="1" w:styleId="date-display-single">
    <w:name w:val="date-display-single"/>
    <w:basedOn w:val="DefaultParagraphFont"/>
    <w:rsid w:val="00592EC7"/>
  </w:style>
  <w:style w:type="character" w:customStyle="1" w:styleId="author">
    <w:name w:val="author"/>
    <w:basedOn w:val="DefaultParagraphFont"/>
    <w:rsid w:val="00592EC7"/>
  </w:style>
  <w:style w:type="character" w:styleId="Emphasis">
    <w:name w:val="Emphasis"/>
    <w:qFormat/>
    <w:rsid w:val="001F74D8"/>
    <w:rPr>
      <w:i/>
      <w:iCs/>
    </w:rPr>
  </w:style>
  <w:style w:type="paragraph" w:styleId="Revision">
    <w:name w:val="Revision"/>
    <w:hidden/>
    <w:uiPriority w:val="99"/>
    <w:semiHidden/>
    <w:rsid w:val="00CF6111"/>
    <w:rPr>
      <w:rFonts w:ascii="Tahoma" w:hAnsi="Tahoma"/>
      <w:sz w:val="24"/>
      <w:szCs w:val="24"/>
    </w:rPr>
  </w:style>
</w:styles>
</file>

<file path=word/webSettings.xml><?xml version="1.0" encoding="utf-8"?>
<w:webSettings xmlns:r="http://schemas.openxmlformats.org/officeDocument/2006/relationships" xmlns:w="http://schemas.openxmlformats.org/wordprocessingml/2006/main">
  <w:divs>
    <w:div w:id="1887255798">
      <w:bodyDiv w:val="1"/>
      <w:marLeft w:val="0"/>
      <w:marRight w:val="0"/>
      <w:marTop w:val="0"/>
      <w:marBottom w:val="0"/>
      <w:divBdr>
        <w:top w:val="none" w:sz="0" w:space="0" w:color="auto"/>
        <w:left w:val="none" w:sz="0" w:space="0" w:color="auto"/>
        <w:bottom w:val="none" w:sz="0" w:space="0" w:color="auto"/>
        <w:right w:val="none" w:sz="0" w:space="0" w:color="auto"/>
      </w:divBdr>
      <w:divsChild>
        <w:div w:id="48456914">
          <w:marLeft w:val="0"/>
          <w:marRight w:val="0"/>
          <w:marTop w:val="0"/>
          <w:marBottom w:val="0"/>
          <w:divBdr>
            <w:top w:val="none" w:sz="0" w:space="0" w:color="auto"/>
            <w:left w:val="none" w:sz="0" w:space="0" w:color="auto"/>
            <w:bottom w:val="none" w:sz="0" w:space="0" w:color="auto"/>
            <w:right w:val="none" w:sz="0" w:space="0" w:color="auto"/>
          </w:divBdr>
          <w:divsChild>
            <w:div w:id="1572816340">
              <w:marLeft w:val="0"/>
              <w:marRight w:val="0"/>
              <w:marTop w:val="0"/>
              <w:marBottom w:val="0"/>
              <w:divBdr>
                <w:top w:val="none" w:sz="0" w:space="0" w:color="auto"/>
                <w:left w:val="none" w:sz="0" w:space="0" w:color="auto"/>
                <w:bottom w:val="none" w:sz="0" w:space="0" w:color="auto"/>
                <w:right w:val="none" w:sz="0" w:space="0" w:color="auto"/>
              </w:divBdr>
              <w:divsChild>
                <w:div w:id="617953490">
                  <w:marLeft w:val="0"/>
                  <w:marRight w:val="0"/>
                  <w:marTop w:val="0"/>
                  <w:marBottom w:val="300"/>
                  <w:divBdr>
                    <w:top w:val="none" w:sz="0" w:space="0" w:color="auto"/>
                    <w:left w:val="none" w:sz="0" w:space="0" w:color="auto"/>
                    <w:bottom w:val="none" w:sz="0" w:space="0" w:color="auto"/>
                    <w:right w:val="none" w:sz="0" w:space="0" w:color="auto"/>
                  </w:divBdr>
                  <w:divsChild>
                    <w:div w:id="1136684684">
                      <w:marLeft w:val="0"/>
                      <w:marRight w:val="0"/>
                      <w:marTop w:val="0"/>
                      <w:marBottom w:val="0"/>
                      <w:divBdr>
                        <w:top w:val="none" w:sz="0" w:space="0" w:color="auto"/>
                        <w:left w:val="none" w:sz="0" w:space="0" w:color="auto"/>
                        <w:bottom w:val="none" w:sz="0" w:space="0" w:color="auto"/>
                        <w:right w:val="none" w:sz="0" w:space="0" w:color="auto"/>
                      </w:divBdr>
                      <w:divsChild>
                        <w:div w:id="6481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education.gov.uk/childrenandyoungpeople/earlylearningandchildcare/delivery/education/a0068102/early-years-foundation-stage-eyf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090207"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odalibyd\AppData\Local\Temp\Temp1_Section%205%20briefings%20and%20information.zip\www.ofsted.gov.uk\us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fsted.gov.uk/resources/120086" TargetMode="External"/><Relationship Id="rId1" Type="http://schemas.openxmlformats.org/officeDocument/2006/relationships/hyperlink" Target="http://www.ofsted.gov.uk/resources/0802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RestrictedSCD$\Publications%20Team\Templates\New%20Word%20templates\NewCI\Publications\Template_summ_copy_cont_mo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3404-9CD5-4EAE-8C9F-7C6FAC147D57}">
  <ds:schemaRefs>
    <ds:schemaRef ds:uri="http://schemas.microsoft.com/office/2006/metadata/longProperties"/>
  </ds:schemaRefs>
</ds:datastoreItem>
</file>

<file path=customXml/itemProps2.xml><?xml version="1.0" encoding="utf-8"?>
<ds:datastoreItem xmlns:ds="http://schemas.openxmlformats.org/officeDocument/2006/customXml" ds:itemID="{572E8089-F1CC-4060-A560-A2981A96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6D979D-909D-4A20-89C0-F2F8726F9E88}">
  <ds:schemaRefs>
    <ds:schemaRef ds:uri="http://schemas.microsoft.com/sharepoint/v3/contenttype/forms"/>
  </ds:schemaRefs>
</ds:datastoreItem>
</file>

<file path=customXml/itemProps4.xml><?xml version="1.0" encoding="utf-8"?>
<ds:datastoreItem xmlns:ds="http://schemas.openxmlformats.org/officeDocument/2006/customXml" ds:itemID="{F016CED3-DFEA-476E-8D89-C3E36116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Template_summ_copy_cont_mono.dot</Template>
  <TotalTime>1</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Inspecting registered EY provision managed by GB</vt:lpstr>
    </vt:vector>
  </TitlesOfParts>
  <Company>Ofsted</Company>
  <LinksUpToDate>false</LinksUpToDate>
  <CharactersWithSpaces>4190</CharactersWithSpaces>
  <SharedDoc>false</SharedDoc>
  <HLinks>
    <vt:vector size="48" baseType="variant">
      <vt:variant>
        <vt:i4>7143485</vt:i4>
      </vt:variant>
      <vt:variant>
        <vt:i4>0</vt:i4>
      </vt:variant>
      <vt:variant>
        <vt:i4>0</vt:i4>
      </vt:variant>
      <vt:variant>
        <vt:i4>5</vt:i4>
      </vt:variant>
      <vt:variant>
        <vt:lpwstr>http://www.education.gov.uk/childrenandyoungpeople/earlylearningandchildcare/delivery/education/a0068102/early-years-foundation-stage-eyfs</vt:lpwstr>
      </vt:variant>
      <vt:variant>
        <vt:lpwstr/>
      </vt:variant>
      <vt:variant>
        <vt:i4>720989</vt:i4>
      </vt:variant>
      <vt:variant>
        <vt:i4>3</vt:i4>
      </vt:variant>
      <vt:variant>
        <vt:i4>0</vt:i4>
      </vt:variant>
      <vt:variant>
        <vt:i4>5</vt:i4>
      </vt:variant>
      <vt:variant>
        <vt:lpwstr>http://www.ofsted.gov.uk/resources/120086</vt:lpwstr>
      </vt:variant>
      <vt:variant>
        <vt:lpwstr/>
      </vt:variant>
      <vt:variant>
        <vt:i4>720981</vt:i4>
      </vt:variant>
      <vt:variant>
        <vt:i4>0</vt:i4>
      </vt:variant>
      <vt:variant>
        <vt:i4>0</vt:i4>
      </vt:variant>
      <vt:variant>
        <vt:i4>5</vt:i4>
      </vt:variant>
      <vt:variant>
        <vt:lpwstr>http://www.ofsted.gov.uk/resources/080291</vt:lpwstr>
      </vt:variant>
      <vt:variant>
        <vt:lpwstr/>
      </vt:variant>
      <vt:variant>
        <vt:i4>5636162</vt:i4>
      </vt:variant>
      <vt:variant>
        <vt:i4>12</vt:i4>
      </vt:variant>
      <vt:variant>
        <vt:i4>0</vt:i4>
      </vt:variant>
      <vt:variant>
        <vt:i4>5</vt:i4>
      </vt:variant>
      <vt:variant>
        <vt:lpwstr>http://www.ofsted.gov.uk/</vt:lpwstr>
      </vt:variant>
      <vt:variant>
        <vt:lpwstr/>
      </vt:variant>
      <vt:variant>
        <vt:i4>5701664</vt:i4>
      </vt:variant>
      <vt:variant>
        <vt:i4>9</vt:i4>
      </vt:variant>
      <vt:variant>
        <vt:i4>0</vt:i4>
      </vt:variant>
      <vt:variant>
        <vt:i4>5</vt:i4>
      </vt:variant>
      <vt:variant>
        <vt:lpwstr>../../AppData/Local/Temp/Temp1_Section 5 briefings and information.zip/www.ofsted.gov.uk/user</vt:lpwstr>
      </vt:variant>
      <vt:variant>
        <vt:lpwstr/>
      </vt:variant>
      <vt:variant>
        <vt:i4>131156</vt:i4>
      </vt:variant>
      <vt:variant>
        <vt:i4>6</vt:i4>
      </vt:variant>
      <vt:variant>
        <vt:i4>0</vt:i4>
      </vt:variant>
      <vt:variant>
        <vt:i4>5</vt:i4>
      </vt:variant>
      <vt:variant>
        <vt:lpwstr>http://www.ofsted.gov.uk/resources/090207</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registered EY provision managed by GB</dc:title>
  <dc:creator>mcarroll</dc:creator>
  <cp:lastModifiedBy>Daniel O'Connor</cp:lastModifiedBy>
  <cp:revision>2</cp:revision>
  <cp:lastPrinted>2007-03-23T14:56:00Z</cp:lastPrinted>
  <dcterms:created xsi:type="dcterms:W3CDTF">2013-09-06T13:39:00Z</dcterms:created>
  <dcterms:modified xsi:type="dcterms:W3CDTF">2013-09-06T13:39:00Z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;#Childcare - GB;#</vt:lpwstr>
  </property>
  <property fmtid="{D5CDD505-2E9C-101B-9397-08002B2CF9AE}" pid="5" name="Zip file">
    <vt:lpwstr>Supplementary guidance</vt:lpwstr>
  </property>
  <property fmtid="{D5CDD505-2E9C-101B-9397-08002B2CF9AE}" pid="6" name="DocDescription">
    <vt:lpwstr/>
  </property>
  <property fmtid="{D5CDD505-2E9C-101B-9397-08002B2CF9AE}" pid="7" name="DatePublished">
    <vt:lpwstr>2011-12-09T00:00:00Z</vt:lpwstr>
  </property>
  <property fmtid="{D5CDD505-2E9C-101B-9397-08002B2CF9AE}" pid="8" name="RetentionPolicy">
    <vt:lpwstr>3</vt:lpwstr>
  </property>
  <property fmtid="{D5CDD505-2E9C-101B-9397-08002B2CF9AE}" pid="9" name="RightsManagementText">
    <vt:lpwstr>NOT PROTECTIVELY MARKED</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Jan 12</vt:lpwstr>
  </property>
  <property fmtid="{D5CDD505-2E9C-101B-9397-08002B2CF9AE}" pid="13" name="Subject">
    <vt:lpwstr/>
  </property>
  <property fmtid="{D5CDD505-2E9C-101B-9397-08002B2CF9AE}" pid="14" name="Keywords">
    <vt:lpwstr/>
  </property>
  <property fmtid="{D5CDD505-2E9C-101B-9397-08002B2CF9AE}" pid="15" name="_Author">
    <vt:lpwstr>mcarroll</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21600.0000000000</vt:lpwstr>
  </property>
  <property fmtid="{D5CDD505-2E9C-101B-9397-08002B2CF9AE}" pid="22" name="_DCDateModified">
    <vt:lpwstr/>
  </property>
  <property fmtid="{D5CDD505-2E9C-101B-9397-08002B2CF9AE}" pid="23" name="_DCDateCreated">
    <vt:lpwstr/>
  </property>
</Properties>
</file>