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C6" w:rsidRDefault="004D73C6" w:rsidP="004D73C6">
      <w:r>
        <w:rPr>
          <w:noProof/>
        </w:rPr>
        <w:drawing>
          <wp:inline distT="0" distB="0" distL="0" distR="0">
            <wp:extent cx="1341755" cy="1080770"/>
            <wp:effectExtent l="0" t="0" r="0" b="0"/>
            <wp:docPr id="8" name="Picture 8" descr="Department for Education"/>
            <wp:cNvGraphicFramePr/>
            <a:graphic xmlns:a="http://schemas.openxmlformats.org/drawingml/2006/main">
              <a:graphicData uri="http://schemas.openxmlformats.org/drawingml/2006/picture">
                <pic:pic xmlns:pic="http://schemas.openxmlformats.org/drawingml/2006/picture">
                  <pic:nvPicPr>
                    <pic:cNvPr id="4" name="Picture 4" descr="Department for Education"/>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6141C" w:rsidRPr="00714ED4" w:rsidRDefault="0046141C" w:rsidP="00714ED4">
      <w:pPr>
        <w:pStyle w:val="Heading1"/>
      </w:pPr>
      <w:r w:rsidRPr="00714ED4">
        <w:t xml:space="preserve">Small </w:t>
      </w:r>
      <w:r w:rsidR="00714ED4">
        <w:t>s</w:t>
      </w:r>
      <w:r w:rsidRPr="00714ED4">
        <w:t xml:space="preserve">chool </w:t>
      </w:r>
      <w:r w:rsidR="00714ED4">
        <w:t>s</w:t>
      </w:r>
      <w:r w:rsidRPr="00714ED4">
        <w:t>upplement</w:t>
      </w:r>
      <w:r w:rsidR="00714ED4">
        <w:t>: terms and c</w:t>
      </w:r>
      <w:r w:rsidRPr="00714ED4">
        <w:t>onditions</w:t>
      </w:r>
    </w:p>
    <w:p w:rsidR="0046141C" w:rsidRDefault="0046141C" w:rsidP="00714ED4">
      <w:r>
        <w:t xml:space="preserve">The Secretary of State has agreed additional support funding to primary schools of less than 210 pupils </w:t>
      </w:r>
      <w:r w:rsidRPr="007E6302">
        <w:t xml:space="preserve">that </w:t>
      </w:r>
      <w:r w:rsidR="00070D84" w:rsidRPr="007E6302">
        <w:t xml:space="preserve">have applied to convert to Academy status and to join either a new or existing </w:t>
      </w:r>
      <w:r w:rsidRPr="007E6302">
        <w:t xml:space="preserve">multi-academy trust (MAT). </w:t>
      </w:r>
      <w:r>
        <w:t xml:space="preserve">This is called the “small school supplement” and is granted under section 14 of the Education Act 2002. </w:t>
      </w:r>
    </w:p>
    <w:p w:rsidR="00714ED4" w:rsidRPr="00714ED4" w:rsidRDefault="0046141C" w:rsidP="00714ED4">
      <w:pPr>
        <w:pStyle w:val="ListParagraph"/>
        <w:numPr>
          <w:ilvl w:val="0"/>
          <w:numId w:val="7"/>
        </w:numPr>
        <w:rPr>
          <w:rFonts w:cs="Arial"/>
          <w:color w:val="000000"/>
          <w:lang/>
        </w:rPr>
      </w:pPr>
      <w:r w:rsidRPr="00714ED4">
        <w:t>The “small school</w:t>
      </w:r>
      <w:r w:rsidR="00714ED4">
        <w:t xml:space="preserve"> supplement” is in addition to:</w:t>
      </w:r>
    </w:p>
    <w:p w:rsidR="00714ED4" w:rsidRDefault="0046141C" w:rsidP="00714ED4">
      <w:pPr>
        <w:pStyle w:val="ListParagraph"/>
        <w:numPr>
          <w:ilvl w:val="1"/>
          <w:numId w:val="7"/>
        </w:numPr>
        <w:rPr>
          <w:rFonts w:cs="Arial"/>
          <w:color w:val="000000"/>
          <w:lang/>
        </w:rPr>
      </w:pPr>
      <w:r>
        <w:rPr>
          <w:rFonts w:cs="Arial"/>
          <w:color w:val="000000"/>
          <w:lang/>
        </w:rPr>
        <w:t>The £25,000 grant each converting school is eligible to apply for to support them in meeting expenses incurred in the conversion process, and</w:t>
      </w:r>
    </w:p>
    <w:p w:rsidR="0046141C" w:rsidRPr="00714ED4" w:rsidRDefault="0046141C" w:rsidP="00714ED4">
      <w:pPr>
        <w:pStyle w:val="ListParagraph"/>
        <w:numPr>
          <w:ilvl w:val="1"/>
          <w:numId w:val="7"/>
        </w:numPr>
        <w:rPr>
          <w:rFonts w:cs="Arial"/>
          <w:color w:val="000000"/>
          <w:lang/>
        </w:rPr>
      </w:pPr>
      <w:r w:rsidRPr="00714ED4">
        <w:rPr>
          <w:rFonts w:cs="Arial"/>
          <w:color w:val="000000"/>
          <w:lang/>
        </w:rPr>
        <w:t xml:space="preserve">The primary chain grant that groups of 3 or more schools, where the majority of the schools are primaries, are eligible to apply for when they establish a new multi-academy trust in the conversion process. </w:t>
      </w:r>
    </w:p>
    <w:p w:rsidR="0046141C" w:rsidRPr="00714ED4" w:rsidRDefault="0046141C" w:rsidP="00714ED4">
      <w:pPr>
        <w:pStyle w:val="ListParagraph"/>
        <w:numPr>
          <w:ilvl w:val="0"/>
          <w:numId w:val="7"/>
        </w:numPr>
      </w:pPr>
      <w:r w:rsidRPr="00714ED4">
        <w:t xml:space="preserve">Primary schools of 100 pupils or less are eligible to apply for £5,000 and primary schools of between 100 and 210 pupils are eligible to apply for £2,000. The approved supplement is intended to provide additional support to the eligible school in meeting expenses associated with the conversion process. </w:t>
      </w:r>
    </w:p>
    <w:p w:rsidR="0046141C" w:rsidRPr="00714ED4" w:rsidRDefault="0046141C" w:rsidP="00714ED4">
      <w:pPr>
        <w:pStyle w:val="ListParagraph"/>
        <w:numPr>
          <w:ilvl w:val="0"/>
          <w:numId w:val="7"/>
        </w:numPr>
      </w:pPr>
      <w:r>
        <w:t xml:space="preserve">You should retain records to show that the grant has been used for the purposes outlined in (2) above for 6 years after the end of the financial year in which the expenditure has taken place.  The books and records of the school relating to the claiming and use of grant will be open to inspection by the National Audit Office and representatives of the Secretary of State as and when they may require.  </w:t>
      </w:r>
    </w:p>
    <w:p w:rsidR="0046141C" w:rsidRDefault="0046141C" w:rsidP="00714ED4">
      <w:pPr>
        <w:pStyle w:val="ListParagraph"/>
        <w:numPr>
          <w:ilvl w:val="0"/>
          <w:numId w:val="7"/>
        </w:numPr>
      </w:pPr>
      <w:r>
        <w:t>In the event that the conversion into a MAT does not occur then any unused grant should be repaid to the Secretary of State within 10 working days of notifying us that you are withdrawing your application to convert into a MAT.</w:t>
      </w:r>
    </w:p>
    <w:p w:rsidR="0046141C" w:rsidRDefault="0046141C" w:rsidP="00714ED4">
      <w:pPr>
        <w:pStyle w:val="ListParagraph"/>
        <w:numPr>
          <w:ilvl w:val="0"/>
          <w:numId w:val="7"/>
        </w:numPr>
      </w:pPr>
      <w:r>
        <w:t>In the event that the membership of the MAT should drop below three before conversion you must notify the Department. Should the two remaining schools still intend to convert into a MAT you may apply to the Secretary of State to keep the remaining grant confirming that it is still to be used for the same purposes as set out above. Each application will be considered on a case by case basis. Should your application be unsuccessful any unused grant should be repaid to the Secretary of State within 10 working days of the Secretary of States decision.</w:t>
      </w:r>
    </w:p>
    <w:p w:rsidR="0046141C" w:rsidRDefault="0046141C" w:rsidP="00714ED4">
      <w:pPr>
        <w:pStyle w:val="ListParagraph"/>
        <w:numPr>
          <w:ilvl w:val="0"/>
          <w:numId w:val="7"/>
        </w:numPr>
      </w:pPr>
      <w:r>
        <w:t xml:space="preserve">When procuring goods and services for the MAT, you are required to comply with EU and UK procurement law and regulations. </w:t>
      </w:r>
    </w:p>
    <w:p w:rsidR="0046141C" w:rsidRPr="00EF0CCD" w:rsidRDefault="00714ED4" w:rsidP="00714ED4">
      <w:pPr>
        <w:rPr>
          <w:b/>
        </w:rPr>
      </w:pPr>
      <w:r w:rsidRPr="00EF0CCD">
        <w:rPr>
          <w:b/>
        </w:rPr>
        <w:t>Please return the completed DfE finance claim form (below) to your named contact/project lead. You will be paid the grant within 14 working days of submitting your form.</w:t>
      </w:r>
    </w:p>
    <w:p w:rsidR="0046141C" w:rsidRDefault="0046141C" w:rsidP="00411C6E">
      <w:pPr>
        <w:pStyle w:val="Heading2"/>
        <w:rPr>
          <w:rFonts w:eastAsia="MS Mincho" w:cs="Arial"/>
          <w:lang w:eastAsia="ja-JP"/>
        </w:rPr>
      </w:pPr>
      <w:bookmarkStart w:id="0" w:name="Body"/>
      <w:bookmarkEnd w:id="0"/>
      <w:r w:rsidRPr="00714ED4">
        <w:lastRenderedPageBreak/>
        <w:t xml:space="preserve">DfE Finance </w:t>
      </w:r>
      <w:r w:rsidR="00714ED4">
        <w:t>c</w:t>
      </w:r>
      <w:r w:rsidRPr="00714ED4">
        <w:t xml:space="preserve">laim </w:t>
      </w:r>
      <w:r w:rsidR="00714ED4">
        <w:t>f</w:t>
      </w:r>
      <w:r w:rsidRPr="00714ED4">
        <w:t>orm</w:t>
      </w:r>
      <w:r w:rsidR="00714ED4">
        <w:t>: s</w:t>
      </w:r>
      <w:r w:rsidRPr="00714ED4">
        <w:t xml:space="preserve">mall </w:t>
      </w:r>
      <w:r w:rsidR="00714ED4">
        <w:t>s</w:t>
      </w:r>
      <w:r w:rsidRPr="00714ED4">
        <w:t xml:space="preserve">chool </w:t>
      </w:r>
      <w:r w:rsidR="00714ED4">
        <w:t>s</w:t>
      </w:r>
      <w:r w:rsidRPr="00714ED4">
        <w:t>upplement</w:t>
      </w:r>
      <w:r>
        <w:rPr>
          <w:rFonts w:eastAsia="MS Mincho" w:cs="Arial"/>
          <w:lang w:eastAsia="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48"/>
        <w:gridCol w:w="2120"/>
        <w:gridCol w:w="993"/>
        <w:gridCol w:w="2430"/>
        <w:gridCol w:w="2312"/>
      </w:tblGrid>
      <w:tr w:rsidR="0046141C" w:rsidTr="00070D84">
        <w:trPr>
          <w:trHeight w:val="274"/>
        </w:trPr>
        <w:tc>
          <w:tcPr>
            <w:tcW w:w="9245" w:type="dxa"/>
            <w:gridSpan w:val="6"/>
            <w:tcBorders>
              <w:top w:val="single" w:sz="4" w:space="0" w:color="auto"/>
              <w:left w:val="single" w:sz="4" w:space="0" w:color="auto"/>
              <w:bottom w:val="single" w:sz="4" w:space="0" w:color="auto"/>
              <w:right w:val="single" w:sz="4" w:space="0" w:color="auto"/>
            </w:tcBorders>
            <w:hideMark/>
          </w:tcPr>
          <w:p w:rsidR="0046141C" w:rsidRDefault="0046141C">
            <w:pPr>
              <w:widowControl w:val="0"/>
              <w:overflowPunct w:val="0"/>
              <w:autoSpaceDE w:val="0"/>
              <w:autoSpaceDN w:val="0"/>
              <w:adjustRightInd w:val="0"/>
              <w:rPr>
                <w:b/>
                <w:sz w:val="24"/>
                <w:lang w:eastAsia="en-US"/>
              </w:rPr>
            </w:pPr>
            <w:r>
              <w:rPr>
                <w:b/>
              </w:rPr>
              <w:t>Name of claimant school:</w:t>
            </w:r>
          </w:p>
        </w:tc>
      </w:tr>
      <w:tr w:rsidR="00070D84" w:rsidTr="00070D84">
        <w:trPr>
          <w:trHeight w:val="304"/>
        </w:trPr>
        <w:tc>
          <w:tcPr>
            <w:tcW w:w="1242" w:type="dxa"/>
            <w:tcBorders>
              <w:top w:val="single" w:sz="4" w:space="0" w:color="auto"/>
              <w:left w:val="single" w:sz="4" w:space="0" w:color="auto"/>
              <w:bottom w:val="single" w:sz="4" w:space="0" w:color="auto"/>
              <w:right w:val="single" w:sz="4" w:space="0" w:color="auto"/>
            </w:tcBorders>
            <w:hideMark/>
          </w:tcPr>
          <w:p w:rsidR="00070D84" w:rsidRDefault="00070D84">
            <w:pPr>
              <w:widowControl w:val="0"/>
              <w:overflowPunct w:val="0"/>
              <w:autoSpaceDE w:val="0"/>
              <w:autoSpaceDN w:val="0"/>
              <w:adjustRightInd w:val="0"/>
              <w:rPr>
                <w:b/>
                <w:sz w:val="24"/>
                <w:lang w:eastAsia="en-US"/>
              </w:rPr>
            </w:pPr>
            <w:r>
              <w:rPr>
                <w:b/>
              </w:rPr>
              <w:t>Phase:</w:t>
            </w:r>
          </w:p>
        </w:tc>
        <w:tc>
          <w:tcPr>
            <w:tcW w:w="2268" w:type="dxa"/>
            <w:gridSpan w:val="2"/>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p>
        </w:tc>
        <w:tc>
          <w:tcPr>
            <w:tcW w:w="3423" w:type="dxa"/>
            <w:gridSpan w:val="2"/>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r>
              <w:rPr>
                <w:b/>
              </w:rPr>
              <w:t>Number of Children on roll:</w:t>
            </w:r>
          </w:p>
        </w:tc>
        <w:tc>
          <w:tcPr>
            <w:tcW w:w="2312" w:type="dxa"/>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p>
        </w:tc>
      </w:tr>
      <w:tr w:rsidR="0046141C" w:rsidTr="00411C6E">
        <w:trPr>
          <w:trHeight w:val="1519"/>
        </w:trPr>
        <w:tc>
          <w:tcPr>
            <w:tcW w:w="9245" w:type="dxa"/>
            <w:gridSpan w:val="6"/>
            <w:tcBorders>
              <w:top w:val="single" w:sz="4" w:space="0" w:color="auto"/>
              <w:left w:val="single" w:sz="4" w:space="0" w:color="auto"/>
              <w:bottom w:val="single" w:sz="4" w:space="0" w:color="auto"/>
              <w:right w:val="single" w:sz="4" w:space="0" w:color="auto"/>
            </w:tcBorders>
          </w:tcPr>
          <w:p w:rsidR="0046141C" w:rsidRDefault="0046141C">
            <w:pPr>
              <w:rPr>
                <w:b/>
                <w:sz w:val="24"/>
                <w:lang w:eastAsia="en-US"/>
              </w:rPr>
            </w:pPr>
            <w:r>
              <w:rPr>
                <w:b/>
              </w:rPr>
              <w:t xml:space="preserve">Address: </w:t>
            </w:r>
          </w:p>
          <w:p w:rsidR="0046141C" w:rsidRDefault="0046141C">
            <w:pPr>
              <w:widowControl w:val="0"/>
              <w:overflowPunct w:val="0"/>
              <w:autoSpaceDE w:val="0"/>
              <w:autoSpaceDN w:val="0"/>
              <w:adjustRightInd w:val="0"/>
              <w:rPr>
                <w:b/>
                <w:sz w:val="24"/>
                <w:lang w:eastAsia="en-US"/>
              </w:rPr>
            </w:pPr>
          </w:p>
        </w:tc>
      </w:tr>
      <w:tr w:rsidR="00070D84" w:rsidTr="00070D84">
        <w:tc>
          <w:tcPr>
            <w:tcW w:w="1390" w:type="dxa"/>
            <w:gridSpan w:val="2"/>
            <w:tcBorders>
              <w:top w:val="single" w:sz="4" w:space="0" w:color="auto"/>
              <w:left w:val="single" w:sz="4" w:space="0" w:color="auto"/>
              <w:bottom w:val="single" w:sz="4" w:space="0" w:color="auto"/>
              <w:right w:val="single" w:sz="4" w:space="0" w:color="auto"/>
            </w:tcBorders>
            <w:hideMark/>
          </w:tcPr>
          <w:p w:rsidR="00070D84" w:rsidRDefault="00070D84">
            <w:pPr>
              <w:widowControl w:val="0"/>
              <w:overflowPunct w:val="0"/>
              <w:autoSpaceDE w:val="0"/>
              <w:autoSpaceDN w:val="0"/>
              <w:adjustRightInd w:val="0"/>
              <w:rPr>
                <w:b/>
                <w:sz w:val="24"/>
                <w:lang w:eastAsia="en-US"/>
              </w:rPr>
            </w:pPr>
            <w:r>
              <w:rPr>
                <w:b/>
              </w:rPr>
              <w:t xml:space="preserve">Telephone: </w:t>
            </w:r>
          </w:p>
        </w:tc>
        <w:tc>
          <w:tcPr>
            <w:tcW w:w="2120" w:type="dxa"/>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r>
              <w:rPr>
                <w:b/>
              </w:rPr>
              <w:t>Email:</w:t>
            </w:r>
          </w:p>
        </w:tc>
        <w:tc>
          <w:tcPr>
            <w:tcW w:w="4742" w:type="dxa"/>
            <w:gridSpan w:val="2"/>
            <w:tcBorders>
              <w:top w:val="single" w:sz="4" w:space="0" w:color="auto"/>
              <w:left w:val="single" w:sz="4" w:space="0" w:color="auto"/>
              <w:bottom w:val="single" w:sz="4" w:space="0" w:color="auto"/>
              <w:right w:val="single" w:sz="4" w:space="0" w:color="auto"/>
            </w:tcBorders>
          </w:tcPr>
          <w:p w:rsidR="00070D84" w:rsidRDefault="00070D84">
            <w:pPr>
              <w:widowControl w:val="0"/>
              <w:overflowPunct w:val="0"/>
              <w:autoSpaceDE w:val="0"/>
              <w:autoSpaceDN w:val="0"/>
              <w:adjustRightInd w:val="0"/>
              <w:rPr>
                <w:b/>
                <w:sz w:val="24"/>
                <w:lang w:eastAsia="en-US"/>
              </w:rPr>
            </w:pPr>
          </w:p>
        </w:tc>
      </w:tr>
      <w:tr w:rsidR="0046141C" w:rsidTr="0046141C">
        <w:tc>
          <w:tcPr>
            <w:tcW w:w="9245" w:type="dxa"/>
            <w:gridSpan w:val="6"/>
            <w:tcBorders>
              <w:top w:val="single" w:sz="4" w:space="0" w:color="auto"/>
              <w:left w:val="single" w:sz="4" w:space="0" w:color="auto"/>
              <w:bottom w:val="single" w:sz="4" w:space="0" w:color="auto"/>
              <w:right w:val="single" w:sz="4" w:space="0" w:color="auto"/>
            </w:tcBorders>
            <w:hideMark/>
          </w:tcPr>
          <w:p w:rsidR="0046141C" w:rsidRDefault="0046141C">
            <w:pPr>
              <w:widowControl w:val="0"/>
              <w:overflowPunct w:val="0"/>
              <w:autoSpaceDE w:val="0"/>
              <w:autoSpaceDN w:val="0"/>
              <w:adjustRightInd w:val="0"/>
              <w:rPr>
                <w:b/>
                <w:sz w:val="24"/>
                <w:lang w:eastAsia="en-US"/>
              </w:rPr>
            </w:pPr>
          </w:p>
        </w:tc>
      </w:tr>
    </w:tbl>
    <w:p w:rsidR="0046141C" w:rsidRPr="00714ED4" w:rsidRDefault="0046141C" w:rsidP="00411C6E">
      <w:pPr>
        <w:spacing w:before="240"/>
      </w:pPr>
      <w:r w:rsidRPr="00714ED4">
        <w:t>Please list the names of all schools in the chain</w:t>
      </w:r>
      <w:r w:rsidR="00070D84">
        <w:t>. If you know the name of the MAT, please also include this below</w:t>
      </w:r>
      <w:r w:rsidRPr="00714ED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5"/>
      </w:tblGrid>
      <w:tr w:rsidR="0046141C" w:rsidTr="00411C6E">
        <w:trPr>
          <w:trHeight w:val="2291"/>
        </w:trPr>
        <w:tc>
          <w:tcPr>
            <w:tcW w:w="9245" w:type="dxa"/>
            <w:tcBorders>
              <w:top w:val="single" w:sz="4" w:space="0" w:color="auto"/>
              <w:left w:val="single" w:sz="4" w:space="0" w:color="auto"/>
              <w:bottom w:val="single" w:sz="4" w:space="0" w:color="auto"/>
              <w:right w:val="single" w:sz="4" w:space="0" w:color="auto"/>
            </w:tcBorders>
          </w:tcPr>
          <w:p w:rsidR="0046141C" w:rsidRDefault="0046141C">
            <w:pPr>
              <w:widowControl w:val="0"/>
              <w:overflowPunct w:val="0"/>
              <w:autoSpaceDE w:val="0"/>
              <w:autoSpaceDN w:val="0"/>
              <w:adjustRightInd w:val="0"/>
              <w:rPr>
                <w:b/>
                <w:sz w:val="24"/>
                <w:lang w:eastAsia="en-US"/>
              </w:rPr>
            </w:pPr>
            <w:bookmarkStart w:id="1" w:name="_GoBack"/>
            <w:bookmarkEnd w:id="1"/>
          </w:p>
        </w:tc>
      </w:tr>
    </w:tbl>
    <w:p w:rsidR="0046141C" w:rsidRPr="00714ED4" w:rsidRDefault="0046141C" w:rsidP="00411C6E">
      <w:pPr>
        <w:spacing w:before="240"/>
      </w:pPr>
      <w:r w:rsidRPr="00714ED4">
        <w:t>Please enter your back account name and address below (</w:t>
      </w:r>
      <w:r w:rsidRPr="00070D84">
        <w:rPr>
          <w:u w:val="single"/>
        </w:rPr>
        <w:t>this should be your school account and not to the Academy Trust account)</w:t>
      </w:r>
      <w:r w:rsidRPr="00714ED4">
        <w:t>:</w:t>
      </w:r>
    </w:p>
    <w:tbl>
      <w:tblPr>
        <w:tblStyle w:val="TableGrid"/>
        <w:tblW w:w="0" w:type="auto"/>
        <w:tblLook w:val="04A0"/>
      </w:tblPr>
      <w:tblGrid>
        <w:gridCol w:w="2802"/>
        <w:gridCol w:w="6378"/>
      </w:tblGrid>
      <w:tr w:rsidR="00411C6E" w:rsidTr="00411C6E">
        <w:tc>
          <w:tcPr>
            <w:tcW w:w="2802" w:type="dxa"/>
          </w:tcPr>
          <w:p w:rsidR="00411C6E" w:rsidRPr="00411C6E" w:rsidRDefault="00411C6E" w:rsidP="00411C6E">
            <w:pPr>
              <w:rPr>
                <w:b/>
              </w:rPr>
            </w:pPr>
            <w:r>
              <w:rPr>
                <w:b/>
              </w:rPr>
              <w:t>Bank account name</w:t>
            </w:r>
          </w:p>
        </w:tc>
        <w:tc>
          <w:tcPr>
            <w:tcW w:w="6378" w:type="dxa"/>
          </w:tcPr>
          <w:p w:rsidR="00411C6E" w:rsidRDefault="00411C6E" w:rsidP="00411C6E"/>
        </w:tc>
      </w:tr>
      <w:tr w:rsidR="00411C6E" w:rsidTr="00411C6E">
        <w:tc>
          <w:tcPr>
            <w:tcW w:w="2802" w:type="dxa"/>
          </w:tcPr>
          <w:p w:rsidR="00411C6E" w:rsidRPr="00411C6E" w:rsidRDefault="00411C6E" w:rsidP="00411C6E">
            <w:pPr>
              <w:rPr>
                <w:b/>
              </w:rPr>
            </w:pPr>
            <w:r w:rsidRPr="00411C6E">
              <w:rPr>
                <w:b/>
              </w:rPr>
              <w:t>Sort code</w:t>
            </w:r>
          </w:p>
        </w:tc>
        <w:tc>
          <w:tcPr>
            <w:tcW w:w="6378" w:type="dxa"/>
          </w:tcPr>
          <w:p w:rsidR="00411C6E" w:rsidRDefault="00411C6E" w:rsidP="00411C6E"/>
        </w:tc>
      </w:tr>
      <w:tr w:rsidR="00411C6E" w:rsidTr="00411C6E">
        <w:tc>
          <w:tcPr>
            <w:tcW w:w="2802" w:type="dxa"/>
          </w:tcPr>
          <w:p w:rsidR="00411C6E" w:rsidRPr="00411C6E" w:rsidRDefault="00411C6E" w:rsidP="00411C6E">
            <w:pPr>
              <w:rPr>
                <w:b/>
              </w:rPr>
            </w:pPr>
            <w:r w:rsidRPr="00411C6E">
              <w:rPr>
                <w:b/>
              </w:rPr>
              <w:t>Account number</w:t>
            </w:r>
          </w:p>
        </w:tc>
        <w:tc>
          <w:tcPr>
            <w:tcW w:w="6378" w:type="dxa"/>
          </w:tcPr>
          <w:p w:rsidR="00411C6E" w:rsidRDefault="00411C6E" w:rsidP="00411C6E"/>
        </w:tc>
      </w:tr>
    </w:tbl>
    <w:p w:rsidR="00411C6E" w:rsidRDefault="00070D84" w:rsidP="00411C6E">
      <w:pPr>
        <w:pStyle w:val="Heading3"/>
      </w:pPr>
      <w:r w:rsidRPr="00411C6E">
        <w:t>Declaration</w:t>
      </w:r>
    </w:p>
    <w:p w:rsidR="00070D84" w:rsidRDefault="00070D84" w:rsidP="00411C6E">
      <w:r>
        <w:t xml:space="preserve">This grant is paid subject to the Department for Education Grant Terms and Conditions </w:t>
      </w:r>
      <w:r w:rsidR="006A486B" w:rsidRPr="00154F0A">
        <w:rPr>
          <w:rFonts w:cs="Arial"/>
          <w:szCs w:val="22"/>
        </w:rPr>
        <w:t>(See accompanying PDF attachment).</w:t>
      </w:r>
    </w:p>
    <w:p w:rsidR="00411C6E" w:rsidRDefault="00070D84" w:rsidP="00411C6E">
      <w:r w:rsidRPr="00714ED4">
        <w:t>I have read the conditions relating to the provision of the grant and I agree to comply with the conditions</w:t>
      </w:r>
      <w:r w:rsidR="006A486B" w:rsidRPr="006A486B">
        <w:t xml:space="preserve"> </w:t>
      </w:r>
    </w:p>
    <w:p w:rsidR="00411C6E" w:rsidRDefault="006A486B" w:rsidP="00411C6E">
      <w:r>
        <w:t>Signature _____________________________________________________</w:t>
      </w:r>
    </w:p>
    <w:p w:rsidR="006A486B" w:rsidRDefault="006A486B" w:rsidP="00411C6E">
      <w:r>
        <w:t>Name (in capitals) ______________________________________________</w:t>
      </w:r>
    </w:p>
    <w:p w:rsidR="00411C6E" w:rsidRDefault="006A486B" w:rsidP="00411C6E">
      <w:r>
        <w:t>Position ___________</w:t>
      </w:r>
      <w:r>
        <w:softHyphen/>
        <w:t>___________</w:t>
      </w:r>
      <w:r w:rsidR="00411C6E">
        <w:t>_______________________________</w:t>
      </w:r>
    </w:p>
    <w:p w:rsidR="00C43BD1" w:rsidRDefault="006A486B" w:rsidP="00411C6E">
      <w:r w:rsidRPr="00995398">
        <w:t>© Crown copyright 201</w:t>
      </w:r>
      <w:r>
        <w:t>4</w:t>
      </w:r>
    </w:p>
    <w:sectPr w:rsidR="00C43BD1" w:rsidSect="006A486B">
      <w:footerReference w:type="default" r:id="rId13"/>
      <w:footerReference w:type="first" r:id="rId14"/>
      <w:pgSz w:w="11906" w:h="16838" w:code="9"/>
      <w:pgMar w:top="709" w:right="1080" w:bottom="568" w:left="1080" w:header="426" w:footer="399"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1D6" w:rsidRDefault="00FE51D6" w:rsidP="002B6D93">
      <w:r>
        <w:separator/>
      </w:r>
    </w:p>
    <w:p w:rsidR="00FE51D6" w:rsidRDefault="00FE51D6"/>
  </w:endnote>
  <w:endnote w:type="continuationSeparator" w:id="0">
    <w:p w:rsidR="00FE51D6" w:rsidRDefault="00FE51D6" w:rsidP="002B6D93">
      <w:r>
        <w:continuationSeparator/>
      </w:r>
    </w:p>
    <w:p w:rsidR="00FE51D6" w:rsidRDefault="00FE51D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84" w:rsidRPr="00BE7018" w:rsidRDefault="00070D84" w:rsidP="00BE7018">
    <w:pPr>
      <w:pStyle w:val="CopyrightBox"/>
      <w:tabs>
        <w:tab w:val="left" w:pos="7088"/>
      </w:tabs>
      <w:spacing w:before="240"/>
      <w:jc w:val="right"/>
    </w:pPr>
    <w:r>
      <w:rPr>
        <w:szCs w:val="20"/>
      </w:rPr>
      <w:t xml:space="preserve">Published: </w:t>
    </w:r>
    <w:r w:rsidR="006A486B">
      <w:rPr>
        <w:szCs w:val="20"/>
      </w:rPr>
      <w:t>July</w:t>
    </w:r>
    <w:r>
      <w:rPr>
        <w:szCs w:val="20"/>
      </w:rPr>
      <w:t xml:space="preserve"> 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84" w:rsidRPr="006E6ADB" w:rsidRDefault="00070D84" w:rsidP="004A3626">
    <w:pPr>
      <w:pStyle w:val="CopyrightBox"/>
      <w:tabs>
        <w:tab w:val="left" w:pos="7088"/>
      </w:tabs>
      <w:spacing w:before="240"/>
      <w:rPr>
        <w:szCs w:val="20"/>
      </w:rPr>
    </w:pPr>
    <w:r w:rsidRPr="006E6ADB">
      <w:rPr>
        <w:szCs w:val="20"/>
      </w:rPr>
      <w:tab/>
    </w:r>
    <w:r>
      <w:rPr>
        <w:szCs w:val="20"/>
      </w:rPr>
      <w:t>Published: January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1D6" w:rsidRDefault="00FE51D6" w:rsidP="002B6D93">
      <w:r>
        <w:separator/>
      </w:r>
    </w:p>
    <w:p w:rsidR="00FE51D6" w:rsidRDefault="00FE51D6"/>
  </w:footnote>
  <w:footnote w:type="continuationSeparator" w:id="0">
    <w:p w:rsidR="00FE51D6" w:rsidRDefault="00FE51D6" w:rsidP="002B6D93">
      <w:r>
        <w:continuationSeparator/>
      </w:r>
    </w:p>
    <w:p w:rsidR="00FE51D6" w:rsidRDefault="00FE51D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426D66"/>
    <w:multiLevelType w:val="hybridMultilevel"/>
    <w:tmpl w:val="69369A36"/>
    <w:lvl w:ilvl="0" w:tplc="775C7098">
      <w:start w:val="1"/>
      <w:numFmt w:val="bullet"/>
      <w:pStyle w:val="Dept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4D19759D"/>
    <w:multiLevelType w:val="hybridMultilevel"/>
    <w:tmpl w:val="7E7E1180"/>
    <w:lvl w:ilvl="0" w:tplc="BE5ED3D0">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6287E77"/>
    <w:multiLevelType w:val="hybridMultilevel"/>
    <w:tmpl w:val="B89CD5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6">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7F04"/>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rsids>
    <w:rsidRoot w:val="00837F3A"/>
    <w:rsid w:val="00011A88"/>
    <w:rsid w:val="00012381"/>
    <w:rsid w:val="00013A6E"/>
    <w:rsid w:val="0002203B"/>
    <w:rsid w:val="00031F36"/>
    <w:rsid w:val="000442BD"/>
    <w:rsid w:val="00057100"/>
    <w:rsid w:val="00065E86"/>
    <w:rsid w:val="00066B1C"/>
    <w:rsid w:val="00070D84"/>
    <w:rsid w:val="00083A73"/>
    <w:rsid w:val="000A10F4"/>
    <w:rsid w:val="000B3DE0"/>
    <w:rsid w:val="000D1D30"/>
    <w:rsid w:val="000D4433"/>
    <w:rsid w:val="000E3350"/>
    <w:rsid w:val="000F73F3"/>
    <w:rsid w:val="00103E77"/>
    <w:rsid w:val="0011494F"/>
    <w:rsid w:val="00121C6C"/>
    <w:rsid w:val="001264D9"/>
    <w:rsid w:val="001272A9"/>
    <w:rsid w:val="00133075"/>
    <w:rsid w:val="00147214"/>
    <w:rsid w:val="001534B2"/>
    <w:rsid w:val="001540AB"/>
    <w:rsid w:val="001612C8"/>
    <w:rsid w:val="001747E2"/>
    <w:rsid w:val="00176EB9"/>
    <w:rsid w:val="0017793A"/>
    <w:rsid w:val="00190C3A"/>
    <w:rsid w:val="00196306"/>
    <w:rsid w:val="001975D1"/>
    <w:rsid w:val="001A3A04"/>
    <w:rsid w:val="001A773F"/>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73359"/>
    <w:rsid w:val="002839B5"/>
    <w:rsid w:val="00287788"/>
    <w:rsid w:val="002A28F7"/>
    <w:rsid w:val="002A3153"/>
    <w:rsid w:val="002B6D93"/>
    <w:rsid w:val="002C3AA4"/>
    <w:rsid w:val="002E463F"/>
    <w:rsid w:val="002E4E9A"/>
    <w:rsid w:val="002E508B"/>
    <w:rsid w:val="002E5F9F"/>
    <w:rsid w:val="002E7849"/>
    <w:rsid w:val="002F7128"/>
    <w:rsid w:val="00300F99"/>
    <w:rsid w:val="00342F8B"/>
    <w:rsid w:val="00361752"/>
    <w:rsid w:val="00374981"/>
    <w:rsid w:val="003810D8"/>
    <w:rsid w:val="003853A4"/>
    <w:rsid w:val="003A1CC2"/>
    <w:rsid w:val="003C60B5"/>
    <w:rsid w:val="003D1EFE"/>
    <w:rsid w:val="003E1329"/>
    <w:rsid w:val="00400E1D"/>
    <w:rsid w:val="00403D1C"/>
    <w:rsid w:val="00411C6E"/>
    <w:rsid w:val="004216FF"/>
    <w:rsid w:val="004242C5"/>
    <w:rsid w:val="004339FB"/>
    <w:rsid w:val="00441DED"/>
    <w:rsid w:val="004509BE"/>
    <w:rsid w:val="00456560"/>
    <w:rsid w:val="0046141C"/>
    <w:rsid w:val="00470223"/>
    <w:rsid w:val="004866AD"/>
    <w:rsid w:val="004A3626"/>
    <w:rsid w:val="004A3E98"/>
    <w:rsid w:val="004C5600"/>
    <w:rsid w:val="004D13A3"/>
    <w:rsid w:val="004D73C6"/>
    <w:rsid w:val="004E6CD9"/>
    <w:rsid w:val="004F20E3"/>
    <w:rsid w:val="004F211A"/>
    <w:rsid w:val="004F3159"/>
    <w:rsid w:val="004F4AEF"/>
    <w:rsid w:val="00500A88"/>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E3024"/>
    <w:rsid w:val="005F107C"/>
    <w:rsid w:val="0060702F"/>
    <w:rsid w:val="006108B3"/>
    <w:rsid w:val="006237FB"/>
    <w:rsid w:val="00635D57"/>
    <w:rsid w:val="006418B2"/>
    <w:rsid w:val="00642404"/>
    <w:rsid w:val="00647EFA"/>
    <w:rsid w:val="00652973"/>
    <w:rsid w:val="006558CA"/>
    <w:rsid w:val="00657E79"/>
    <w:rsid w:val="006606F5"/>
    <w:rsid w:val="0067185E"/>
    <w:rsid w:val="00671D5B"/>
    <w:rsid w:val="006775FA"/>
    <w:rsid w:val="00684973"/>
    <w:rsid w:val="0068544D"/>
    <w:rsid w:val="00695D08"/>
    <w:rsid w:val="006A27AA"/>
    <w:rsid w:val="006A3602"/>
    <w:rsid w:val="006A486B"/>
    <w:rsid w:val="006B1F9F"/>
    <w:rsid w:val="006C1162"/>
    <w:rsid w:val="006C382D"/>
    <w:rsid w:val="006D1162"/>
    <w:rsid w:val="006E6ADB"/>
    <w:rsid w:val="006E7F39"/>
    <w:rsid w:val="006F1F96"/>
    <w:rsid w:val="00700B01"/>
    <w:rsid w:val="00702EBF"/>
    <w:rsid w:val="00713414"/>
    <w:rsid w:val="00714ED4"/>
    <w:rsid w:val="00727EC4"/>
    <w:rsid w:val="00730350"/>
    <w:rsid w:val="0073516C"/>
    <w:rsid w:val="007403F5"/>
    <w:rsid w:val="007426B3"/>
    <w:rsid w:val="00743353"/>
    <w:rsid w:val="0075096B"/>
    <w:rsid w:val="00751648"/>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6302"/>
    <w:rsid w:val="00816E77"/>
    <w:rsid w:val="00831263"/>
    <w:rsid w:val="00831DB7"/>
    <w:rsid w:val="00832EBF"/>
    <w:rsid w:val="008366CB"/>
    <w:rsid w:val="00837F3A"/>
    <w:rsid w:val="008620F3"/>
    <w:rsid w:val="00863986"/>
    <w:rsid w:val="00866257"/>
    <w:rsid w:val="00874F24"/>
    <w:rsid w:val="00876230"/>
    <w:rsid w:val="00877D5B"/>
    <w:rsid w:val="00880441"/>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3027C"/>
    <w:rsid w:val="00951C56"/>
    <w:rsid w:val="0095599F"/>
    <w:rsid w:val="0096424B"/>
    <w:rsid w:val="00972EFD"/>
    <w:rsid w:val="00995398"/>
    <w:rsid w:val="009B32FA"/>
    <w:rsid w:val="009C73CF"/>
    <w:rsid w:val="009E00AE"/>
    <w:rsid w:val="009E09D3"/>
    <w:rsid w:val="009E6E74"/>
    <w:rsid w:val="00A30BA1"/>
    <w:rsid w:val="00A37DEE"/>
    <w:rsid w:val="00A433C3"/>
    <w:rsid w:val="00A54BB7"/>
    <w:rsid w:val="00A5643A"/>
    <w:rsid w:val="00A5723C"/>
    <w:rsid w:val="00A707A4"/>
    <w:rsid w:val="00A7274B"/>
    <w:rsid w:val="00A73FB8"/>
    <w:rsid w:val="00A75086"/>
    <w:rsid w:val="00A763CB"/>
    <w:rsid w:val="00A801D1"/>
    <w:rsid w:val="00A81F69"/>
    <w:rsid w:val="00AA3484"/>
    <w:rsid w:val="00AA7E7B"/>
    <w:rsid w:val="00AB6D0F"/>
    <w:rsid w:val="00AB7858"/>
    <w:rsid w:val="00AC61A6"/>
    <w:rsid w:val="00AD1BE5"/>
    <w:rsid w:val="00AD1DD2"/>
    <w:rsid w:val="00AD2062"/>
    <w:rsid w:val="00AD2F1D"/>
    <w:rsid w:val="00AE1E46"/>
    <w:rsid w:val="00AF0989"/>
    <w:rsid w:val="00AF2191"/>
    <w:rsid w:val="00AF785C"/>
    <w:rsid w:val="00B336AF"/>
    <w:rsid w:val="00B3498C"/>
    <w:rsid w:val="00B43CAD"/>
    <w:rsid w:val="00B55A49"/>
    <w:rsid w:val="00B64265"/>
    <w:rsid w:val="00B67F76"/>
    <w:rsid w:val="00B70EFF"/>
    <w:rsid w:val="00B7558C"/>
    <w:rsid w:val="00B9194F"/>
    <w:rsid w:val="00BA003B"/>
    <w:rsid w:val="00BB05E2"/>
    <w:rsid w:val="00BD1111"/>
    <w:rsid w:val="00BD26B6"/>
    <w:rsid w:val="00BE01C6"/>
    <w:rsid w:val="00BE4DAC"/>
    <w:rsid w:val="00BE7018"/>
    <w:rsid w:val="00BF13F8"/>
    <w:rsid w:val="00C01CFF"/>
    <w:rsid w:val="00C026F2"/>
    <w:rsid w:val="00C02D89"/>
    <w:rsid w:val="00C15B78"/>
    <w:rsid w:val="00C2207B"/>
    <w:rsid w:val="00C22BA0"/>
    <w:rsid w:val="00C2496D"/>
    <w:rsid w:val="00C278D7"/>
    <w:rsid w:val="00C43BD1"/>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46264"/>
    <w:rsid w:val="00D660A1"/>
    <w:rsid w:val="00D92274"/>
    <w:rsid w:val="00D94339"/>
    <w:rsid w:val="00D9707F"/>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D2F1C"/>
    <w:rsid w:val="00ED3D05"/>
    <w:rsid w:val="00EE64AE"/>
    <w:rsid w:val="00EF0CCD"/>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 w:val="00FE51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336AF"/>
    <w:pPr>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36AF"/>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basedOn w:val="Normal"/>
    <w:uiPriority w:val="34"/>
    <w:qFormat/>
    <w:rsid w:val="00C22BA0"/>
    <w:pPr>
      <w:numPr>
        <w:numId w:val="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2"/>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ind w:hanging="357"/>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semiHidden/>
    <w:unhideWhenUsed/>
    <w:rsid w:val="00C5454B"/>
    <w:rPr>
      <w:sz w:val="16"/>
      <w:szCs w:val="16"/>
    </w:rPr>
  </w:style>
  <w:style w:type="paragraph" w:styleId="CommentText">
    <w:name w:val="annotation text"/>
    <w:basedOn w:val="Normal"/>
    <w:link w:val="CommentTextChar"/>
    <w:semiHidden/>
    <w:unhideWhenUsed/>
    <w:rsid w:val="00C5454B"/>
    <w:pPr>
      <w:spacing w:line="240" w:lineRule="auto"/>
    </w:pPr>
    <w:rPr>
      <w:sz w:val="20"/>
      <w:szCs w:val="20"/>
    </w:rPr>
  </w:style>
  <w:style w:type="character" w:customStyle="1" w:styleId="CommentTextChar">
    <w:name w:val="Comment Text Char"/>
    <w:basedOn w:val="DefaultParagraphFont"/>
    <w:link w:val="CommentText"/>
    <w:semiHidden/>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336AF"/>
    <w:pPr>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36AF"/>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semiHidden/>
    <w:unhideWhenUsed/>
    <w:qFormat/>
    <w:rsid w:val="00DF7F39"/>
    <w:rPr>
      <w:rFonts w:cs="Arial"/>
      <w:b/>
      <w:color w:val="104F75"/>
      <w:sz w:val="48"/>
      <w:szCs w:val="48"/>
    </w:rPr>
  </w:style>
  <w:style w:type="character" w:customStyle="1" w:styleId="SubtitleTextChar">
    <w:name w:val="SubtitleText Char"/>
    <w:link w:val="SubtitleText"/>
    <w:semiHidden/>
    <w:rsid w:val="00FE1B88"/>
    <w:rPr>
      <w:rFonts w:ascii="Arial" w:hAnsi="Arial" w:cs="Arial"/>
      <w:b/>
      <w:color w:val="104F75"/>
      <w:sz w:val="48"/>
      <w:szCs w:val="48"/>
      <w:lang w:eastAsia="en-US"/>
    </w:rPr>
  </w:style>
  <w:style w:type="paragraph" w:styleId="ListParagraph">
    <w:name w:val="List Paragraph"/>
    <w:basedOn w:val="Normal"/>
    <w:uiPriority w:val="34"/>
    <w:qFormat/>
    <w:rsid w:val="00C22BA0"/>
    <w:pPr>
      <w:numPr>
        <w:numId w:val="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semiHidden/>
    <w:unhideWhenUsed/>
    <w:rsid w:val="005C0B41"/>
    <w:pPr>
      <w:spacing w:before="7400"/>
    </w:pPr>
  </w:style>
  <w:style w:type="character" w:customStyle="1" w:styleId="CopyrightSpacingChar">
    <w:name w:val="CopyrightSpacing Char"/>
    <w:link w:val="CopyrightSpacing"/>
    <w:semiHidden/>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2"/>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ind w:hanging="357"/>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semiHidden/>
    <w:unhideWhenUsed/>
    <w:rsid w:val="00C5454B"/>
    <w:rPr>
      <w:sz w:val="16"/>
      <w:szCs w:val="16"/>
    </w:rPr>
  </w:style>
  <w:style w:type="paragraph" w:styleId="CommentText">
    <w:name w:val="annotation text"/>
    <w:basedOn w:val="Normal"/>
    <w:link w:val="CommentTextChar"/>
    <w:semiHidden/>
    <w:unhideWhenUsed/>
    <w:rsid w:val="00C5454B"/>
    <w:pPr>
      <w:spacing w:line="240" w:lineRule="auto"/>
    </w:pPr>
    <w:rPr>
      <w:sz w:val="20"/>
      <w:szCs w:val="20"/>
    </w:rPr>
  </w:style>
  <w:style w:type="character" w:customStyle="1" w:styleId="CommentTextChar">
    <w:name w:val="Comment Text Char"/>
    <w:basedOn w:val="DefaultParagraphFont"/>
    <w:link w:val="CommentText"/>
    <w:semiHidden/>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3102868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6C22EC-4880-4187-AAAA-2D82DA4D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31363E-063D-432D-908C-AF7A0FED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2886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Department for Education -</vt:lpstr>
    </vt:vector>
  </TitlesOfParts>
  <Company>Department for Education</Company>
  <LinksUpToDate>false</LinksUpToDate>
  <CharactersWithSpaces>3449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 -</dc:title>
  <dc:creator>Publishing.TEAM@education.gsi.gov.uk</dc:creator>
  <dc:description>DfE-FS-V1.2</dc:description>
  <cp:lastModifiedBy>Daniel O'Connor</cp:lastModifiedBy>
  <cp:revision>2</cp:revision>
  <cp:lastPrinted>2014-07-30T10:28:00Z</cp:lastPrinted>
  <dcterms:created xsi:type="dcterms:W3CDTF">2014-08-13T08:40:00Z</dcterms:created>
  <dcterms:modified xsi:type="dcterms:W3CDTF">2014-08-13T08:40:00Z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ies>
</file>