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75" w:rsidRDefault="00930575" w:rsidP="00930575">
      <w:pPr>
        <w:pStyle w:val="BCSDocumenttitle"/>
      </w:pPr>
      <w:bookmarkStart w:id="0" w:name="_Toc114544747"/>
      <w:bookmarkStart w:id="1" w:name="_Toc210549124"/>
    </w:p>
    <w:p w:rsidR="00930575" w:rsidRPr="002111C8" w:rsidRDefault="00930575" w:rsidP="00930575">
      <w:pPr>
        <w:pStyle w:val="BCSDocumenttitle"/>
      </w:pPr>
      <w:r w:rsidRPr="002111C8">
        <w:t>Appendix 4</w:t>
      </w:r>
      <w:r>
        <w:t>: Literature Review</w:t>
      </w:r>
    </w:p>
    <w:p w:rsidR="00B118CB" w:rsidRDefault="00930575" w:rsidP="00E65426">
      <w:pPr>
        <w:pStyle w:val="BCSHeadingA"/>
        <w:rPr>
          <w:noProof/>
        </w:rPr>
      </w:pPr>
      <w:r>
        <w:br w:type="page"/>
      </w:r>
      <w:r w:rsidR="00E65426">
        <w:lastRenderedPageBreak/>
        <w:t>Contents</w:t>
      </w:r>
      <w:r w:rsidR="00FD25AE">
        <w:fldChar w:fldCharType="begin"/>
      </w:r>
      <w:r w:rsidR="00FD25AE">
        <w:instrText xml:space="preserve"> TOC \o "2-2" \h \z \t "Heading 1,1,| BCS | Heading A,1,| BCS | Heading B,2" </w:instrText>
      </w:r>
      <w:r w:rsidR="00FD25AE">
        <w:fldChar w:fldCharType="separate"/>
      </w:r>
    </w:p>
    <w:p w:rsidR="00B118CB" w:rsidRDefault="00B118CB">
      <w:pPr>
        <w:pStyle w:val="TOC1"/>
        <w:tabs>
          <w:tab w:val="right" w:leader="dot" w:pos="9016"/>
        </w:tabs>
        <w:rPr>
          <w:rFonts w:ascii="Times New Roman" w:hAnsi="Times New Roman" w:cs="Times New Roman"/>
          <w:b w:val="0"/>
          <w:noProof/>
          <w:color w:val="auto"/>
          <w:szCs w:val="24"/>
        </w:rPr>
      </w:pPr>
      <w:hyperlink w:anchor="_Toc245478112" w:history="1">
        <w:r w:rsidRPr="006172BF">
          <w:rPr>
            <w:rStyle w:val="Hyperlink"/>
            <w:noProof/>
          </w:rPr>
          <w:t>Introduction</w:t>
        </w:r>
        <w:r>
          <w:rPr>
            <w:noProof/>
            <w:webHidden/>
          </w:rPr>
          <w:tab/>
        </w:r>
        <w:r>
          <w:rPr>
            <w:noProof/>
            <w:webHidden/>
          </w:rPr>
          <w:fldChar w:fldCharType="begin"/>
        </w:r>
        <w:r>
          <w:rPr>
            <w:noProof/>
            <w:webHidden/>
          </w:rPr>
          <w:instrText xml:space="preserve"> PAGEREF _Toc245478112 \h </w:instrText>
        </w:r>
        <w:r w:rsidR="006A4E55">
          <w:rPr>
            <w:noProof/>
          </w:rPr>
        </w:r>
        <w:r>
          <w:rPr>
            <w:noProof/>
            <w:webHidden/>
          </w:rPr>
          <w:fldChar w:fldCharType="separate"/>
        </w:r>
        <w:r w:rsidR="00E65426">
          <w:rPr>
            <w:noProof/>
            <w:webHidden/>
          </w:rPr>
          <w:t>3</w:t>
        </w:r>
        <w:r>
          <w:rPr>
            <w:noProof/>
            <w:webHidden/>
          </w:rPr>
          <w:fldChar w:fldCharType="end"/>
        </w:r>
      </w:hyperlink>
    </w:p>
    <w:p w:rsidR="00B118CB" w:rsidRDefault="00B118CB">
      <w:pPr>
        <w:pStyle w:val="TOC1"/>
        <w:tabs>
          <w:tab w:val="right" w:leader="dot" w:pos="9016"/>
        </w:tabs>
        <w:rPr>
          <w:rFonts w:ascii="Times New Roman" w:hAnsi="Times New Roman" w:cs="Times New Roman"/>
          <w:b w:val="0"/>
          <w:noProof/>
          <w:color w:val="auto"/>
          <w:szCs w:val="24"/>
        </w:rPr>
      </w:pPr>
      <w:hyperlink w:anchor="_Toc245478113" w:history="1">
        <w:r w:rsidRPr="006172BF">
          <w:rPr>
            <w:rStyle w:val="Hyperlink"/>
            <w:noProof/>
          </w:rPr>
          <w:t>Parental engagement, home school communications and technology</w:t>
        </w:r>
        <w:r>
          <w:rPr>
            <w:noProof/>
            <w:webHidden/>
          </w:rPr>
          <w:tab/>
        </w:r>
        <w:r>
          <w:rPr>
            <w:noProof/>
            <w:webHidden/>
          </w:rPr>
          <w:fldChar w:fldCharType="begin"/>
        </w:r>
        <w:r>
          <w:rPr>
            <w:noProof/>
            <w:webHidden/>
          </w:rPr>
          <w:instrText xml:space="preserve"> PAGEREF _Toc245478113 \h </w:instrText>
        </w:r>
        <w:r w:rsidR="006A4E55">
          <w:rPr>
            <w:noProof/>
          </w:rPr>
        </w:r>
        <w:r>
          <w:rPr>
            <w:noProof/>
            <w:webHidden/>
          </w:rPr>
          <w:fldChar w:fldCharType="separate"/>
        </w:r>
        <w:r w:rsidR="00E65426">
          <w:rPr>
            <w:noProof/>
            <w:webHidden/>
          </w:rPr>
          <w:t>5</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14" w:history="1">
        <w:r w:rsidRPr="006172BF">
          <w:rPr>
            <w:rStyle w:val="Hyperlink"/>
            <w:noProof/>
          </w:rPr>
          <w:t>What is parental involvement or engagement?</w:t>
        </w:r>
        <w:r>
          <w:rPr>
            <w:noProof/>
            <w:webHidden/>
          </w:rPr>
          <w:tab/>
        </w:r>
        <w:r>
          <w:rPr>
            <w:noProof/>
            <w:webHidden/>
          </w:rPr>
          <w:fldChar w:fldCharType="begin"/>
        </w:r>
        <w:r>
          <w:rPr>
            <w:noProof/>
            <w:webHidden/>
          </w:rPr>
          <w:instrText xml:space="preserve"> PAGEREF _Toc245478114 \h </w:instrText>
        </w:r>
        <w:r w:rsidR="006A4E55">
          <w:rPr>
            <w:noProof/>
          </w:rPr>
        </w:r>
        <w:r>
          <w:rPr>
            <w:noProof/>
            <w:webHidden/>
          </w:rPr>
          <w:fldChar w:fldCharType="separate"/>
        </w:r>
        <w:r w:rsidR="00E65426">
          <w:rPr>
            <w:noProof/>
            <w:webHidden/>
          </w:rPr>
          <w:t>6</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15" w:history="1">
        <w:r w:rsidRPr="006172BF">
          <w:rPr>
            <w:rStyle w:val="Hyperlink"/>
            <w:noProof/>
          </w:rPr>
          <w:t>Home-school communication</w:t>
        </w:r>
        <w:r>
          <w:rPr>
            <w:noProof/>
            <w:webHidden/>
          </w:rPr>
          <w:tab/>
        </w:r>
        <w:r>
          <w:rPr>
            <w:noProof/>
            <w:webHidden/>
          </w:rPr>
          <w:fldChar w:fldCharType="begin"/>
        </w:r>
        <w:r>
          <w:rPr>
            <w:noProof/>
            <w:webHidden/>
          </w:rPr>
          <w:instrText xml:space="preserve"> PAGEREF _Toc245478115 \h </w:instrText>
        </w:r>
        <w:r w:rsidR="006A4E55">
          <w:rPr>
            <w:noProof/>
          </w:rPr>
        </w:r>
        <w:r>
          <w:rPr>
            <w:noProof/>
            <w:webHidden/>
          </w:rPr>
          <w:fldChar w:fldCharType="separate"/>
        </w:r>
        <w:r w:rsidR="00E65426">
          <w:rPr>
            <w:noProof/>
            <w:webHidden/>
          </w:rPr>
          <w:t>7</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16" w:history="1">
        <w:r w:rsidRPr="006172BF">
          <w:rPr>
            <w:rStyle w:val="Hyperlink"/>
            <w:noProof/>
          </w:rPr>
          <w:t>The role of technology in home school communication</w:t>
        </w:r>
        <w:r>
          <w:rPr>
            <w:noProof/>
            <w:webHidden/>
          </w:rPr>
          <w:tab/>
        </w:r>
        <w:r>
          <w:rPr>
            <w:noProof/>
            <w:webHidden/>
          </w:rPr>
          <w:fldChar w:fldCharType="begin"/>
        </w:r>
        <w:r>
          <w:rPr>
            <w:noProof/>
            <w:webHidden/>
          </w:rPr>
          <w:instrText xml:space="preserve"> PAGEREF _Toc245478116 \h </w:instrText>
        </w:r>
        <w:r w:rsidR="006A4E55">
          <w:rPr>
            <w:noProof/>
          </w:rPr>
        </w:r>
        <w:r>
          <w:rPr>
            <w:noProof/>
            <w:webHidden/>
          </w:rPr>
          <w:fldChar w:fldCharType="separate"/>
        </w:r>
        <w:r w:rsidR="00E65426">
          <w:rPr>
            <w:noProof/>
            <w:webHidden/>
          </w:rPr>
          <w:t>7</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17" w:history="1">
        <w:r w:rsidRPr="006172BF">
          <w:rPr>
            <w:rStyle w:val="Hyperlink"/>
            <w:noProof/>
          </w:rPr>
          <w:t>‘Hard-to-reach’ parents and barriers to parental involvement</w:t>
        </w:r>
        <w:r>
          <w:rPr>
            <w:noProof/>
            <w:webHidden/>
          </w:rPr>
          <w:tab/>
        </w:r>
        <w:r>
          <w:rPr>
            <w:noProof/>
            <w:webHidden/>
          </w:rPr>
          <w:fldChar w:fldCharType="begin"/>
        </w:r>
        <w:r>
          <w:rPr>
            <w:noProof/>
            <w:webHidden/>
          </w:rPr>
          <w:instrText xml:space="preserve"> PAGEREF _Toc245478117 \h </w:instrText>
        </w:r>
        <w:r w:rsidR="006A4E55">
          <w:rPr>
            <w:noProof/>
          </w:rPr>
        </w:r>
        <w:r>
          <w:rPr>
            <w:noProof/>
            <w:webHidden/>
          </w:rPr>
          <w:fldChar w:fldCharType="separate"/>
        </w:r>
        <w:r w:rsidR="00E65426">
          <w:rPr>
            <w:noProof/>
            <w:webHidden/>
          </w:rPr>
          <w:t>8</w:t>
        </w:r>
        <w:r>
          <w:rPr>
            <w:noProof/>
            <w:webHidden/>
          </w:rPr>
          <w:fldChar w:fldCharType="end"/>
        </w:r>
      </w:hyperlink>
    </w:p>
    <w:p w:rsidR="00B118CB" w:rsidRDefault="00B118CB">
      <w:pPr>
        <w:pStyle w:val="TOC1"/>
        <w:tabs>
          <w:tab w:val="right" w:leader="dot" w:pos="9016"/>
        </w:tabs>
        <w:rPr>
          <w:rFonts w:ascii="Times New Roman" w:hAnsi="Times New Roman" w:cs="Times New Roman"/>
          <w:b w:val="0"/>
          <w:noProof/>
          <w:color w:val="auto"/>
          <w:szCs w:val="24"/>
        </w:rPr>
      </w:pPr>
      <w:hyperlink w:anchor="_Toc245478118" w:history="1">
        <w:r w:rsidRPr="006172BF">
          <w:rPr>
            <w:rStyle w:val="Hyperlink"/>
            <w:noProof/>
          </w:rPr>
          <w:t>Learning in families and technology</w:t>
        </w:r>
        <w:r>
          <w:rPr>
            <w:noProof/>
            <w:webHidden/>
          </w:rPr>
          <w:tab/>
        </w:r>
        <w:r>
          <w:rPr>
            <w:noProof/>
            <w:webHidden/>
          </w:rPr>
          <w:fldChar w:fldCharType="begin"/>
        </w:r>
        <w:r>
          <w:rPr>
            <w:noProof/>
            <w:webHidden/>
          </w:rPr>
          <w:instrText xml:space="preserve"> PAGEREF _Toc245478118 \h </w:instrText>
        </w:r>
        <w:r w:rsidR="006A4E55">
          <w:rPr>
            <w:noProof/>
          </w:rPr>
        </w:r>
        <w:r>
          <w:rPr>
            <w:noProof/>
            <w:webHidden/>
          </w:rPr>
          <w:fldChar w:fldCharType="separate"/>
        </w:r>
        <w:r w:rsidR="00E65426">
          <w:rPr>
            <w:noProof/>
            <w:webHidden/>
          </w:rPr>
          <w:t>12</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19" w:history="1">
        <w:r w:rsidRPr="006172BF">
          <w:rPr>
            <w:rStyle w:val="Hyperlink"/>
            <w:noProof/>
          </w:rPr>
          <w:t>Families and their time</w:t>
        </w:r>
        <w:r>
          <w:rPr>
            <w:noProof/>
            <w:webHidden/>
          </w:rPr>
          <w:tab/>
        </w:r>
        <w:r>
          <w:rPr>
            <w:noProof/>
            <w:webHidden/>
          </w:rPr>
          <w:fldChar w:fldCharType="begin"/>
        </w:r>
        <w:r>
          <w:rPr>
            <w:noProof/>
            <w:webHidden/>
          </w:rPr>
          <w:instrText xml:space="preserve"> PAGEREF _Toc245478119 \h </w:instrText>
        </w:r>
        <w:r w:rsidR="006A4E55">
          <w:rPr>
            <w:noProof/>
          </w:rPr>
        </w:r>
        <w:r>
          <w:rPr>
            <w:noProof/>
            <w:webHidden/>
          </w:rPr>
          <w:fldChar w:fldCharType="separate"/>
        </w:r>
        <w:r w:rsidR="00E65426">
          <w:rPr>
            <w:noProof/>
            <w:webHidden/>
          </w:rPr>
          <w:t>12</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20" w:history="1">
        <w:r w:rsidRPr="006172BF">
          <w:rPr>
            <w:rStyle w:val="Hyperlink"/>
            <w:noProof/>
          </w:rPr>
          <w:t>What is family learning or learning in families?</w:t>
        </w:r>
        <w:r>
          <w:rPr>
            <w:noProof/>
            <w:webHidden/>
          </w:rPr>
          <w:tab/>
        </w:r>
        <w:r>
          <w:rPr>
            <w:noProof/>
            <w:webHidden/>
          </w:rPr>
          <w:fldChar w:fldCharType="begin"/>
        </w:r>
        <w:r>
          <w:rPr>
            <w:noProof/>
            <w:webHidden/>
          </w:rPr>
          <w:instrText xml:space="preserve"> PAGEREF _Toc245478120 \h </w:instrText>
        </w:r>
        <w:r w:rsidR="006A4E55">
          <w:rPr>
            <w:noProof/>
          </w:rPr>
        </w:r>
        <w:r>
          <w:rPr>
            <w:noProof/>
            <w:webHidden/>
          </w:rPr>
          <w:fldChar w:fldCharType="separate"/>
        </w:r>
        <w:r w:rsidR="00E65426">
          <w:rPr>
            <w:noProof/>
            <w:webHidden/>
          </w:rPr>
          <w:t>13</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21" w:history="1">
        <w:r w:rsidRPr="006172BF">
          <w:rPr>
            <w:rStyle w:val="Hyperlink"/>
            <w:noProof/>
          </w:rPr>
          <w:t>Family learning: structured courses and programmes</w:t>
        </w:r>
        <w:r>
          <w:rPr>
            <w:noProof/>
            <w:webHidden/>
          </w:rPr>
          <w:tab/>
        </w:r>
        <w:r>
          <w:rPr>
            <w:noProof/>
            <w:webHidden/>
          </w:rPr>
          <w:fldChar w:fldCharType="begin"/>
        </w:r>
        <w:r>
          <w:rPr>
            <w:noProof/>
            <w:webHidden/>
          </w:rPr>
          <w:instrText xml:space="preserve"> PAGEREF _Toc245478121 \h </w:instrText>
        </w:r>
        <w:r w:rsidR="006A4E55">
          <w:rPr>
            <w:noProof/>
          </w:rPr>
        </w:r>
        <w:r>
          <w:rPr>
            <w:noProof/>
            <w:webHidden/>
          </w:rPr>
          <w:fldChar w:fldCharType="separate"/>
        </w:r>
        <w:r w:rsidR="00E65426">
          <w:rPr>
            <w:noProof/>
            <w:webHidden/>
          </w:rPr>
          <w:t>14</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22" w:history="1">
        <w:r w:rsidRPr="006172BF">
          <w:rPr>
            <w:rStyle w:val="Hyperlink"/>
            <w:noProof/>
          </w:rPr>
          <w:t>Extended schools and family learning</w:t>
        </w:r>
        <w:r>
          <w:rPr>
            <w:noProof/>
            <w:webHidden/>
          </w:rPr>
          <w:tab/>
        </w:r>
        <w:r>
          <w:rPr>
            <w:noProof/>
            <w:webHidden/>
          </w:rPr>
          <w:fldChar w:fldCharType="begin"/>
        </w:r>
        <w:r>
          <w:rPr>
            <w:noProof/>
            <w:webHidden/>
          </w:rPr>
          <w:instrText xml:space="preserve"> PAGEREF _Toc245478122 \h </w:instrText>
        </w:r>
        <w:r w:rsidR="006A4E55">
          <w:rPr>
            <w:noProof/>
          </w:rPr>
        </w:r>
        <w:r>
          <w:rPr>
            <w:noProof/>
            <w:webHidden/>
          </w:rPr>
          <w:fldChar w:fldCharType="separate"/>
        </w:r>
        <w:r w:rsidR="00E65426">
          <w:rPr>
            <w:noProof/>
            <w:webHidden/>
          </w:rPr>
          <w:t>15</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23" w:history="1">
        <w:r w:rsidRPr="006172BF">
          <w:rPr>
            <w:rStyle w:val="Hyperlink"/>
            <w:noProof/>
          </w:rPr>
          <w:t>Barriers to family learning</w:t>
        </w:r>
        <w:r>
          <w:rPr>
            <w:noProof/>
            <w:webHidden/>
          </w:rPr>
          <w:tab/>
        </w:r>
        <w:r>
          <w:rPr>
            <w:noProof/>
            <w:webHidden/>
          </w:rPr>
          <w:fldChar w:fldCharType="begin"/>
        </w:r>
        <w:r>
          <w:rPr>
            <w:noProof/>
            <w:webHidden/>
          </w:rPr>
          <w:instrText xml:space="preserve"> PAGEREF _Toc245478123 \h </w:instrText>
        </w:r>
        <w:r w:rsidR="006A4E55">
          <w:rPr>
            <w:noProof/>
          </w:rPr>
        </w:r>
        <w:r>
          <w:rPr>
            <w:noProof/>
            <w:webHidden/>
          </w:rPr>
          <w:fldChar w:fldCharType="separate"/>
        </w:r>
        <w:r w:rsidR="00E65426">
          <w:rPr>
            <w:noProof/>
            <w:webHidden/>
          </w:rPr>
          <w:t>15</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24" w:history="1">
        <w:r w:rsidRPr="006172BF">
          <w:rPr>
            <w:rStyle w:val="Hyperlink"/>
            <w:noProof/>
          </w:rPr>
          <w:t>Home access and the digital divide</w:t>
        </w:r>
        <w:r>
          <w:rPr>
            <w:noProof/>
            <w:webHidden/>
          </w:rPr>
          <w:tab/>
        </w:r>
        <w:r>
          <w:rPr>
            <w:noProof/>
            <w:webHidden/>
          </w:rPr>
          <w:fldChar w:fldCharType="begin"/>
        </w:r>
        <w:r>
          <w:rPr>
            <w:noProof/>
            <w:webHidden/>
          </w:rPr>
          <w:instrText xml:space="preserve"> PAGEREF _Toc245478124 \h </w:instrText>
        </w:r>
        <w:r w:rsidR="006A4E55">
          <w:rPr>
            <w:noProof/>
          </w:rPr>
        </w:r>
        <w:r>
          <w:rPr>
            <w:noProof/>
            <w:webHidden/>
          </w:rPr>
          <w:fldChar w:fldCharType="separate"/>
        </w:r>
        <w:r w:rsidR="00E65426">
          <w:rPr>
            <w:noProof/>
            <w:webHidden/>
          </w:rPr>
          <w:t>16</w:t>
        </w:r>
        <w:r>
          <w:rPr>
            <w:noProof/>
            <w:webHidden/>
          </w:rPr>
          <w:fldChar w:fldCharType="end"/>
        </w:r>
      </w:hyperlink>
    </w:p>
    <w:p w:rsidR="00B118CB" w:rsidRDefault="00B118CB">
      <w:pPr>
        <w:pStyle w:val="TOC2"/>
        <w:rPr>
          <w:rFonts w:ascii="Times New Roman" w:hAnsi="Times New Roman" w:cs="Times New Roman"/>
          <w:noProof/>
          <w:color w:val="auto"/>
          <w:szCs w:val="24"/>
        </w:rPr>
      </w:pPr>
      <w:hyperlink w:anchor="_Toc245478125" w:history="1">
        <w:r w:rsidRPr="006172BF">
          <w:rPr>
            <w:rStyle w:val="Hyperlink"/>
            <w:noProof/>
          </w:rPr>
          <w:t>Technology and learning in the family</w:t>
        </w:r>
        <w:r>
          <w:rPr>
            <w:noProof/>
            <w:webHidden/>
          </w:rPr>
          <w:tab/>
        </w:r>
        <w:r>
          <w:rPr>
            <w:noProof/>
            <w:webHidden/>
          </w:rPr>
          <w:fldChar w:fldCharType="begin"/>
        </w:r>
        <w:r>
          <w:rPr>
            <w:noProof/>
            <w:webHidden/>
          </w:rPr>
          <w:instrText xml:space="preserve"> PAGEREF _Toc245478125 \h </w:instrText>
        </w:r>
        <w:r w:rsidR="006A4E55">
          <w:rPr>
            <w:noProof/>
          </w:rPr>
        </w:r>
        <w:r>
          <w:rPr>
            <w:noProof/>
            <w:webHidden/>
          </w:rPr>
          <w:fldChar w:fldCharType="separate"/>
        </w:r>
        <w:r w:rsidR="00E65426">
          <w:rPr>
            <w:noProof/>
            <w:webHidden/>
          </w:rPr>
          <w:t>17</w:t>
        </w:r>
        <w:r>
          <w:rPr>
            <w:noProof/>
            <w:webHidden/>
          </w:rPr>
          <w:fldChar w:fldCharType="end"/>
        </w:r>
      </w:hyperlink>
    </w:p>
    <w:p w:rsidR="00B118CB" w:rsidRDefault="00B118CB">
      <w:pPr>
        <w:pStyle w:val="TOC1"/>
        <w:tabs>
          <w:tab w:val="right" w:leader="dot" w:pos="9016"/>
        </w:tabs>
        <w:rPr>
          <w:rFonts w:ascii="Times New Roman" w:hAnsi="Times New Roman" w:cs="Times New Roman"/>
          <w:b w:val="0"/>
          <w:noProof/>
          <w:color w:val="auto"/>
          <w:szCs w:val="24"/>
        </w:rPr>
      </w:pPr>
      <w:hyperlink w:anchor="_Toc245478126" w:history="1">
        <w:r w:rsidRPr="006172BF">
          <w:rPr>
            <w:rStyle w:val="Hyperlink"/>
            <w:noProof/>
          </w:rPr>
          <w:t>Summary and implications</w:t>
        </w:r>
        <w:r>
          <w:rPr>
            <w:noProof/>
            <w:webHidden/>
          </w:rPr>
          <w:tab/>
        </w:r>
        <w:r>
          <w:rPr>
            <w:noProof/>
            <w:webHidden/>
          </w:rPr>
          <w:fldChar w:fldCharType="begin"/>
        </w:r>
        <w:r>
          <w:rPr>
            <w:noProof/>
            <w:webHidden/>
          </w:rPr>
          <w:instrText xml:space="preserve"> PAGEREF _Toc245478126 \h </w:instrText>
        </w:r>
        <w:r w:rsidR="006A4E55">
          <w:rPr>
            <w:noProof/>
          </w:rPr>
        </w:r>
        <w:r>
          <w:rPr>
            <w:noProof/>
            <w:webHidden/>
          </w:rPr>
          <w:fldChar w:fldCharType="separate"/>
        </w:r>
        <w:r w:rsidR="00E65426">
          <w:rPr>
            <w:noProof/>
            <w:webHidden/>
          </w:rPr>
          <w:t>18</w:t>
        </w:r>
        <w:r>
          <w:rPr>
            <w:noProof/>
            <w:webHidden/>
          </w:rPr>
          <w:fldChar w:fldCharType="end"/>
        </w:r>
      </w:hyperlink>
    </w:p>
    <w:p w:rsidR="00B118CB" w:rsidRDefault="00B118CB">
      <w:pPr>
        <w:pStyle w:val="TOC1"/>
        <w:tabs>
          <w:tab w:val="right" w:leader="dot" w:pos="9016"/>
        </w:tabs>
        <w:rPr>
          <w:rFonts w:ascii="Times New Roman" w:hAnsi="Times New Roman" w:cs="Times New Roman"/>
          <w:b w:val="0"/>
          <w:noProof/>
          <w:color w:val="auto"/>
          <w:szCs w:val="24"/>
        </w:rPr>
      </w:pPr>
      <w:hyperlink w:anchor="_Toc245478127" w:history="1">
        <w:r w:rsidRPr="006172BF">
          <w:rPr>
            <w:rStyle w:val="Hyperlink"/>
            <w:noProof/>
          </w:rPr>
          <w:t>References</w:t>
        </w:r>
        <w:r>
          <w:rPr>
            <w:noProof/>
            <w:webHidden/>
          </w:rPr>
          <w:tab/>
        </w:r>
        <w:r>
          <w:rPr>
            <w:noProof/>
            <w:webHidden/>
          </w:rPr>
          <w:fldChar w:fldCharType="begin"/>
        </w:r>
        <w:r>
          <w:rPr>
            <w:noProof/>
            <w:webHidden/>
          </w:rPr>
          <w:instrText xml:space="preserve"> PAGEREF _Toc245478127 \h </w:instrText>
        </w:r>
        <w:r w:rsidR="006A4E55">
          <w:rPr>
            <w:noProof/>
          </w:rPr>
        </w:r>
        <w:r>
          <w:rPr>
            <w:noProof/>
            <w:webHidden/>
          </w:rPr>
          <w:fldChar w:fldCharType="separate"/>
        </w:r>
        <w:r w:rsidR="00E65426">
          <w:rPr>
            <w:noProof/>
            <w:webHidden/>
          </w:rPr>
          <w:t>21</w:t>
        </w:r>
        <w:r>
          <w:rPr>
            <w:noProof/>
            <w:webHidden/>
          </w:rPr>
          <w:fldChar w:fldCharType="end"/>
        </w:r>
      </w:hyperlink>
    </w:p>
    <w:p w:rsidR="00930575" w:rsidRDefault="00FD25AE" w:rsidP="00930575">
      <w:pPr>
        <w:pStyle w:val="BodyText"/>
        <w:rPr>
          <w:b/>
          <w:sz w:val="36"/>
          <w:szCs w:val="36"/>
        </w:rPr>
      </w:pPr>
      <w:r>
        <w:rPr>
          <w:b/>
          <w:sz w:val="36"/>
          <w:szCs w:val="36"/>
        </w:rPr>
        <w:fldChar w:fldCharType="end"/>
      </w:r>
    </w:p>
    <w:p w:rsidR="00930575" w:rsidRDefault="00930575" w:rsidP="00E65426">
      <w:pPr>
        <w:pStyle w:val="BCSHeadingA"/>
      </w:pPr>
      <w:r>
        <w:rPr>
          <w:rFonts w:cs="Times New Roman"/>
          <w:caps/>
          <w:sz w:val="24"/>
        </w:rPr>
        <w:br w:type="page"/>
      </w:r>
      <w:bookmarkStart w:id="2" w:name="_Toc245478112"/>
      <w:r>
        <w:lastRenderedPageBreak/>
        <w:t>Introduction</w:t>
      </w:r>
      <w:bookmarkEnd w:id="2"/>
    </w:p>
    <w:p w:rsidR="00930575" w:rsidRDefault="00B860EC" w:rsidP="00E252C8">
      <w:pPr>
        <w:pStyle w:val="BCSParagraph"/>
      </w:pPr>
      <w:r>
        <w:t>The purpose of this review i</w:t>
      </w:r>
      <w:r w:rsidR="00930575">
        <w:t xml:space="preserve">s to provide the groundwork for empirical research on the role of technologies in facilitating parental engagement in their children’s education </w:t>
      </w:r>
      <w:r w:rsidR="00930575" w:rsidRPr="0022592C">
        <w:rPr>
          <w:i/>
        </w:rPr>
        <w:t>and</w:t>
      </w:r>
      <w:r w:rsidR="00930575">
        <w:t xml:space="preserve"> learning in general.  </w:t>
      </w:r>
    </w:p>
    <w:p w:rsidR="00930575" w:rsidRDefault="00930575" w:rsidP="00930575">
      <w:pPr>
        <w:pStyle w:val="BCSParagraph"/>
      </w:pPr>
      <w:r>
        <w:t xml:space="preserve">This is a broad area and, as such, we divided the review into two sections: </w:t>
      </w:r>
    </w:p>
    <w:p w:rsidR="00930575" w:rsidRDefault="00B860EC" w:rsidP="00930575">
      <w:pPr>
        <w:pStyle w:val="BCSBulletparagraph"/>
      </w:pPr>
      <w:r>
        <w:t>p</w:t>
      </w:r>
      <w:r w:rsidR="00F8295D">
        <w:t>arental engagement</w:t>
      </w:r>
      <w:r w:rsidR="00930575">
        <w:t>, home school communications and the role of technology</w:t>
      </w:r>
    </w:p>
    <w:p w:rsidR="00930575" w:rsidRDefault="00B860EC" w:rsidP="000319C5">
      <w:pPr>
        <w:pStyle w:val="BCSBulletlast"/>
      </w:pPr>
      <w:proofErr w:type="gramStart"/>
      <w:r>
        <w:t>l</w:t>
      </w:r>
      <w:r w:rsidR="000319C5">
        <w:t>earning</w:t>
      </w:r>
      <w:proofErr w:type="gramEnd"/>
      <w:r w:rsidR="000319C5">
        <w:t xml:space="preserve"> in f</w:t>
      </w:r>
      <w:r w:rsidR="00930575">
        <w:t xml:space="preserve">amilies and the role of technology.  </w:t>
      </w:r>
    </w:p>
    <w:p w:rsidR="00930575" w:rsidRDefault="00930575" w:rsidP="00930575">
      <w:pPr>
        <w:pStyle w:val="BCSParagraph"/>
      </w:pPr>
      <w:r>
        <w:t>In each section</w:t>
      </w:r>
      <w:r w:rsidR="000319C5">
        <w:t>,</w:t>
      </w:r>
      <w:r>
        <w:t xml:space="preserve"> we discuss the background and pol</w:t>
      </w:r>
      <w:r w:rsidR="000319C5">
        <w:t>icy context as well as review</w:t>
      </w:r>
      <w:r>
        <w:t xml:space="preserve"> some of the evidence of the role of technology in each of these areas.  </w:t>
      </w:r>
    </w:p>
    <w:p w:rsidR="00930575" w:rsidRDefault="00930575" w:rsidP="00E252C8">
      <w:pPr>
        <w:pStyle w:val="BCSParagraph"/>
      </w:pPr>
      <w:r>
        <w:t>The first section focuses on parental engagement specifically with their child</w:t>
      </w:r>
      <w:r w:rsidR="000319C5">
        <w:t>ren</w:t>
      </w:r>
      <w:r>
        <w:t>’s school education. It begins by defining paren</w:t>
      </w:r>
      <w:r w:rsidR="00B860EC">
        <w:t>tal engagement and discusses</w:t>
      </w:r>
      <w:r>
        <w:t xml:space="preserve"> education policy in relation to this. We then focus on home-scho</w:t>
      </w:r>
      <w:r w:rsidR="00E252C8">
        <w:t>ol communication</w:t>
      </w:r>
      <w:r>
        <w:t xml:space="preserve"> and</w:t>
      </w:r>
      <w:r w:rsidR="000319C5">
        <w:t>,</w:t>
      </w:r>
      <w:r>
        <w:t xml:space="preserve"> subsequently</w:t>
      </w:r>
      <w:r w:rsidR="000319C5">
        <w:t>,</w:t>
      </w:r>
      <w:r>
        <w:t xml:space="preserve"> how technology is being used to facilitate this. We end t</w:t>
      </w:r>
      <w:r w:rsidR="00B860EC">
        <w:t>he section with a note on ‘hard-to-reach’ parents, exploring</w:t>
      </w:r>
      <w:r>
        <w:t xml:space="preserve"> the different </w:t>
      </w:r>
      <w:r w:rsidR="00BE742F">
        <w:t>ways in which</w:t>
      </w:r>
      <w:r>
        <w:t xml:space="preserve"> certain groups of parents may be excluded or disengaged from their child</w:t>
      </w:r>
      <w:r w:rsidR="000319C5">
        <w:t>ren</w:t>
      </w:r>
      <w:r>
        <w:t>’s education.</w:t>
      </w:r>
    </w:p>
    <w:p w:rsidR="00930575" w:rsidRDefault="00930575" w:rsidP="00756A5B">
      <w:pPr>
        <w:pStyle w:val="BCSParagraph"/>
      </w:pPr>
      <w:r>
        <w:t>The second section covers the wider topic of parents’ engagement with their child</w:t>
      </w:r>
      <w:r w:rsidR="005805FE">
        <w:t>ren’s learning. We examine</w:t>
      </w:r>
      <w:r>
        <w:t xml:space="preserve"> th</w:t>
      </w:r>
      <w:r w:rsidR="005805FE">
        <w:t>e learning that take</w:t>
      </w:r>
      <w:r w:rsidR="00F8295D">
        <w:t>s</w:t>
      </w:r>
      <w:r w:rsidR="005805FE">
        <w:t xml:space="preserve"> place</w:t>
      </w:r>
      <w:r>
        <w:t xml:space="preserve"> beyond the school</w:t>
      </w:r>
      <w:r w:rsidR="005805FE">
        <w:t>, which occur</w:t>
      </w:r>
      <w:r w:rsidR="00F8295D">
        <w:t>s</w:t>
      </w:r>
      <w:r>
        <w:t xml:space="preserve"> formally and informally within families. The section begins by outlining the broader picture of how families now spend their ti</w:t>
      </w:r>
      <w:r w:rsidR="00F80B4B">
        <w:t xml:space="preserve">me. We </w:t>
      </w:r>
      <w:r w:rsidR="005805FE">
        <w:t xml:space="preserve">define </w:t>
      </w:r>
      <w:r w:rsidR="00F80B4B">
        <w:t>‘f</w:t>
      </w:r>
      <w:r>
        <w:t>amily learning’ and ‘learning in families’ and outline the p</w:t>
      </w:r>
      <w:r w:rsidR="005805FE">
        <w:t>olicy context. We also</w:t>
      </w:r>
      <w:r w:rsidR="00F80B4B">
        <w:t xml:space="preserve"> explore</w:t>
      </w:r>
      <w:r>
        <w:t xml:space="preserve"> the barriers </w:t>
      </w:r>
      <w:r w:rsidR="005805FE">
        <w:t xml:space="preserve">that </w:t>
      </w:r>
      <w:r>
        <w:t>some families face. We then discuss the background to formal family lea</w:t>
      </w:r>
      <w:r w:rsidR="00F80B4B">
        <w:t>r</w:t>
      </w:r>
      <w:r w:rsidR="005805FE">
        <w:t>ning schemes</w:t>
      </w:r>
      <w:r>
        <w:t xml:space="preserve"> and their now prominent role within the extended schools agenda. Technology plays a central role in policy in extending lear</w:t>
      </w:r>
      <w:r w:rsidR="00F80B4B">
        <w:t>ning beyond the classroom.</w:t>
      </w:r>
      <w:r w:rsidR="00F8295D">
        <w:t xml:space="preserve"> We discuss issues that relate to</w:t>
      </w:r>
      <w:r>
        <w:t xml:space="preserve"> home</w:t>
      </w:r>
      <w:r w:rsidR="00F80B4B">
        <w:t xml:space="preserve"> access to technology and </w:t>
      </w:r>
      <w:r w:rsidR="00F8295D">
        <w:t xml:space="preserve">the </w:t>
      </w:r>
      <w:r>
        <w:t>digital divide</w:t>
      </w:r>
      <w:r w:rsidR="005805FE">
        <w:t>. We end with a discussion about</w:t>
      </w:r>
      <w:r>
        <w:t xml:space="preserve"> </w:t>
      </w:r>
      <w:r w:rsidR="00F80B4B">
        <w:t>the informal learning that takes</w:t>
      </w:r>
      <w:r>
        <w:t xml:space="preserve"> place in families and the role of technology in this. </w:t>
      </w:r>
    </w:p>
    <w:p w:rsidR="00930575" w:rsidRDefault="005805FE" w:rsidP="00930575">
      <w:pPr>
        <w:pStyle w:val="BCSParagraph"/>
      </w:pPr>
      <w:r>
        <w:t xml:space="preserve">Throughout this review, we </w:t>
      </w:r>
      <w:r w:rsidR="00122AD1">
        <w:t>focus on</w:t>
      </w:r>
      <w:r w:rsidR="00930575">
        <w:t xml:space="preserve"> the barriers and challenges to parental</w:t>
      </w:r>
      <w:r w:rsidR="00BC7A98">
        <w:t xml:space="preserve"> engagement as well as parents’</w:t>
      </w:r>
      <w:r w:rsidR="00930575">
        <w:t xml:space="preserve"> acc</w:t>
      </w:r>
      <w:r w:rsidR="00BC7A98">
        <w:t>ess and use of technology. T</w:t>
      </w:r>
      <w:r w:rsidR="00930575">
        <w:t>hus</w:t>
      </w:r>
      <w:r w:rsidR="00BC7A98">
        <w:t>, we</w:t>
      </w:r>
      <w:r w:rsidR="00930575">
        <w:t xml:space="preserve"> maintain an important focus on the inequalities of social class, ethnicity, gender and location.</w:t>
      </w:r>
    </w:p>
    <w:p w:rsidR="00930575" w:rsidRDefault="00930575" w:rsidP="003128CD">
      <w:pPr>
        <w:pStyle w:val="BCSParagraph"/>
      </w:pPr>
      <w:r>
        <w:t>It is important to note that this is not a systematic review of all available evidence on parental engagement, fam</w:t>
      </w:r>
      <w:r w:rsidR="00BC7A98">
        <w:t>ily learning and technology. R</w:t>
      </w:r>
      <w:r>
        <w:t>ather</w:t>
      </w:r>
      <w:r w:rsidR="00BC7A98">
        <w:t>, it</w:t>
      </w:r>
      <w:r>
        <w:t xml:space="preserve"> provides sketch of the current landscape of knowledge. For a fuller review of the literature and research </w:t>
      </w:r>
      <w:r>
        <w:lastRenderedPageBreak/>
        <w:t>in this area</w:t>
      </w:r>
      <w:r w:rsidR="00BC7A98">
        <w:t>,</w:t>
      </w:r>
      <w:r>
        <w:t xml:space="preserve"> see Desforges and Abouchar’s</w:t>
      </w:r>
      <w:r w:rsidR="00122AD1">
        <w:rPr>
          <w:rStyle w:val="FootnoteReference"/>
        </w:rPr>
        <w:footnoteReference w:id="1"/>
      </w:r>
      <w:r w:rsidRPr="00371D45">
        <w:t xml:space="preserve"> </w:t>
      </w:r>
      <w:r>
        <w:t>literature review on parental involvement and Gr</w:t>
      </w:r>
      <w:r w:rsidR="00122AD1">
        <w:t>ant’s</w:t>
      </w:r>
      <w:r>
        <w:t xml:space="preserve"> review</w:t>
      </w:r>
      <w:r w:rsidR="00122AD1">
        <w:rPr>
          <w:rStyle w:val="FootnoteReference"/>
        </w:rPr>
        <w:footnoteReference w:id="2"/>
      </w:r>
      <w:r>
        <w:t xml:space="preserve"> on learning in families and digital technologies.</w:t>
      </w:r>
    </w:p>
    <w:p w:rsidR="00930575" w:rsidRDefault="00122AD1" w:rsidP="003128CD">
      <w:pPr>
        <w:pStyle w:val="BCSParagraph"/>
      </w:pPr>
      <w:r>
        <w:t>This literature</w:t>
      </w:r>
      <w:r w:rsidR="003128CD">
        <w:t xml:space="preserve"> review concludes</w:t>
      </w:r>
      <w:r w:rsidR="00930575">
        <w:t xml:space="preserve"> with </w:t>
      </w:r>
      <w:r w:rsidR="003128CD">
        <w:t xml:space="preserve">a summary of </w:t>
      </w:r>
      <w:r w:rsidR="00930575">
        <w:t>the</w:t>
      </w:r>
      <w:r w:rsidR="003128CD">
        <w:t xml:space="preserve"> implications drawn from </w:t>
      </w:r>
      <w:r w:rsidR="00930575">
        <w:t>our research.</w:t>
      </w:r>
    </w:p>
    <w:p w:rsidR="00930575" w:rsidRPr="00470E8F" w:rsidRDefault="000A44BA" w:rsidP="000A44BA">
      <w:pPr>
        <w:pStyle w:val="BCSHeadingA"/>
      </w:pPr>
      <w:r>
        <w:br w:type="page"/>
      </w:r>
      <w:bookmarkStart w:id="3" w:name="_Toc245478113"/>
      <w:r w:rsidR="00930575" w:rsidRPr="00470E8F">
        <w:lastRenderedPageBreak/>
        <w:t xml:space="preserve">Parental </w:t>
      </w:r>
      <w:r w:rsidR="00BE742F">
        <w:t>engagement</w:t>
      </w:r>
      <w:r w:rsidR="00930575">
        <w:t>, home school communication</w:t>
      </w:r>
      <w:r w:rsidR="00E16D41">
        <w:t>s</w:t>
      </w:r>
      <w:r w:rsidR="00930575">
        <w:t xml:space="preserve"> and technology</w:t>
      </w:r>
      <w:bookmarkEnd w:id="3"/>
    </w:p>
    <w:bookmarkEnd w:id="1"/>
    <w:p w:rsidR="00930575" w:rsidRDefault="00930575" w:rsidP="00930575">
      <w:pPr>
        <w:pStyle w:val="BCSParagraph"/>
      </w:pPr>
      <w:r w:rsidRPr="00375BBE">
        <w:t xml:space="preserve">This </w:t>
      </w:r>
      <w:r>
        <w:t xml:space="preserve">section focuses on </w:t>
      </w:r>
      <w:r w:rsidR="00BE742F">
        <w:t>parental engagement</w:t>
      </w:r>
      <w:r w:rsidRPr="00375BBE">
        <w:t xml:space="preserve"> policy and practice</w:t>
      </w:r>
      <w:r>
        <w:t>.</w:t>
      </w:r>
      <w:r w:rsidRPr="00375BBE">
        <w:t xml:space="preserve"> In particular, it</w:t>
      </w:r>
      <w:r>
        <w:t xml:space="preserve"> looks at</w:t>
      </w:r>
      <w:r w:rsidRPr="00375BBE">
        <w:t xml:space="preserve"> the role of </w:t>
      </w:r>
      <w:r>
        <w:t>technology i</w:t>
      </w:r>
      <w:r w:rsidRPr="00375BBE">
        <w:t>n</w:t>
      </w:r>
      <w:r>
        <w:t xml:space="preserve"> </w:t>
      </w:r>
      <w:r w:rsidRPr="00375BBE">
        <w:t>enhan</w:t>
      </w:r>
      <w:r>
        <w:t>cing</w:t>
      </w:r>
      <w:r w:rsidRPr="00375BBE">
        <w:t xml:space="preserve"> </w:t>
      </w:r>
      <w:r>
        <w:t xml:space="preserve">the </w:t>
      </w:r>
      <w:r w:rsidRPr="00375BBE">
        <w:t>engagement of parents in their</w:t>
      </w:r>
      <w:r>
        <w:t xml:space="preserve"> </w:t>
      </w:r>
      <w:r w:rsidRPr="00375BBE">
        <w:t>children’s education</w:t>
      </w:r>
      <w:r>
        <w:t>, specifically in relation to their formal schooling.</w:t>
      </w:r>
    </w:p>
    <w:p w:rsidR="00930575" w:rsidRDefault="00930575" w:rsidP="008573A3">
      <w:pPr>
        <w:pStyle w:val="BCSParagraph"/>
        <w:rPr>
          <w:lang/>
        </w:rPr>
      </w:pPr>
      <w:r>
        <w:rPr>
          <w:lang/>
        </w:rPr>
        <w:t xml:space="preserve">Parental involvement and engagement in children’s learning is </w:t>
      </w:r>
      <w:r w:rsidRPr="00944CB6">
        <w:t>recognised</w:t>
      </w:r>
      <w:r>
        <w:rPr>
          <w:lang/>
        </w:rPr>
        <w:t xml:space="preserve"> to be </w:t>
      </w:r>
      <w:r w:rsidR="004B5A51">
        <w:rPr>
          <w:lang/>
        </w:rPr>
        <w:t xml:space="preserve">highly </w:t>
      </w:r>
      <w:r>
        <w:rPr>
          <w:lang/>
        </w:rPr>
        <w:t xml:space="preserve">important within policy and practice, most recently reinforced </w:t>
      </w:r>
      <w:r>
        <w:rPr>
          <w:iCs/>
          <w:lang/>
        </w:rPr>
        <w:t xml:space="preserve">in </w:t>
      </w:r>
      <w:r>
        <w:rPr>
          <w:i/>
          <w:lang/>
        </w:rPr>
        <w:t>Every Child Matters</w:t>
      </w:r>
      <w:r w:rsidR="00626586">
        <w:rPr>
          <w:i/>
          <w:lang/>
        </w:rPr>
        <w:t>,</w:t>
      </w:r>
      <w:r w:rsidR="00626586">
        <w:rPr>
          <w:rStyle w:val="FootnoteReference"/>
          <w:i/>
          <w:lang/>
        </w:rPr>
        <w:footnoteReference w:id="3"/>
      </w:r>
      <w:r w:rsidRPr="00544C95">
        <w:rPr>
          <w:i/>
        </w:rPr>
        <w:t xml:space="preserve"> </w:t>
      </w:r>
      <w:r w:rsidRPr="00544C95">
        <w:rPr>
          <w:bCs/>
          <w:i/>
          <w:iCs/>
        </w:rPr>
        <w:fldChar w:fldCharType="begin"/>
      </w:r>
      <w:r w:rsidRPr="00544C95">
        <w:rPr>
          <w:bCs/>
          <w:i/>
          <w:iCs/>
        </w:rPr>
        <w:instrText xml:space="preserve"> HYPERLINK "http://www.governornet.co.uk/publishArticle.cfm?topicAreaId=7&amp;contentId=1112&amp;pageStart=31&amp;sortOrder=c.dateCreated" \t "_blank" </w:instrText>
      </w:r>
      <w:r w:rsidRPr="00544C95">
        <w:rPr>
          <w:bCs/>
          <w:i/>
          <w:iCs/>
        </w:rPr>
        <w:fldChar w:fldCharType="separate"/>
      </w:r>
      <w:r w:rsidRPr="00544C95">
        <w:rPr>
          <w:rStyle w:val="Emphasis"/>
          <w:bCs/>
          <w:iCs w:val="0"/>
        </w:rPr>
        <w:t>Hi</w:t>
      </w:r>
      <w:r w:rsidRPr="00544C95">
        <w:rPr>
          <w:rStyle w:val="Emphasis"/>
          <w:bCs/>
          <w:iCs w:val="0"/>
        </w:rPr>
        <w:t>g</w:t>
      </w:r>
      <w:r w:rsidRPr="00544C95">
        <w:rPr>
          <w:rStyle w:val="Emphasis"/>
          <w:bCs/>
          <w:iCs w:val="0"/>
        </w:rPr>
        <w:t xml:space="preserve">her Standards, </w:t>
      </w:r>
      <w:proofErr w:type="gramStart"/>
      <w:r w:rsidRPr="00544C95">
        <w:rPr>
          <w:rStyle w:val="Emphasis"/>
          <w:bCs/>
          <w:iCs w:val="0"/>
        </w:rPr>
        <w:t>Better</w:t>
      </w:r>
      <w:proofErr w:type="gramEnd"/>
      <w:r w:rsidRPr="00544C95">
        <w:rPr>
          <w:rStyle w:val="Emphasis"/>
          <w:bCs/>
          <w:iCs w:val="0"/>
        </w:rPr>
        <w:t xml:space="preserve"> Schools for All</w:t>
      </w:r>
      <w:r w:rsidRPr="00544C95">
        <w:rPr>
          <w:bCs/>
          <w:i/>
          <w:iCs/>
        </w:rPr>
        <w:fldChar w:fldCharType="end"/>
      </w:r>
      <w:r w:rsidR="00626586">
        <w:rPr>
          <w:bCs/>
          <w:i/>
          <w:iCs/>
        </w:rPr>
        <w:t>,</w:t>
      </w:r>
      <w:r w:rsidR="00626586">
        <w:rPr>
          <w:rStyle w:val="FootnoteReference"/>
          <w:bCs/>
          <w:i/>
          <w:iCs/>
        </w:rPr>
        <w:footnoteReference w:id="4"/>
      </w:r>
      <w:r w:rsidRPr="00544C95">
        <w:t> </w:t>
      </w:r>
      <w:r>
        <w:t xml:space="preserve">and the </w:t>
      </w:r>
      <w:r w:rsidRPr="00F5392C">
        <w:rPr>
          <w:i/>
        </w:rPr>
        <w:t>Children’s Plan</w:t>
      </w:r>
      <w:r w:rsidR="008573A3">
        <w:rPr>
          <w:i/>
        </w:rPr>
        <w:t>.</w:t>
      </w:r>
      <w:r w:rsidR="008573A3">
        <w:rPr>
          <w:rStyle w:val="FootnoteReference"/>
          <w:i/>
        </w:rPr>
        <w:footnoteReference w:id="5"/>
      </w:r>
      <w:r w:rsidRPr="00DC5BDB">
        <w:rPr>
          <w:iCs/>
        </w:rPr>
        <w:t xml:space="preserve"> </w:t>
      </w:r>
      <w:r w:rsidR="004B5A51">
        <w:t>Each</w:t>
      </w:r>
      <w:r>
        <w:t xml:space="preserve"> </w:t>
      </w:r>
      <w:r w:rsidR="004B5A51">
        <w:t xml:space="preserve">of these </w:t>
      </w:r>
      <w:r w:rsidRPr="00544C95">
        <w:t>pledg</w:t>
      </w:r>
      <w:r w:rsidR="004B5A51">
        <w:t>es</w:t>
      </w:r>
      <w:r w:rsidRPr="00544C95">
        <w:t xml:space="preserve"> to increase parental involvement in schools and ensur</w:t>
      </w:r>
      <w:r>
        <w:t>e</w:t>
      </w:r>
      <w:r w:rsidRPr="00544C95">
        <w:t xml:space="preserve"> </w:t>
      </w:r>
      <w:r w:rsidR="004B5A51">
        <w:t xml:space="preserve">that </w:t>
      </w:r>
      <w:r w:rsidRPr="00544C95">
        <w:t>parents</w:t>
      </w:r>
      <w:r>
        <w:t>’</w:t>
      </w:r>
      <w:r w:rsidRPr="00544C95">
        <w:t xml:space="preserve"> voices are heard.</w:t>
      </w:r>
    </w:p>
    <w:p w:rsidR="00930575" w:rsidRDefault="00930575" w:rsidP="00260F1F">
      <w:pPr>
        <w:pStyle w:val="BCSParagraph"/>
      </w:pPr>
      <w:r>
        <w:t xml:space="preserve">Parental involvement or engagement appears to be </w:t>
      </w:r>
      <w:r w:rsidRPr="00375BBE">
        <w:t xml:space="preserve">underpinned by two main factors. </w:t>
      </w:r>
      <w:r>
        <w:t>F</w:t>
      </w:r>
      <w:r w:rsidRPr="00375BBE">
        <w:t xml:space="preserve">irst, there is the widely held assumption that parents are </w:t>
      </w:r>
      <w:r>
        <w:t xml:space="preserve">a child’s </w:t>
      </w:r>
      <w:r w:rsidRPr="00375BBE">
        <w:t>first teacher or ‘co-educator’</w:t>
      </w:r>
      <w:r w:rsidR="00260F1F">
        <w:t>.</w:t>
      </w:r>
      <w:r w:rsidR="00CE7914">
        <w:rPr>
          <w:rStyle w:val="FootnoteReference"/>
        </w:rPr>
        <w:footnoteReference w:id="6"/>
      </w:r>
      <w:r w:rsidR="00CE7914">
        <w:t xml:space="preserve"> </w:t>
      </w:r>
      <w:r w:rsidR="00756A5B">
        <w:t>Second</w:t>
      </w:r>
      <w:r w:rsidRPr="00036A67">
        <w:t xml:space="preserve">, </w:t>
      </w:r>
      <w:r>
        <w:t xml:space="preserve">there is a </w:t>
      </w:r>
      <w:r w:rsidRPr="00036A67">
        <w:t>body of evidence</w:t>
      </w:r>
      <w:r>
        <w:t xml:space="preserve"> that</w:t>
      </w:r>
      <w:r w:rsidRPr="00036A67">
        <w:t xml:space="preserve"> indicates parental involvement positively impacts on </w:t>
      </w:r>
      <w:r>
        <w:t xml:space="preserve">a </w:t>
      </w:r>
      <w:r w:rsidRPr="00036A67">
        <w:t>child</w:t>
      </w:r>
      <w:r>
        <w:t>’s education</w:t>
      </w:r>
      <w:r w:rsidR="00260F1F">
        <w:t>.</w:t>
      </w:r>
      <w:r w:rsidR="00260F1F">
        <w:rPr>
          <w:rStyle w:val="FootnoteReference"/>
        </w:rPr>
        <w:footnoteReference w:id="7"/>
      </w:r>
      <w:r w:rsidR="00756A5B">
        <w:t xml:space="preserve"> In recent policy </w:t>
      </w:r>
      <w:r w:rsidR="00FA35E4">
        <w:t>discussions</w:t>
      </w:r>
      <w:r>
        <w:t xml:space="preserve"> h</w:t>
      </w:r>
      <w:r w:rsidRPr="00375BBE">
        <w:t xml:space="preserve">ome-school relationships appear to be driven by </w:t>
      </w:r>
      <w:r>
        <w:t xml:space="preserve">the </w:t>
      </w:r>
      <w:r w:rsidRPr="00375BBE">
        <w:t xml:space="preserve">idea </w:t>
      </w:r>
      <w:r>
        <w:t>of</w:t>
      </w:r>
      <w:r w:rsidRPr="00375BBE">
        <w:t xml:space="preserve"> empowering parents</w:t>
      </w:r>
      <w:r>
        <w:t>. I</w:t>
      </w:r>
      <w:r w:rsidRPr="00375BBE">
        <w:t xml:space="preserve">ncreasingly </w:t>
      </w:r>
      <w:r>
        <w:t xml:space="preserve">governments are </w:t>
      </w:r>
      <w:r w:rsidRPr="00375BBE">
        <w:t>‘</w:t>
      </w:r>
      <w:r>
        <w:t>...</w:t>
      </w:r>
      <w:proofErr w:type="gramStart"/>
      <w:r w:rsidRPr="00375BBE">
        <w:t>put</w:t>
      </w:r>
      <w:r>
        <w:t>[</w:t>
      </w:r>
      <w:proofErr w:type="gramEnd"/>
      <w:r>
        <w:t>ting]</w:t>
      </w:r>
      <w:r w:rsidRPr="00375BBE">
        <w:t xml:space="preserve"> the parent and pupil at the centre o</w:t>
      </w:r>
      <w:r>
        <w:t>f the system’</w:t>
      </w:r>
      <w:r w:rsidR="00260F1F">
        <w:t>.</w:t>
      </w:r>
      <w:r w:rsidR="00260F1F">
        <w:rPr>
          <w:rStyle w:val="FootnoteReference"/>
        </w:rPr>
        <w:footnoteReference w:id="8"/>
      </w:r>
      <w:r>
        <w:t xml:space="preserve"> There is an assumption made by policy</w:t>
      </w:r>
      <w:r w:rsidR="00260F1F">
        <w:t>-makers,</w:t>
      </w:r>
      <w:r>
        <w:t xml:space="preserve"> that an </w:t>
      </w:r>
      <w:r w:rsidRPr="00375BBE">
        <w:t>inform</w:t>
      </w:r>
      <w:r>
        <w:t>ed</w:t>
      </w:r>
      <w:r w:rsidRPr="00375BBE">
        <w:t xml:space="preserve"> parent </w:t>
      </w:r>
      <w:r>
        <w:t xml:space="preserve">is </w:t>
      </w:r>
      <w:r w:rsidR="00260F1F">
        <w:t xml:space="preserve">a more engaged parent. There is a belief that this parental engagement </w:t>
      </w:r>
      <w:r>
        <w:t>will not only raise educational attainment</w:t>
      </w:r>
      <w:r w:rsidR="00842695">
        <w:t>,</w:t>
      </w:r>
      <w:r>
        <w:t xml:space="preserve"> but also make for more active, equal and democratic institutions.   </w:t>
      </w:r>
    </w:p>
    <w:p w:rsidR="00930575" w:rsidRPr="00AA0A8D" w:rsidRDefault="00842695" w:rsidP="00AA0A8D">
      <w:pPr>
        <w:pStyle w:val="BCSParagraph"/>
        <w:rPr>
          <w:rStyle w:val="Style1Char"/>
        </w:rPr>
      </w:pPr>
      <w:r>
        <w:t>Since 1995, Ofsted inspection guidelines have</w:t>
      </w:r>
      <w:r w:rsidR="00930575">
        <w:t xml:space="preserve"> involved exploring the level of parental involvement in schools. In 1998</w:t>
      </w:r>
      <w:r>
        <w:t>,</w:t>
      </w:r>
      <w:r w:rsidR="00930575">
        <w:t xml:space="preserve"> the Home-School Agreement (HSA) was enacted outlining the expected role of the school, the parent and the pupil</w:t>
      </w:r>
      <w:r w:rsidR="00AA0A8D">
        <w:t>.</w:t>
      </w:r>
      <w:r w:rsidR="00260F1F">
        <w:rPr>
          <w:rStyle w:val="FootnoteReference"/>
        </w:rPr>
        <w:footnoteReference w:id="9"/>
      </w:r>
      <w:r>
        <w:t xml:space="preserve"> While the HSA was </w:t>
      </w:r>
      <w:r w:rsidR="00930575">
        <w:t xml:space="preserve">criticised by some </w:t>
      </w:r>
      <w:r w:rsidR="00930575" w:rsidRPr="00375BBE">
        <w:t>for not being mandatory</w:t>
      </w:r>
      <w:r w:rsidR="00AA0A8D">
        <w:t>,</w:t>
      </w:r>
      <w:r w:rsidR="00AA0A8D">
        <w:rPr>
          <w:rStyle w:val="FootnoteReference"/>
        </w:rPr>
        <w:footnoteReference w:id="10"/>
      </w:r>
      <w:r w:rsidR="00930575" w:rsidRPr="00375BBE">
        <w:t xml:space="preserve"> </w:t>
      </w:r>
      <w:r>
        <w:t>others argue that the HSA has</w:t>
      </w:r>
      <w:r w:rsidR="00930575">
        <w:t xml:space="preserve"> the potential </w:t>
      </w:r>
      <w:r w:rsidR="00930575" w:rsidRPr="00375BBE">
        <w:t>to promote the development of two-way communication between the home and the school</w:t>
      </w:r>
      <w:r w:rsidR="00AA0A8D">
        <w:t>.</w:t>
      </w:r>
      <w:r w:rsidR="00AA0A8D">
        <w:rPr>
          <w:rStyle w:val="FootnoteReference"/>
        </w:rPr>
        <w:footnoteReference w:id="11"/>
      </w:r>
    </w:p>
    <w:p w:rsidR="00930575" w:rsidRPr="008B4C1B" w:rsidRDefault="00930575" w:rsidP="001436F5">
      <w:pPr>
        <w:pStyle w:val="BCSParagraph"/>
      </w:pPr>
      <w:r w:rsidRPr="00036A67">
        <w:rPr>
          <w:lang/>
        </w:rPr>
        <w:t xml:space="preserve">However, </w:t>
      </w:r>
      <w:r w:rsidRPr="00036A67">
        <w:t xml:space="preserve">it is important to </w:t>
      </w:r>
      <w:r>
        <w:t>recognise</w:t>
      </w:r>
      <w:r w:rsidRPr="00036A67">
        <w:t xml:space="preserve"> that parental engagement is demanding, challenging and complex. </w:t>
      </w:r>
      <w:r>
        <w:t xml:space="preserve">The level and type of parental involvement </w:t>
      </w:r>
      <w:r w:rsidRPr="00036A67">
        <w:t>is shaped by socio-economic factors</w:t>
      </w:r>
      <w:r>
        <w:t xml:space="preserve"> of the parent</w:t>
      </w:r>
      <w:r w:rsidR="00FF6B64">
        <w:t>,</w:t>
      </w:r>
      <w:r w:rsidRPr="00036A67">
        <w:t xml:space="preserve"> such as class, gender, race</w:t>
      </w:r>
      <w:r>
        <w:t xml:space="preserve"> and </w:t>
      </w:r>
      <w:r w:rsidRPr="00036A67">
        <w:t>ethnicity.</w:t>
      </w:r>
      <w:r w:rsidR="00FF6B64">
        <w:rPr>
          <w:rStyle w:val="FootnoteReference"/>
        </w:rPr>
        <w:footnoteReference w:id="12"/>
      </w:r>
      <w:r w:rsidRPr="00036A67">
        <w:t xml:space="preserve"> This raises questions about those groups of parents that schools </w:t>
      </w:r>
      <w:r>
        <w:t>and policy</w:t>
      </w:r>
      <w:r w:rsidR="001436F5">
        <w:t>-makers</w:t>
      </w:r>
      <w:r>
        <w:t xml:space="preserve"> consider </w:t>
      </w:r>
      <w:r w:rsidRPr="00036A67">
        <w:t xml:space="preserve">least </w:t>
      </w:r>
      <w:r>
        <w:t>involved</w:t>
      </w:r>
      <w:r w:rsidRPr="00036A67">
        <w:t xml:space="preserve"> in th</w:t>
      </w:r>
      <w:r>
        <w:t xml:space="preserve">e education of their children. </w:t>
      </w:r>
    </w:p>
    <w:p w:rsidR="00930575" w:rsidRPr="000A44BA" w:rsidRDefault="00930575" w:rsidP="000A44BA">
      <w:pPr>
        <w:pStyle w:val="BCSHeadingB"/>
      </w:pPr>
      <w:bookmarkStart w:id="4" w:name="_Toc245478114"/>
      <w:r w:rsidRPr="000A44BA">
        <w:lastRenderedPageBreak/>
        <w:t>What is parental involvement or engagement?</w:t>
      </w:r>
      <w:bookmarkEnd w:id="4"/>
    </w:p>
    <w:p w:rsidR="00930575" w:rsidRDefault="00930575" w:rsidP="00FF6B64">
      <w:pPr>
        <w:pStyle w:val="BCSParagraph"/>
      </w:pPr>
      <w:r>
        <w:t>It is first necessary to explore what is meant by parental involvement or engagement. The Department for Children, Schools and Families</w:t>
      </w:r>
      <w:r w:rsidRPr="00375BBE">
        <w:t xml:space="preserve"> </w:t>
      </w:r>
      <w:r w:rsidR="00842695">
        <w:t xml:space="preserve">(DCSF) </w:t>
      </w:r>
      <w:r w:rsidRPr="00375BBE">
        <w:t>emphasi</w:t>
      </w:r>
      <w:r>
        <w:t>s</w:t>
      </w:r>
      <w:r w:rsidRPr="00375BBE">
        <w:t>e</w:t>
      </w:r>
      <w:r w:rsidR="00842695">
        <w:t>s</w:t>
      </w:r>
      <w:r w:rsidRPr="00375BBE">
        <w:t xml:space="preserve"> two fundamental dimensions of parental involvement: participation in the education of the</w:t>
      </w:r>
      <w:r w:rsidR="00842695">
        <w:t>ir</w:t>
      </w:r>
      <w:r w:rsidRPr="00375BBE">
        <w:t xml:space="preserve"> child </w:t>
      </w:r>
      <w:r w:rsidRPr="00375BBE">
        <w:rPr>
          <w:i/>
          <w:iCs/>
        </w:rPr>
        <w:t>per se</w:t>
      </w:r>
      <w:r>
        <w:rPr>
          <w:i/>
          <w:iCs/>
        </w:rPr>
        <w:t>;</w:t>
      </w:r>
      <w:r w:rsidRPr="00375BBE">
        <w:t xml:space="preserve"> and/or</w:t>
      </w:r>
      <w:r>
        <w:t xml:space="preserve"> participation</w:t>
      </w:r>
      <w:r w:rsidR="00FF6B64">
        <w:t xml:space="preserve"> in the life of the</w:t>
      </w:r>
      <w:r w:rsidRPr="00375BBE">
        <w:t xml:space="preserve"> school</w:t>
      </w:r>
      <w:r w:rsidR="00FF6B64">
        <w:t>.</w:t>
      </w:r>
      <w:r w:rsidR="00FF6B64">
        <w:rPr>
          <w:rStyle w:val="FootnoteReference"/>
        </w:rPr>
        <w:footnoteReference w:id="13"/>
      </w:r>
      <w:r w:rsidRPr="00375BBE">
        <w:t xml:space="preserve"> </w:t>
      </w:r>
    </w:p>
    <w:p w:rsidR="00930575" w:rsidRDefault="00930575" w:rsidP="00842695">
      <w:pPr>
        <w:pStyle w:val="BCSParagraph"/>
      </w:pPr>
      <w:r>
        <w:t>C</w:t>
      </w:r>
      <w:r w:rsidRPr="00CF35C5">
        <w:t xml:space="preserve">urrent policy is shifting towards an emphasis on promoting parental </w:t>
      </w:r>
      <w:r w:rsidRPr="00CF35C5">
        <w:rPr>
          <w:i/>
        </w:rPr>
        <w:t>engagement</w:t>
      </w:r>
      <w:r w:rsidR="00842695">
        <w:rPr>
          <w:i/>
        </w:rPr>
        <w:t>,</w:t>
      </w:r>
      <w:r>
        <w:t xml:space="preserve"> which is often seen as a more encompassing term. Some activities that the literature cites as forming the basis for parental engagement include:</w:t>
      </w:r>
    </w:p>
    <w:p w:rsidR="00930575" w:rsidRPr="00842695" w:rsidRDefault="00842695" w:rsidP="00842695">
      <w:pPr>
        <w:pStyle w:val="BCSBulletparagraph"/>
      </w:pPr>
      <w:r>
        <w:t>a</w:t>
      </w:r>
      <w:r w:rsidR="00930575" w:rsidRPr="00842695">
        <w:t xml:space="preserve">ttending parent-teacher conferences </w:t>
      </w:r>
    </w:p>
    <w:p w:rsidR="00930575" w:rsidRPr="00842695" w:rsidRDefault="00842695" w:rsidP="00842695">
      <w:pPr>
        <w:pStyle w:val="BCSBulletparagraph"/>
      </w:pPr>
      <w:r>
        <w:t>a</w:t>
      </w:r>
      <w:r w:rsidR="00930575" w:rsidRPr="00842695">
        <w:t xml:space="preserve">ttending programmes featuring students </w:t>
      </w:r>
    </w:p>
    <w:p w:rsidR="00930575" w:rsidRPr="00842695" w:rsidRDefault="00842695" w:rsidP="00842695">
      <w:pPr>
        <w:pStyle w:val="BCSBulletparagraph"/>
      </w:pPr>
      <w:r>
        <w:t>e</w:t>
      </w:r>
      <w:r w:rsidR="00930575" w:rsidRPr="00842695">
        <w:t>ngaging in volunteer activities</w:t>
      </w:r>
    </w:p>
    <w:p w:rsidR="00930575" w:rsidRPr="00842695" w:rsidRDefault="00842695" w:rsidP="00842695">
      <w:pPr>
        <w:pStyle w:val="BCSBulletparagraph"/>
      </w:pPr>
      <w:r>
        <w:t>p</w:t>
      </w:r>
      <w:r w:rsidR="00930575" w:rsidRPr="00842695">
        <w:t xml:space="preserve">roviding help with homework </w:t>
      </w:r>
    </w:p>
    <w:p w:rsidR="00930575" w:rsidRPr="00842695" w:rsidRDefault="00842695" w:rsidP="00842695">
      <w:pPr>
        <w:pStyle w:val="BCSBulletparagraph"/>
      </w:pPr>
      <w:r>
        <w:t>d</w:t>
      </w:r>
      <w:r w:rsidR="00FF6B64">
        <w:t>iscussing children’s</w:t>
      </w:r>
      <w:r w:rsidR="00930575" w:rsidRPr="00842695">
        <w:t xml:space="preserve"> schoolwork and experiences at school</w:t>
      </w:r>
    </w:p>
    <w:p w:rsidR="00930575" w:rsidRPr="00842695" w:rsidRDefault="00842695" w:rsidP="00842695">
      <w:pPr>
        <w:pStyle w:val="BCSBulletlast"/>
      </w:pPr>
      <w:proofErr w:type="gramStart"/>
      <w:r>
        <w:t>s</w:t>
      </w:r>
      <w:r w:rsidR="00930575" w:rsidRPr="00842695">
        <w:t>tructuring</w:t>
      </w:r>
      <w:proofErr w:type="gramEnd"/>
      <w:r w:rsidR="00930575" w:rsidRPr="00842695">
        <w:t xml:space="preserve"> home activities</w:t>
      </w:r>
      <w:r w:rsidR="000A44BA">
        <w:t>.</w:t>
      </w:r>
      <w:r w:rsidR="00FF6B64">
        <w:rPr>
          <w:rStyle w:val="FootnoteReference"/>
        </w:rPr>
        <w:footnoteReference w:id="14"/>
      </w:r>
    </w:p>
    <w:p w:rsidR="00930575" w:rsidRPr="00FF6B64" w:rsidRDefault="00930575" w:rsidP="00FF6B64">
      <w:pPr>
        <w:pStyle w:val="BCSParagraph"/>
        <w:rPr>
          <w:iCs/>
        </w:rPr>
      </w:pPr>
      <w:r>
        <w:tab/>
      </w:r>
      <w:r w:rsidR="000A44BA">
        <w:t>Some of t</w:t>
      </w:r>
      <w:r w:rsidR="00842695">
        <w:t>he r</w:t>
      </w:r>
      <w:r w:rsidRPr="00842695">
        <w:t>oles</w:t>
      </w:r>
      <w:r w:rsidR="00842695">
        <w:t xml:space="preserve"> that form the basis of parental engagement</w:t>
      </w:r>
      <w:r w:rsidR="00D32A7C">
        <w:t>, cited by this</w:t>
      </w:r>
      <w:r w:rsidR="000A44BA">
        <w:t xml:space="preserve"> literature review,</w:t>
      </w:r>
      <w:r w:rsidR="00842695" w:rsidRPr="00842695">
        <w:t xml:space="preserve"> include</w:t>
      </w:r>
      <w:r w:rsidRPr="00842695">
        <w:t>:</w:t>
      </w:r>
    </w:p>
    <w:p w:rsidR="00930575" w:rsidRDefault="000A44BA" w:rsidP="00842695">
      <w:pPr>
        <w:pStyle w:val="BCSBulletparagraph"/>
      </w:pPr>
      <w:r>
        <w:t>v</w:t>
      </w:r>
      <w:r w:rsidR="00930575" w:rsidRPr="00375BBE">
        <w:t>olunteer</w:t>
      </w:r>
      <w:r w:rsidR="00930575">
        <w:t>ing</w:t>
      </w:r>
      <w:r w:rsidR="00930575" w:rsidRPr="00375BBE">
        <w:t xml:space="preserve"> as classroom </w:t>
      </w:r>
      <w:r w:rsidR="00930575">
        <w:t>assistants</w:t>
      </w:r>
    </w:p>
    <w:p w:rsidR="00930575" w:rsidRDefault="000A44BA" w:rsidP="00842695">
      <w:pPr>
        <w:pStyle w:val="BCSBulletparagraph"/>
      </w:pPr>
      <w:r>
        <w:t>o</w:t>
      </w:r>
      <w:r w:rsidR="00930575">
        <w:t>rganising</w:t>
      </w:r>
      <w:r w:rsidR="00930575" w:rsidRPr="00375BBE">
        <w:t xml:space="preserve"> events</w:t>
      </w:r>
    </w:p>
    <w:p w:rsidR="00930575" w:rsidRDefault="000A44BA" w:rsidP="00842695">
      <w:pPr>
        <w:pStyle w:val="BCSBulletlast"/>
      </w:pPr>
      <w:r>
        <w:t>a</w:t>
      </w:r>
      <w:r w:rsidR="00930575">
        <w:t>ccepting</w:t>
      </w:r>
      <w:r w:rsidR="00930575" w:rsidRPr="00375BBE">
        <w:t xml:space="preserve"> formal positions </w:t>
      </w:r>
      <w:r>
        <w:t xml:space="preserve">in the governance of the school, such as becoming </w:t>
      </w:r>
      <w:r w:rsidR="00930575" w:rsidRPr="00375BBE">
        <w:t>parent gov</w:t>
      </w:r>
      <w:r w:rsidR="00930575">
        <w:t>ernors,</w:t>
      </w:r>
      <w:r>
        <w:t xml:space="preserve"> joining</w:t>
      </w:r>
      <w:r w:rsidR="00930575">
        <w:t xml:space="preserve"> the parent-teacher</w:t>
      </w:r>
      <w:r w:rsidR="00930575" w:rsidRPr="00375BBE">
        <w:t xml:space="preserve"> association (PTA), parents’ council and school/parents’ forum. </w:t>
      </w:r>
    </w:p>
    <w:p w:rsidR="00930575" w:rsidRPr="00375BBE" w:rsidRDefault="00930575" w:rsidP="00D32A7C">
      <w:pPr>
        <w:pStyle w:val="BCSParagraph"/>
      </w:pPr>
      <w:r>
        <w:t>Policy suggest</w:t>
      </w:r>
      <w:r w:rsidR="00D32A7C">
        <w:t>s</w:t>
      </w:r>
      <w:r>
        <w:t xml:space="preserve"> that, ideally, parental engagement should result in parents and teachers working in </w:t>
      </w:r>
      <w:r w:rsidRPr="00375BBE">
        <w:t xml:space="preserve">partnership </w:t>
      </w:r>
      <w:r>
        <w:t>for the benefit of the child</w:t>
      </w:r>
      <w:r w:rsidR="001B24A6">
        <w:t>.</w:t>
      </w:r>
      <w:r w:rsidR="00D32A7C">
        <w:rPr>
          <w:rStyle w:val="FootnoteReference"/>
        </w:rPr>
        <w:footnoteReference w:id="15"/>
      </w:r>
      <w:r>
        <w:t xml:space="preserve"> </w:t>
      </w:r>
      <w:r w:rsidRPr="00375BBE">
        <w:t>In essence, it seems that home-school communication is at the centre of a successful school</w:t>
      </w:r>
      <w:r>
        <w:t xml:space="preserve"> parental involvement strategy.</w:t>
      </w:r>
    </w:p>
    <w:p w:rsidR="00930575" w:rsidRPr="00375BBE" w:rsidRDefault="00E65426" w:rsidP="000A44BA">
      <w:pPr>
        <w:pStyle w:val="BCSHeadingB"/>
      </w:pPr>
      <w:bookmarkStart w:id="5" w:name="_Toc245478115"/>
      <w:r>
        <w:br w:type="page"/>
      </w:r>
      <w:r w:rsidR="00930575" w:rsidRPr="00375BBE">
        <w:lastRenderedPageBreak/>
        <w:t>Home-school communication</w:t>
      </w:r>
      <w:bookmarkEnd w:id="5"/>
      <w:r w:rsidR="00930575" w:rsidRPr="00375BBE">
        <w:t xml:space="preserve"> </w:t>
      </w:r>
    </w:p>
    <w:p w:rsidR="00930575" w:rsidRDefault="00930575" w:rsidP="0063490D">
      <w:pPr>
        <w:pStyle w:val="BCSParagraph"/>
      </w:pPr>
      <w:r>
        <w:t>Government policy states, and educational research concurs, that home-school communication is important because when parents are better informed they are more able to support their child</w:t>
      </w:r>
      <w:r w:rsidR="00D32A7C">
        <w:t>ren</w:t>
      </w:r>
      <w:r>
        <w:t>’s education.</w:t>
      </w:r>
      <w:r w:rsidR="00D32A7C">
        <w:rPr>
          <w:rStyle w:val="FootnoteReference"/>
        </w:rPr>
        <w:footnoteReference w:id="16"/>
      </w:r>
      <w:r>
        <w:t xml:space="preserve"> It is therefore assumed that </w:t>
      </w:r>
      <w:r w:rsidRPr="00375BBE">
        <w:t>‘un</w:t>
      </w:r>
      <w:r>
        <w:t>-</w:t>
      </w:r>
      <w:r w:rsidRPr="00375BBE">
        <w:t>informed parents are less able to support their children’s schooling’</w:t>
      </w:r>
      <w:r w:rsidR="0063490D">
        <w:t>.</w:t>
      </w:r>
      <w:r w:rsidR="0063490D">
        <w:rPr>
          <w:rStyle w:val="FootnoteReference"/>
        </w:rPr>
        <w:footnoteReference w:id="17"/>
      </w:r>
    </w:p>
    <w:p w:rsidR="00930575" w:rsidRDefault="00930575" w:rsidP="00930575">
      <w:pPr>
        <w:pStyle w:val="BCSParagraph"/>
      </w:pPr>
      <w:r>
        <w:t>Schools communicate with parents in a variety of ways</w:t>
      </w:r>
      <w:r w:rsidR="0063490D">
        <w:t>. This includes</w:t>
      </w:r>
      <w:r>
        <w:t>:</w:t>
      </w:r>
    </w:p>
    <w:p w:rsidR="00930575" w:rsidRDefault="00930575" w:rsidP="00F75EA5">
      <w:pPr>
        <w:pStyle w:val="BCSBulletparagraph"/>
      </w:pPr>
      <w:r>
        <w:t xml:space="preserve">parents’ evenings </w:t>
      </w:r>
    </w:p>
    <w:p w:rsidR="00930575" w:rsidRDefault="00930575" w:rsidP="00F75EA5">
      <w:pPr>
        <w:pStyle w:val="BCSBulletparagraph"/>
      </w:pPr>
      <w:r w:rsidRPr="00375BBE">
        <w:t xml:space="preserve">informal discussion between parents and teachers </w:t>
      </w:r>
    </w:p>
    <w:p w:rsidR="00930575" w:rsidRDefault="00930575" w:rsidP="00F75EA5">
      <w:pPr>
        <w:pStyle w:val="BCSBulletparagraph"/>
      </w:pPr>
      <w:r w:rsidRPr="00375BBE">
        <w:t>school reports</w:t>
      </w:r>
      <w:r>
        <w:t xml:space="preserve"> </w:t>
      </w:r>
    </w:p>
    <w:p w:rsidR="00930575" w:rsidRDefault="00930575" w:rsidP="00F75EA5">
      <w:pPr>
        <w:pStyle w:val="BCSBulletparagraph"/>
      </w:pPr>
      <w:r w:rsidRPr="00375BBE">
        <w:t xml:space="preserve">meetings requested </w:t>
      </w:r>
      <w:r>
        <w:t xml:space="preserve">by parents </w:t>
      </w:r>
      <w:r w:rsidRPr="00375BBE">
        <w:t xml:space="preserve">to talk specifically about their child </w:t>
      </w:r>
    </w:p>
    <w:p w:rsidR="00930575" w:rsidRDefault="00930575" w:rsidP="0063490D">
      <w:pPr>
        <w:pStyle w:val="BCSBulletparagraph"/>
      </w:pPr>
      <w:r w:rsidRPr="00375BBE">
        <w:t xml:space="preserve">written communication that </w:t>
      </w:r>
      <w:r w:rsidR="0063490D">
        <w:t xml:space="preserve">children take </w:t>
      </w:r>
      <w:r w:rsidRPr="00375BBE">
        <w:t xml:space="preserve">home </w:t>
      </w:r>
    </w:p>
    <w:p w:rsidR="00930575" w:rsidRDefault="00930575" w:rsidP="00F75EA5">
      <w:pPr>
        <w:pStyle w:val="BCSBulletlast"/>
      </w:pPr>
      <w:proofErr w:type="gramStart"/>
      <w:r>
        <w:t>technologically</w:t>
      </w:r>
      <w:proofErr w:type="gramEnd"/>
      <w:r>
        <w:t xml:space="preserve"> mediated communication</w:t>
      </w:r>
      <w:r w:rsidR="00F75EA5">
        <w:t>.</w:t>
      </w:r>
    </w:p>
    <w:p w:rsidR="00930575" w:rsidRPr="00C22922" w:rsidRDefault="00930575" w:rsidP="00C0485C">
      <w:pPr>
        <w:pStyle w:val="BCSParagraph"/>
      </w:pPr>
      <w:r w:rsidRPr="00BC3F49">
        <w:t>R</w:t>
      </w:r>
      <w:r>
        <w:t>esearch has found that written forms of communication are becoming increasingly popular.</w:t>
      </w:r>
      <w:r w:rsidR="0063490D">
        <w:rPr>
          <w:rStyle w:val="FootnoteReference"/>
        </w:rPr>
        <w:footnoteReference w:id="18"/>
      </w:r>
      <w:r>
        <w:t xml:space="preserve"> However, c</w:t>
      </w:r>
      <w:r w:rsidRPr="00375BBE">
        <w:t xml:space="preserve">ommunicating </w:t>
      </w:r>
      <w:r>
        <w:t>with</w:t>
      </w:r>
      <w:r w:rsidRPr="00375BBE">
        <w:t xml:space="preserve"> parents through reports a</w:t>
      </w:r>
      <w:r w:rsidR="0063490D">
        <w:t>nd newsletters has been criticis</w:t>
      </w:r>
      <w:r w:rsidRPr="00375BBE">
        <w:t xml:space="preserve">ed as </w:t>
      </w:r>
      <w:r>
        <w:t xml:space="preserve">a </w:t>
      </w:r>
      <w:r w:rsidRPr="00375BBE">
        <w:t>one-way form of communication</w:t>
      </w:r>
      <w:r>
        <w:t>. A study by Sure Start</w:t>
      </w:r>
      <w:r w:rsidR="0063490D">
        <w:rPr>
          <w:rStyle w:val="FootnoteReference"/>
        </w:rPr>
        <w:footnoteReference w:id="19"/>
      </w:r>
      <w:r>
        <w:t xml:space="preserve"> identifies one-way communication as</w:t>
      </w:r>
      <w:r w:rsidRPr="00375BBE">
        <w:t xml:space="preserve"> negatively impact</w:t>
      </w:r>
      <w:r>
        <w:t>ing</w:t>
      </w:r>
      <w:r w:rsidRPr="00375BBE">
        <w:t xml:space="preserve"> on parental involvement</w:t>
      </w:r>
      <w:r>
        <w:t xml:space="preserve">. Research suggests </w:t>
      </w:r>
      <w:r w:rsidR="00C0485C">
        <w:t xml:space="preserve">that </w:t>
      </w:r>
      <w:r>
        <w:t>h</w:t>
      </w:r>
      <w:r w:rsidRPr="00375BBE">
        <w:t>ome-school c</w:t>
      </w:r>
      <w:r w:rsidR="009B490B">
        <w:t>ommunication</w:t>
      </w:r>
      <w:r w:rsidR="00C0485C">
        <w:t xml:space="preserve"> should be two-way. This is</w:t>
      </w:r>
      <w:r>
        <w:t xml:space="preserve"> where information and knowledge flows in both directions</w:t>
      </w:r>
      <w:r w:rsidR="00551E54">
        <w:t>,</w:t>
      </w:r>
      <w:r>
        <w:t xml:space="preserve"> rather than just from school to parent</w:t>
      </w:r>
      <w:r w:rsidR="00C0485C">
        <w:t>.</w:t>
      </w:r>
      <w:r w:rsidR="00C0485C">
        <w:rPr>
          <w:rStyle w:val="FootnoteReference"/>
        </w:rPr>
        <w:footnoteReference w:id="20"/>
      </w:r>
      <w:r w:rsidRPr="00375BBE">
        <w:t xml:space="preserve"> </w:t>
      </w:r>
    </w:p>
    <w:p w:rsidR="00930575" w:rsidRDefault="00930575" w:rsidP="000A44BA">
      <w:pPr>
        <w:pStyle w:val="BCSHeadingB"/>
      </w:pPr>
      <w:bookmarkStart w:id="6" w:name="_Toc245478116"/>
      <w:r>
        <w:t>The role of</w:t>
      </w:r>
      <w:r w:rsidRPr="00375BBE">
        <w:t xml:space="preserve"> technology</w:t>
      </w:r>
      <w:r>
        <w:t xml:space="preserve"> in home school communication</w:t>
      </w:r>
      <w:bookmarkEnd w:id="6"/>
    </w:p>
    <w:p w:rsidR="00930575" w:rsidRDefault="00930575" w:rsidP="00D91EFB">
      <w:pPr>
        <w:pStyle w:val="BCSParagraph"/>
      </w:pPr>
      <w:r>
        <w:t>Technology</w:t>
      </w:r>
      <w:r w:rsidRPr="00375BBE">
        <w:t xml:space="preserve"> ha</w:t>
      </w:r>
      <w:r>
        <w:t>s the potential to facilitate the involvement of</w:t>
      </w:r>
      <w:r w:rsidRPr="00375BBE">
        <w:t xml:space="preserve"> parents in the education of their children</w:t>
      </w:r>
      <w:r w:rsidR="001B7A4F">
        <w:t>. While</w:t>
      </w:r>
      <w:r>
        <w:t xml:space="preserve"> it has opened up new possibilities, it is challenging and requires a certain level of coordination and management.</w:t>
      </w:r>
      <w:r w:rsidR="00D91EFB">
        <w:rPr>
          <w:rStyle w:val="FootnoteReference"/>
        </w:rPr>
        <w:footnoteReference w:id="21"/>
      </w:r>
    </w:p>
    <w:p w:rsidR="00930575" w:rsidRDefault="00930575" w:rsidP="00D91EFB">
      <w:pPr>
        <w:pStyle w:val="BCSParagraph"/>
      </w:pPr>
      <w:r>
        <w:t>I</w:t>
      </w:r>
      <w:r w:rsidRPr="00375BBE">
        <w:t xml:space="preserve">CT </w:t>
      </w:r>
      <w:r w:rsidR="001B7A4F">
        <w:t>has</w:t>
      </w:r>
      <w:r>
        <w:t xml:space="preserve"> enabled </w:t>
      </w:r>
      <w:r w:rsidRPr="00375BBE">
        <w:t>schools to provide a wide range of inform</w:t>
      </w:r>
      <w:r>
        <w:t>ation to parents on</w:t>
      </w:r>
      <w:r w:rsidRPr="00375BBE">
        <w:t>line</w:t>
      </w:r>
      <w:r>
        <w:t>. It has</w:t>
      </w:r>
      <w:r w:rsidRPr="00375BBE">
        <w:t xml:space="preserve"> help</w:t>
      </w:r>
      <w:r>
        <w:t>ed parents to</w:t>
      </w:r>
      <w:r w:rsidRPr="00375BBE">
        <w:t xml:space="preserve"> make informe</w:t>
      </w:r>
      <w:r>
        <w:t>d decisions</w:t>
      </w:r>
      <w:r w:rsidR="00D91EFB">
        <w:rPr>
          <w:rStyle w:val="FootnoteReference"/>
        </w:rPr>
        <w:footnoteReference w:id="22"/>
      </w:r>
      <w:r>
        <w:t xml:space="preserve"> </w:t>
      </w:r>
      <w:r w:rsidR="001B7A4F">
        <w:t>and provides</w:t>
      </w:r>
      <w:r>
        <w:t xml:space="preserve"> new modes of communication to go alongside, or even replace, traditional methods</w:t>
      </w:r>
      <w:r w:rsidR="001B7A4F">
        <w:t>, such as face-to-face meetings, telephone calls and</w:t>
      </w:r>
      <w:r>
        <w:t xml:space="preserve"> written letters.</w:t>
      </w:r>
    </w:p>
    <w:p w:rsidR="00930575" w:rsidRDefault="00E65426" w:rsidP="00930575">
      <w:pPr>
        <w:pStyle w:val="BCSParagraph"/>
      </w:pPr>
      <w:r>
        <w:br w:type="page"/>
      </w:r>
      <w:r w:rsidR="00930575">
        <w:lastRenderedPageBreak/>
        <w:t>These technology-enabled modes of communication include</w:t>
      </w:r>
      <w:r w:rsidR="00972B9F">
        <w:t xml:space="preserve"> using</w:t>
      </w:r>
      <w:r w:rsidR="00930575">
        <w:t xml:space="preserve">: </w:t>
      </w:r>
    </w:p>
    <w:p w:rsidR="00930575" w:rsidRPr="00462FFA" w:rsidRDefault="00930575" w:rsidP="001B7A4F">
      <w:pPr>
        <w:pStyle w:val="BCSBulletparagraph"/>
        <w:rPr>
          <w:i/>
          <w:iCs/>
        </w:rPr>
      </w:pPr>
      <w:r>
        <w:t>e</w:t>
      </w:r>
      <w:r w:rsidRPr="008F75B5">
        <w:t>-mail and text</w:t>
      </w:r>
      <w:r w:rsidRPr="00167E71">
        <w:rPr>
          <w:color w:val="231F20"/>
        </w:rPr>
        <w:t xml:space="preserve"> </w:t>
      </w:r>
      <w:r w:rsidRPr="008F75B5">
        <w:t xml:space="preserve">messaging </w:t>
      </w:r>
      <w:r>
        <w:t xml:space="preserve">to communicate with parents </w:t>
      </w:r>
    </w:p>
    <w:p w:rsidR="00930575" w:rsidRPr="00462FFA" w:rsidRDefault="00930575" w:rsidP="001B7A4F">
      <w:pPr>
        <w:pStyle w:val="BCSBulletparagraph"/>
        <w:rPr>
          <w:i/>
          <w:iCs/>
        </w:rPr>
      </w:pPr>
      <w:r>
        <w:t xml:space="preserve">school websites </w:t>
      </w:r>
      <w:r w:rsidR="00972B9F">
        <w:t>to display</w:t>
      </w:r>
      <w:r>
        <w:t xml:space="preserve"> key information for parents and pupils </w:t>
      </w:r>
    </w:p>
    <w:p w:rsidR="00930575" w:rsidRPr="00462FFA" w:rsidRDefault="00930575" w:rsidP="001B7A4F">
      <w:pPr>
        <w:pStyle w:val="BCSBulletparagraph"/>
        <w:rPr>
          <w:i/>
          <w:iCs/>
        </w:rPr>
      </w:pPr>
      <w:r w:rsidRPr="00375BBE">
        <w:t>e-portal</w:t>
      </w:r>
      <w:r>
        <w:t>s</w:t>
      </w:r>
      <w:r w:rsidRPr="00282322">
        <w:t xml:space="preserve"> </w:t>
      </w:r>
      <w:r w:rsidR="00972B9F">
        <w:t>(</w:t>
      </w:r>
      <w:r>
        <w:t>or some form of online reporting</w:t>
      </w:r>
      <w:r w:rsidR="00972B9F">
        <w:t>),</w:t>
      </w:r>
      <w:r w:rsidR="00BE677B">
        <w:t xml:space="preserve"> allowing</w:t>
      </w:r>
      <w:r w:rsidRPr="00375BBE">
        <w:t xml:space="preserve"> parents to mo</w:t>
      </w:r>
      <w:r>
        <w:t>nitor their children’s progress,</w:t>
      </w:r>
      <w:r w:rsidRPr="00375BBE">
        <w:t xml:space="preserve"> punctuality </w:t>
      </w:r>
      <w:r>
        <w:t xml:space="preserve">and performance </w:t>
      </w:r>
    </w:p>
    <w:p w:rsidR="00930575" w:rsidRPr="00462FFA" w:rsidRDefault="001B7A4F" w:rsidP="001B7A4F">
      <w:pPr>
        <w:pStyle w:val="BCSBulletparagraph"/>
        <w:rPr>
          <w:i/>
          <w:iCs/>
        </w:rPr>
      </w:pPr>
      <w:r>
        <w:t>learning platforms</w:t>
      </w:r>
    </w:p>
    <w:p w:rsidR="00930575" w:rsidRDefault="00972B9F" w:rsidP="007A1530">
      <w:pPr>
        <w:pStyle w:val="BCSBulletlast"/>
        <w:rPr>
          <w:i/>
          <w:iCs/>
        </w:rPr>
      </w:pPr>
      <w:proofErr w:type="gramStart"/>
      <w:r>
        <w:rPr>
          <w:bCs/>
        </w:rPr>
        <w:t>the</w:t>
      </w:r>
      <w:proofErr w:type="gramEnd"/>
      <w:r>
        <w:rPr>
          <w:bCs/>
        </w:rPr>
        <w:t xml:space="preserve"> m</w:t>
      </w:r>
      <w:r w:rsidR="00930575" w:rsidRPr="00167E71">
        <w:rPr>
          <w:bCs/>
        </w:rPr>
        <w:t>ychildatschool.com</w:t>
      </w:r>
      <w:r>
        <w:rPr>
          <w:bCs/>
        </w:rPr>
        <w:t xml:space="preserve"> website.</w:t>
      </w:r>
      <w:r w:rsidR="00236CA1">
        <w:rPr>
          <w:rStyle w:val="FootnoteReference"/>
          <w:bCs/>
        </w:rPr>
        <w:footnoteReference w:id="23"/>
      </w:r>
      <w:r w:rsidR="00930575" w:rsidRPr="00375BBE">
        <w:t xml:space="preserve"> </w:t>
      </w:r>
    </w:p>
    <w:p w:rsidR="00930575" w:rsidRDefault="00930575" w:rsidP="007A1530">
      <w:pPr>
        <w:pStyle w:val="BCSParagraph"/>
        <w:rPr>
          <w:bCs/>
        </w:rPr>
      </w:pPr>
      <w:r w:rsidRPr="003F5C94">
        <w:t xml:space="preserve">Secondary schools </w:t>
      </w:r>
      <w:r>
        <w:t xml:space="preserve">now </w:t>
      </w:r>
      <w:r w:rsidRPr="003F5C94">
        <w:t>need to provide online reporting for parents by 2010, and primary schools by 2012</w:t>
      </w:r>
      <w:r w:rsidR="00972B9F">
        <w:t>.</w:t>
      </w:r>
      <w:r w:rsidR="00236CA1">
        <w:rPr>
          <w:rStyle w:val="FootnoteReference"/>
        </w:rPr>
        <w:footnoteReference w:id="24"/>
      </w:r>
      <w:r w:rsidR="007A1530">
        <w:t xml:space="preserve"> T</w:t>
      </w:r>
      <w:r>
        <w:t>o this end, some sch</w:t>
      </w:r>
      <w:r w:rsidR="00972B9F">
        <w:t>ools have adopted e-portals or learning p</w:t>
      </w:r>
      <w:r>
        <w:t>latforms</w:t>
      </w:r>
      <w:r w:rsidR="00975C71">
        <w:t>.</w:t>
      </w:r>
      <w:r w:rsidR="00975C71">
        <w:rPr>
          <w:rStyle w:val="FootnoteReference"/>
        </w:rPr>
        <w:footnoteReference w:id="25"/>
      </w:r>
    </w:p>
    <w:p w:rsidR="00930575" w:rsidRPr="00375BBE" w:rsidRDefault="00975C71" w:rsidP="00930575">
      <w:pPr>
        <w:pStyle w:val="BCSParagraph"/>
        <w:rPr>
          <w:rStyle w:val="NormalWeb"/>
          <w:lang w:eastAsia="zh-CN"/>
        </w:rPr>
      </w:pPr>
      <w:r>
        <w:rPr>
          <w:lang w:eastAsia="zh-CN"/>
        </w:rPr>
        <w:t>Becta</w:t>
      </w:r>
      <w:r>
        <w:rPr>
          <w:rStyle w:val="FootnoteReference"/>
          <w:lang w:eastAsia="zh-CN"/>
        </w:rPr>
        <w:footnoteReference w:id="26"/>
      </w:r>
      <w:r w:rsidR="00930575">
        <w:rPr>
          <w:lang w:eastAsia="zh-CN"/>
        </w:rPr>
        <w:t xml:space="preserve"> </w:t>
      </w:r>
      <w:r w:rsidR="00930575" w:rsidRPr="00375BBE">
        <w:rPr>
          <w:lang w:eastAsia="zh-CN"/>
        </w:rPr>
        <w:t>identifies four key ways that ICT can contribute</w:t>
      </w:r>
      <w:r w:rsidR="00930575">
        <w:rPr>
          <w:lang w:eastAsia="zh-CN"/>
        </w:rPr>
        <w:t xml:space="preserve"> to improve parental engagement</w:t>
      </w:r>
      <w:r w:rsidR="001B7A4F">
        <w:rPr>
          <w:lang w:eastAsia="zh-CN"/>
        </w:rPr>
        <w:t>. ICT can</w:t>
      </w:r>
      <w:r w:rsidR="00930575">
        <w:rPr>
          <w:lang w:eastAsia="zh-CN"/>
        </w:rPr>
        <w:t>:</w:t>
      </w:r>
    </w:p>
    <w:p w:rsidR="00930575" w:rsidRPr="00375BBE" w:rsidRDefault="001B7A4F" w:rsidP="001B7A4F">
      <w:pPr>
        <w:pStyle w:val="BCSBulletparagraph"/>
        <w:rPr>
          <w:lang w:eastAsia="zh-CN"/>
        </w:rPr>
      </w:pPr>
      <w:r>
        <w:rPr>
          <w:lang w:eastAsia="zh-CN"/>
        </w:rPr>
        <w:t>provide</w:t>
      </w:r>
      <w:r w:rsidR="00930575" w:rsidRPr="00375BBE">
        <w:rPr>
          <w:lang w:eastAsia="zh-CN"/>
        </w:rPr>
        <w:t xml:space="preserve"> a convenient way for parents to access up-to-date information about their child</w:t>
      </w:r>
      <w:r w:rsidR="00975C71">
        <w:rPr>
          <w:lang w:eastAsia="zh-CN"/>
        </w:rPr>
        <w:t>ren</w:t>
      </w:r>
      <w:r w:rsidR="00930575" w:rsidRPr="00375BBE">
        <w:rPr>
          <w:lang w:eastAsia="zh-CN"/>
        </w:rPr>
        <w:t xml:space="preserve">’s learning, </w:t>
      </w:r>
      <w:r>
        <w:rPr>
          <w:lang w:eastAsia="zh-CN"/>
        </w:rPr>
        <w:t>anywhere and anytime</w:t>
      </w:r>
    </w:p>
    <w:p w:rsidR="00930575" w:rsidRPr="00375BBE" w:rsidRDefault="001B7A4F" w:rsidP="001B7A4F">
      <w:pPr>
        <w:pStyle w:val="BCSBulletparagraph"/>
        <w:rPr>
          <w:lang w:eastAsia="zh-CN"/>
        </w:rPr>
      </w:pPr>
      <w:r>
        <w:rPr>
          <w:lang w:eastAsia="zh-CN"/>
        </w:rPr>
        <w:t>enable</w:t>
      </w:r>
      <w:r w:rsidR="00930575" w:rsidRPr="00375BBE">
        <w:rPr>
          <w:lang w:eastAsia="zh-CN"/>
        </w:rPr>
        <w:t xml:space="preserve"> parents to be more engaged with their child</w:t>
      </w:r>
      <w:r w:rsidR="00BE677B">
        <w:rPr>
          <w:lang w:eastAsia="zh-CN"/>
        </w:rPr>
        <w:t>ren</w:t>
      </w:r>
      <w:r w:rsidR="00930575" w:rsidRPr="00375BBE">
        <w:rPr>
          <w:lang w:eastAsia="zh-CN"/>
        </w:rPr>
        <w:t>’s learning</w:t>
      </w:r>
      <w:r>
        <w:rPr>
          <w:lang w:eastAsia="zh-CN"/>
        </w:rPr>
        <w:t>,</w:t>
      </w:r>
      <w:r w:rsidR="00930575" w:rsidRPr="00375BBE">
        <w:rPr>
          <w:lang w:eastAsia="zh-CN"/>
        </w:rPr>
        <w:t xml:space="preserve"> which</w:t>
      </w:r>
      <w:r w:rsidR="00930575">
        <w:rPr>
          <w:lang w:eastAsia="zh-CN"/>
        </w:rPr>
        <w:t xml:space="preserve"> drives improvement</w:t>
      </w:r>
    </w:p>
    <w:p w:rsidR="00930575" w:rsidRPr="00375BBE" w:rsidRDefault="001B7A4F" w:rsidP="00975C71">
      <w:pPr>
        <w:pStyle w:val="BCSBulletparagraph"/>
        <w:rPr>
          <w:lang w:eastAsia="zh-CN"/>
        </w:rPr>
      </w:pPr>
      <w:r>
        <w:rPr>
          <w:lang w:eastAsia="zh-CN"/>
        </w:rPr>
        <w:t>support</w:t>
      </w:r>
      <w:r w:rsidR="00930575" w:rsidRPr="00375BBE">
        <w:rPr>
          <w:lang w:eastAsia="zh-CN"/>
        </w:rPr>
        <w:t xml:space="preserve"> more flexible working arrangements and </w:t>
      </w:r>
      <w:r w:rsidR="00930575">
        <w:rPr>
          <w:lang w:eastAsia="zh-CN"/>
        </w:rPr>
        <w:t xml:space="preserve">distribution of work for staff </w:t>
      </w:r>
      <w:r w:rsidR="00975C71">
        <w:rPr>
          <w:rStyle w:val="FootnoteReference"/>
          <w:lang w:eastAsia="zh-CN"/>
        </w:rPr>
        <w:footnoteReference w:id="27"/>
      </w:r>
    </w:p>
    <w:p w:rsidR="00930575" w:rsidRPr="00375BBE" w:rsidRDefault="001B7A4F" w:rsidP="001B7A4F">
      <w:pPr>
        <w:pStyle w:val="BCSBulletlast"/>
        <w:rPr>
          <w:lang w:eastAsia="zh-CN"/>
        </w:rPr>
      </w:pPr>
      <w:proofErr w:type="gramStart"/>
      <w:r>
        <w:rPr>
          <w:lang w:eastAsia="zh-CN"/>
        </w:rPr>
        <w:t>enable</w:t>
      </w:r>
      <w:proofErr w:type="gramEnd"/>
      <w:r w:rsidR="00930575" w:rsidRPr="00375BBE">
        <w:rPr>
          <w:lang w:eastAsia="zh-CN"/>
        </w:rPr>
        <w:t xml:space="preserve"> information to be captured more efficiently as part of learning and teaching processes that exploit technology</w:t>
      </w:r>
      <w:r>
        <w:rPr>
          <w:lang w:eastAsia="zh-CN"/>
        </w:rPr>
        <w:t>.</w:t>
      </w:r>
    </w:p>
    <w:p w:rsidR="00930575" w:rsidRDefault="00930575" w:rsidP="00930575">
      <w:pPr>
        <w:pStyle w:val="BCSParagraph"/>
      </w:pPr>
      <w:r>
        <w:t>Technology can also:</w:t>
      </w:r>
    </w:p>
    <w:p w:rsidR="00930575" w:rsidRPr="00981F1F" w:rsidRDefault="001B7A4F" w:rsidP="00527236">
      <w:pPr>
        <w:pStyle w:val="BCSBulletparagraph"/>
        <w:rPr>
          <w:bCs/>
        </w:rPr>
      </w:pPr>
      <w:r>
        <w:t>i</w:t>
      </w:r>
      <w:r w:rsidR="00930575" w:rsidRPr="00375BBE">
        <w:t xml:space="preserve">ncrease </w:t>
      </w:r>
      <w:r w:rsidR="00930575">
        <w:t xml:space="preserve">the </w:t>
      </w:r>
      <w:r w:rsidR="00930575" w:rsidRPr="00375BBE">
        <w:t xml:space="preserve">efficiency of school administrations and </w:t>
      </w:r>
      <w:r w:rsidR="00930575">
        <w:t xml:space="preserve">the </w:t>
      </w:r>
      <w:r w:rsidR="00930575" w:rsidRPr="00375BBE">
        <w:t xml:space="preserve">effectiveness of school management </w:t>
      </w:r>
      <w:r w:rsidR="00527236">
        <w:rPr>
          <w:rStyle w:val="FootnoteReference"/>
        </w:rPr>
        <w:footnoteReference w:id="28"/>
      </w:r>
      <w:r w:rsidR="00930575">
        <w:t xml:space="preserve"> </w:t>
      </w:r>
    </w:p>
    <w:p w:rsidR="00930575" w:rsidRPr="00E575F8" w:rsidRDefault="00C15969" w:rsidP="00455447">
      <w:pPr>
        <w:pStyle w:val="BCSBulletlast"/>
      </w:pPr>
      <w:proofErr w:type="gramStart"/>
      <w:r>
        <w:rPr>
          <w:lang w:val="en-US"/>
        </w:rPr>
        <w:t>i</w:t>
      </w:r>
      <w:r w:rsidR="00930575" w:rsidRPr="00460E7C">
        <w:rPr>
          <w:lang w:val="en-US"/>
        </w:rPr>
        <w:t>ncreas</w:t>
      </w:r>
      <w:r w:rsidR="00930575">
        <w:rPr>
          <w:lang w:val="en-US"/>
        </w:rPr>
        <w:t>e</w:t>
      </w:r>
      <w:proofErr w:type="gramEnd"/>
      <w:r w:rsidR="00930575" w:rsidRPr="00460E7C">
        <w:rPr>
          <w:lang w:val="en-US"/>
        </w:rPr>
        <w:t xml:space="preserve"> transparency through improved communications with pupils and parents</w:t>
      </w:r>
      <w:r>
        <w:rPr>
          <w:lang w:val="en-US"/>
        </w:rPr>
        <w:t>.</w:t>
      </w:r>
      <w:r w:rsidR="00455447">
        <w:rPr>
          <w:rStyle w:val="FootnoteReference"/>
          <w:lang w:val="en-US"/>
        </w:rPr>
        <w:footnoteReference w:id="29"/>
      </w:r>
      <w:r w:rsidR="00930575" w:rsidRPr="00460E7C">
        <w:rPr>
          <w:lang w:val="en-US"/>
        </w:rPr>
        <w:t xml:space="preserve"> </w:t>
      </w:r>
    </w:p>
    <w:p w:rsidR="00930575" w:rsidRPr="00375BBE" w:rsidRDefault="00930575" w:rsidP="000A44BA">
      <w:pPr>
        <w:pStyle w:val="BCSHeadingB"/>
      </w:pPr>
      <w:bookmarkStart w:id="7" w:name="_Toc245478117"/>
      <w:r>
        <w:t>‘</w:t>
      </w:r>
      <w:r w:rsidR="00FD25AE">
        <w:t>Hard-to-</w:t>
      </w:r>
      <w:r w:rsidRPr="00375BBE">
        <w:t>reach</w:t>
      </w:r>
      <w:r>
        <w:t>’</w:t>
      </w:r>
      <w:r w:rsidRPr="00375BBE">
        <w:t xml:space="preserve"> parents</w:t>
      </w:r>
      <w:r>
        <w:t xml:space="preserve"> and barriers to parental involvement</w:t>
      </w:r>
      <w:bookmarkEnd w:id="7"/>
    </w:p>
    <w:p w:rsidR="00930575" w:rsidRDefault="00930575" w:rsidP="00455447">
      <w:pPr>
        <w:pStyle w:val="BCSParagraph"/>
      </w:pPr>
      <w:r w:rsidRPr="00460E7C">
        <w:t>Schools ar</w:t>
      </w:r>
      <w:r>
        <w:t>e urged to welcome all parents.</w:t>
      </w:r>
      <w:r w:rsidR="00455447">
        <w:rPr>
          <w:rStyle w:val="FootnoteReference"/>
        </w:rPr>
        <w:footnoteReference w:id="30"/>
      </w:r>
      <w:r>
        <w:t xml:space="preserve"> However, e</w:t>
      </w:r>
      <w:r w:rsidRPr="00460E7C">
        <w:t>valuations of parental engagement initiatives</w:t>
      </w:r>
      <w:r w:rsidR="00455447">
        <w:rPr>
          <w:rStyle w:val="FootnoteReference"/>
        </w:rPr>
        <w:footnoteReference w:id="31"/>
      </w:r>
      <w:r w:rsidRPr="00460E7C">
        <w:t xml:space="preserve"> </w:t>
      </w:r>
      <w:r>
        <w:t xml:space="preserve"> </w:t>
      </w:r>
      <w:r w:rsidRPr="00460E7C">
        <w:t xml:space="preserve">have recognised that parental engagement is complex and </w:t>
      </w:r>
      <w:r w:rsidR="00C15969">
        <w:lastRenderedPageBreak/>
        <w:t xml:space="preserve">is </w:t>
      </w:r>
      <w:r>
        <w:t>influenced</w:t>
      </w:r>
      <w:r w:rsidR="00C15969">
        <w:t xml:space="preserve"> by numerous factors. These include </w:t>
      </w:r>
      <w:r w:rsidRPr="00460E7C">
        <w:t>availability of time</w:t>
      </w:r>
      <w:r>
        <w:t xml:space="preserve">, </w:t>
      </w:r>
      <w:r w:rsidRPr="00460E7C">
        <w:t>transport</w:t>
      </w:r>
      <w:r>
        <w:t xml:space="preserve">, </w:t>
      </w:r>
      <w:r w:rsidRPr="00460E7C">
        <w:t>social and other material resources</w:t>
      </w:r>
      <w:r w:rsidR="00C15969">
        <w:t>,</w:t>
      </w:r>
      <w:r>
        <w:t xml:space="preserve"> </w:t>
      </w:r>
      <w:r w:rsidRPr="00460E7C">
        <w:t>which can create barriers to engagement</w:t>
      </w:r>
      <w:r w:rsidR="00455447">
        <w:t>.</w:t>
      </w:r>
      <w:r w:rsidR="00455447">
        <w:rPr>
          <w:rStyle w:val="FootnoteReference"/>
        </w:rPr>
        <w:footnoteReference w:id="32"/>
      </w:r>
      <w:r>
        <w:t xml:space="preserve"> These barriers </w:t>
      </w:r>
      <w:r w:rsidRPr="00460E7C">
        <w:t>need to be taken into account by schools and policy</w:t>
      </w:r>
      <w:r w:rsidR="00C15969">
        <w:t>-makers</w:t>
      </w:r>
      <w:r w:rsidRPr="00460E7C">
        <w:t xml:space="preserve"> when developing parental engagement strat</w:t>
      </w:r>
      <w:r w:rsidR="00455447">
        <w:t>egies, practices and programmes</w:t>
      </w:r>
      <w:r>
        <w:t>.</w:t>
      </w:r>
      <w:r w:rsidR="00455447">
        <w:rPr>
          <w:rStyle w:val="FootnoteReference"/>
        </w:rPr>
        <w:footnoteReference w:id="33"/>
      </w:r>
    </w:p>
    <w:p w:rsidR="00400D67" w:rsidRDefault="00400D67" w:rsidP="00400D67">
      <w:pPr>
        <w:pStyle w:val="BCSHeadingC"/>
      </w:pPr>
      <w:r>
        <w:t>Social and economic disadvantage</w:t>
      </w:r>
    </w:p>
    <w:p w:rsidR="00930575" w:rsidRDefault="00930575" w:rsidP="00527236">
      <w:pPr>
        <w:pStyle w:val="BCSParagraph"/>
      </w:pPr>
      <w:r w:rsidRPr="00460E7C">
        <w:t>As Reynolds</w:t>
      </w:r>
      <w:r w:rsidR="00527236">
        <w:rPr>
          <w:rStyle w:val="FootnoteReference"/>
        </w:rPr>
        <w:footnoteReference w:id="34"/>
      </w:r>
      <w:r w:rsidRPr="00460E7C">
        <w:t xml:space="preserve"> notes, </w:t>
      </w:r>
      <w:r>
        <w:t>such</w:t>
      </w:r>
      <w:r w:rsidRPr="00460E7C">
        <w:t xml:space="preserve"> barriers are more likely to be encountered by socially and economically disadvantaged parents</w:t>
      </w:r>
      <w:r>
        <w:t xml:space="preserve"> than middle-class parents.</w:t>
      </w:r>
      <w:r w:rsidRPr="00934BB7">
        <w:t xml:space="preserve"> </w:t>
      </w:r>
      <w:r w:rsidRPr="00460E7C">
        <w:t>Parent</w:t>
      </w:r>
      <w:r>
        <w:t>al</w:t>
      </w:r>
      <w:r w:rsidRPr="00460E7C">
        <w:t xml:space="preserve"> engagement is </w:t>
      </w:r>
      <w:r>
        <w:t xml:space="preserve">strongly </w:t>
      </w:r>
      <w:r w:rsidRPr="00460E7C">
        <w:t>linked to family income</w:t>
      </w:r>
      <w:r>
        <w:t>,</w:t>
      </w:r>
      <w:r w:rsidRPr="00460E7C">
        <w:t xml:space="preserve"> social class, ethnicity, </w:t>
      </w:r>
      <w:r>
        <w:t>and</w:t>
      </w:r>
      <w:r w:rsidRPr="00460E7C">
        <w:t xml:space="preserve"> </w:t>
      </w:r>
      <w:r>
        <w:t>previous</w:t>
      </w:r>
      <w:r w:rsidRPr="00460E7C">
        <w:t xml:space="preserve"> education</w:t>
      </w:r>
      <w:r>
        <w:t>al</w:t>
      </w:r>
      <w:r w:rsidRPr="00460E7C">
        <w:t xml:space="preserve"> </w:t>
      </w:r>
      <w:r>
        <w:t xml:space="preserve">experience. These </w:t>
      </w:r>
      <w:r w:rsidR="00C15969">
        <w:t>parents are sometimes described as being</w:t>
      </w:r>
      <w:r w:rsidR="00527236">
        <w:t xml:space="preserve"> ‘hard-to-</w:t>
      </w:r>
      <w:r>
        <w:t xml:space="preserve">reach’. </w:t>
      </w:r>
      <w:r w:rsidR="00C15969">
        <w:t>The phrase ‘hard-to-reach</w:t>
      </w:r>
      <w:r w:rsidRPr="00460E7C">
        <w:t xml:space="preserve"> parents</w:t>
      </w:r>
      <w:r w:rsidR="00C15969">
        <w:t>’</w:t>
      </w:r>
      <w:r w:rsidRPr="00460E7C">
        <w:t xml:space="preserve"> refers to</w:t>
      </w:r>
      <w:r w:rsidR="00527236">
        <w:t xml:space="preserve"> those parents that schools have found to be</w:t>
      </w:r>
      <w:r w:rsidRPr="00460E7C">
        <w:t xml:space="preserve"> less likely to engage in the education of their children</w:t>
      </w:r>
      <w:r w:rsidR="00C15969">
        <w:t>.</w:t>
      </w:r>
      <w:r>
        <w:t xml:space="preserve"> However, some argue that this phrase cre</w:t>
      </w:r>
      <w:r w:rsidR="00527236">
        <w:t>ates a deficit model of parents</w:t>
      </w:r>
      <w:r>
        <w:t xml:space="preserve"> and </w:t>
      </w:r>
      <w:r w:rsidR="00C15969">
        <w:t xml:space="preserve">that </w:t>
      </w:r>
      <w:r>
        <w:t xml:space="preserve">it </w:t>
      </w:r>
      <w:r w:rsidR="00527236">
        <w:t>is the school that can be ‘hard-to-</w:t>
      </w:r>
      <w:r>
        <w:t>reach’, rather than the parents themselves</w:t>
      </w:r>
      <w:r w:rsidR="00527236">
        <w:t>.</w:t>
      </w:r>
      <w:r w:rsidR="00527236">
        <w:rPr>
          <w:rStyle w:val="FootnoteReference"/>
        </w:rPr>
        <w:footnoteReference w:id="35"/>
      </w:r>
      <w:r>
        <w:t xml:space="preserve"> </w:t>
      </w:r>
    </w:p>
    <w:p w:rsidR="00930575" w:rsidRPr="00460E7C" w:rsidRDefault="00930575" w:rsidP="00930575">
      <w:pPr>
        <w:pStyle w:val="BCSParagraph"/>
      </w:pPr>
      <w:r>
        <w:t xml:space="preserve">Some of these parents face significant </w:t>
      </w:r>
      <w:r w:rsidRPr="002F7867">
        <w:t>barriers</w:t>
      </w:r>
      <w:r>
        <w:t xml:space="preserve"> when trying to engage in their</w:t>
      </w:r>
      <w:r w:rsidR="00C15969">
        <w:t xml:space="preserve"> children’s education.</w:t>
      </w:r>
    </w:p>
    <w:p w:rsidR="00930575" w:rsidRPr="00C15969" w:rsidRDefault="00930575" w:rsidP="00930575">
      <w:pPr>
        <w:pStyle w:val="BCSParagraph"/>
        <w:rPr>
          <w:iCs/>
        </w:rPr>
      </w:pPr>
      <w:r w:rsidRPr="00C15969">
        <w:rPr>
          <w:iCs/>
        </w:rPr>
        <w:t>Time, distance and circumstance</w:t>
      </w:r>
      <w:r w:rsidR="00C15969">
        <w:rPr>
          <w:iCs/>
        </w:rPr>
        <w:t xml:space="preserve"> barriers include</w:t>
      </w:r>
      <w:r w:rsidRPr="00C15969">
        <w:rPr>
          <w:iCs/>
        </w:rPr>
        <w:t xml:space="preserve">:  </w:t>
      </w:r>
    </w:p>
    <w:p w:rsidR="00930575" w:rsidRDefault="00C15969" w:rsidP="00C15969">
      <w:pPr>
        <w:pStyle w:val="BCSBulletparagraph"/>
      </w:pPr>
      <w:r>
        <w:t>w</w:t>
      </w:r>
      <w:r w:rsidR="00930575" w:rsidRPr="00460E7C">
        <w:t>ork commitments</w:t>
      </w:r>
    </w:p>
    <w:p w:rsidR="00930575" w:rsidRDefault="00C15969" w:rsidP="00C15969">
      <w:pPr>
        <w:pStyle w:val="BCSBulletparagraph"/>
      </w:pPr>
      <w:r>
        <w:t>c</w:t>
      </w:r>
      <w:r w:rsidR="00930575">
        <w:t xml:space="preserve">hild </w:t>
      </w:r>
      <w:r w:rsidR="00930575" w:rsidRPr="00460E7C">
        <w:t xml:space="preserve">care for other children </w:t>
      </w:r>
    </w:p>
    <w:p w:rsidR="00930575" w:rsidRDefault="00C15969" w:rsidP="00C15969">
      <w:pPr>
        <w:pStyle w:val="BCSBulletparagraph"/>
      </w:pPr>
      <w:r>
        <w:t>the pressures of single-parenthood</w:t>
      </w:r>
      <w:r w:rsidR="00930575">
        <w:t xml:space="preserve"> </w:t>
      </w:r>
      <w:r>
        <w:tab/>
      </w:r>
    </w:p>
    <w:p w:rsidR="00930575" w:rsidRDefault="00930575" w:rsidP="00C15969">
      <w:pPr>
        <w:pStyle w:val="BCSBulletparagraph"/>
      </w:pPr>
      <w:r>
        <w:t xml:space="preserve">living </w:t>
      </w:r>
      <w:r w:rsidRPr="00460E7C">
        <w:t xml:space="preserve">in </w:t>
      </w:r>
      <w:r w:rsidR="00C15969">
        <w:t xml:space="preserve">a </w:t>
      </w:r>
      <w:r w:rsidRPr="00460E7C">
        <w:t xml:space="preserve">rural </w:t>
      </w:r>
      <w:r w:rsidR="00C15969">
        <w:t>area</w:t>
      </w:r>
    </w:p>
    <w:p w:rsidR="00930575" w:rsidRPr="00460E7C" w:rsidRDefault="00C15969" w:rsidP="00C15969">
      <w:pPr>
        <w:pStyle w:val="BCSBulletlast"/>
      </w:pPr>
      <w:proofErr w:type="gramStart"/>
      <w:r>
        <w:t>disability</w:t>
      </w:r>
      <w:proofErr w:type="gramEnd"/>
      <w:r w:rsidR="00930575" w:rsidRPr="00460E7C">
        <w:t xml:space="preserve"> or serious illnesses</w:t>
      </w:r>
      <w:r>
        <w:t>.</w:t>
      </w:r>
    </w:p>
    <w:p w:rsidR="00930575" w:rsidRPr="00400D67" w:rsidRDefault="00930575" w:rsidP="00930575">
      <w:pPr>
        <w:pStyle w:val="BCSParagraph"/>
        <w:rPr>
          <w:iCs/>
        </w:rPr>
      </w:pPr>
      <w:r w:rsidRPr="00400D67">
        <w:rPr>
          <w:iCs/>
        </w:rPr>
        <w:t>Social and cultural barriers</w:t>
      </w:r>
      <w:r w:rsidR="00400D67">
        <w:rPr>
          <w:iCs/>
        </w:rPr>
        <w:t xml:space="preserve"> include</w:t>
      </w:r>
      <w:r w:rsidRPr="00400D67">
        <w:rPr>
          <w:iCs/>
        </w:rPr>
        <w:t xml:space="preserve">:  </w:t>
      </w:r>
    </w:p>
    <w:p w:rsidR="00930575" w:rsidRDefault="00400D67" w:rsidP="00400D67">
      <w:pPr>
        <w:pStyle w:val="BCSBulletparagraph"/>
      </w:pPr>
      <w:r>
        <w:t>l</w:t>
      </w:r>
      <w:r w:rsidR="00930575" w:rsidRPr="00460E7C">
        <w:t xml:space="preserve">ack </w:t>
      </w:r>
      <w:r w:rsidR="00930575">
        <w:t>of</w:t>
      </w:r>
      <w:r w:rsidR="00930575" w:rsidRPr="00460E7C">
        <w:t xml:space="preserve"> skills or knowledge</w:t>
      </w:r>
      <w:r w:rsidR="00930575">
        <w:t xml:space="preserve">  </w:t>
      </w:r>
    </w:p>
    <w:p w:rsidR="00930575" w:rsidRDefault="00400D67" w:rsidP="00400D67">
      <w:pPr>
        <w:pStyle w:val="BCSBulletparagraph"/>
      </w:pPr>
      <w:r>
        <w:t>d</w:t>
      </w:r>
      <w:r w:rsidR="00930575" w:rsidRPr="00460E7C">
        <w:t>ifferent cultural expectation</w:t>
      </w:r>
      <w:r w:rsidR="00B62543">
        <w:t>s</w:t>
      </w:r>
      <w:r w:rsidR="00930575" w:rsidRPr="00460E7C">
        <w:t xml:space="preserve"> as to who is responsible for a child’s education </w:t>
      </w:r>
    </w:p>
    <w:p w:rsidR="00930575" w:rsidRDefault="00B62543" w:rsidP="00B62543">
      <w:pPr>
        <w:pStyle w:val="BCSBulletparagraph"/>
      </w:pPr>
      <w:r>
        <w:t xml:space="preserve">parents’ </w:t>
      </w:r>
      <w:r w:rsidR="00400D67">
        <w:t>c</w:t>
      </w:r>
      <w:r>
        <w:t xml:space="preserve">oncerns around their own </w:t>
      </w:r>
      <w:r w:rsidR="00930575">
        <w:t>capabilities and knowledge</w:t>
      </w:r>
    </w:p>
    <w:p w:rsidR="00930575" w:rsidRDefault="00400D67" w:rsidP="00400D67">
      <w:pPr>
        <w:pStyle w:val="BCSBulletparagraph"/>
      </w:pPr>
      <w:r>
        <w:t>n</w:t>
      </w:r>
      <w:r w:rsidR="00B62543">
        <w:t>egative</w:t>
      </w:r>
      <w:r w:rsidR="00930575" w:rsidRPr="00460E7C">
        <w:t xml:space="preserve"> experiences </w:t>
      </w:r>
      <w:r w:rsidR="00B62543">
        <w:t>with education</w:t>
      </w:r>
    </w:p>
    <w:p w:rsidR="00400D67" w:rsidRDefault="00400D67" w:rsidP="00400D67">
      <w:pPr>
        <w:pStyle w:val="BCSBulletparagraph"/>
      </w:pPr>
      <w:r>
        <w:t>l</w:t>
      </w:r>
      <w:r w:rsidR="00930575">
        <w:t xml:space="preserve">ack of </w:t>
      </w:r>
      <w:r w:rsidR="00930575" w:rsidRPr="00460E7C">
        <w:t>confiden</w:t>
      </w:r>
      <w:r w:rsidR="00930575">
        <w:t>ce in dealing with those in schools and authority,</w:t>
      </w:r>
      <w:r w:rsidR="00930575" w:rsidRPr="00460E7C">
        <w:t xml:space="preserve"> </w:t>
      </w:r>
      <w:r w:rsidR="00B62543">
        <w:t>(especially among some working-</w:t>
      </w:r>
      <w:r w:rsidR="00930575">
        <w:t>class parents</w:t>
      </w:r>
      <w:r w:rsidR="00B62543">
        <w:t>)</w:t>
      </w:r>
    </w:p>
    <w:p w:rsidR="00930575" w:rsidRDefault="00400D67" w:rsidP="00B62543">
      <w:pPr>
        <w:pStyle w:val="BCSBulletlast"/>
      </w:pPr>
      <w:proofErr w:type="gramStart"/>
      <w:r>
        <w:t>l</w:t>
      </w:r>
      <w:r w:rsidRPr="00460E7C">
        <w:t>ow</w:t>
      </w:r>
      <w:proofErr w:type="gramEnd"/>
      <w:r w:rsidRPr="00460E7C">
        <w:t xml:space="preserve"> levels of English literacy</w:t>
      </w:r>
      <w:r w:rsidR="00B62543">
        <w:t>,</w:t>
      </w:r>
      <w:r w:rsidRPr="00460E7C">
        <w:t xml:space="preserve"> </w:t>
      </w:r>
      <w:r>
        <w:t>especially among certain</w:t>
      </w:r>
      <w:r w:rsidRPr="00460E7C">
        <w:t xml:space="preserve"> ethnic groups</w:t>
      </w:r>
      <w:r>
        <w:t xml:space="preserve">. Research has shown that schools have a particular difficulty in engaging </w:t>
      </w:r>
      <w:r>
        <w:lastRenderedPageBreak/>
        <w:t xml:space="preserve">parents </w:t>
      </w:r>
      <w:r w:rsidRPr="00375BBE">
        <w:t xml:space="preserve">that are not fluent in </w:t>
      </w:r>
      <w:r>
        <w:t xml:space="preserve">the </w:t>
      </w:r>
      <w:r w:rsidR="00B62543">
        <w:t xml:space="preserve">English language. It also shows that </w:t>
      </w:r>
      <w:r w:rsidRPr="00375BBE">
        <w:t>there are low levels of participation from such group</w:t>
      </w:r>
      <w:r>
        <w:t>s</w:t>
      </w:r>
      <w:r w:rsidRPr="00375BBE">
        <w:t xml:space="preserve"> of parents</w:t>
      </w:r>
      <w:r w:rsidR="00B62543">
        <w:t>.</w:t>
      </w:r>
      <w:r w:rsidR="00B62543">
        <w:rPr>
          <w:rStyle w:val="FootnoteReference"/>
        </w:rPr>
        <w:footnoteReference w:id="36"/>
      </w:r>
      <w:r w:rsidRPr="00375BBE">
        <w:t xml:space="preserve"> </w:t>
      </w:r>
      <w:r w:rsidR="00B62543">
        <w:rPr>
          <w:rStyle w:val="FootnoteReference"/>
        </w:rPr>
        <w:footnoteReference w:id="37"/>
      </w:r>
    </w:p>
    <w:p w:rsidR="00400D67" w:rsidRPr="00460E7C" w:rsidRDefault="00930575" w:rsidP="00B93E5D">
      <w:pPr>
        <w:pStyle w:val="BCSParagraph"/>
      </w:pPr>
      <w:r w:rsidRPr="008E3752">
        <w:t xml:space="preserve"> </w:t>
      </w:r>
      <w:r w:rsidR="00400D67">
        <w:t>There is also the barrier of cynicism regarding parental input. Many parents perceive that they lack p</w:t>
      </w:r>
      <w:r w:rsidR="00400D67" w:rsidRPr="00460E7C">
        <w:t>ower to influence their child</w:t>
      </w:r>
      <w:r w:rsidR="00B93E5D">
        <w:t>ren</w:t>
      </w:r>
      <w:r w:rsidR="00400D67" w:rsidRPr="00460E7C">
        <w:t>’s school</w:t>
      </w:r>
      <w:r w:rsidR="00B93E5D">
        <w:t>.</w:t>
      </w:r>
      <w:r w:rsidR="00B93E5D">
        <w:rPr>
          <w:rStyle w:val="FootnoteReference"/>
        </w:rPr>
        <w:footnoteReference w:id="38"/>
      </w:r>
      <w:r w:rsidR="00400D67" w:rsidRPr="00460E7C">
        <w:t xml:space="preserve"> </w:t>
      </w:r>
    </w:p>
    <w:p w:rsidR="00930575" w:rsidRPr="00460E7C" w:rsidRDefault="00930575" w:rsidP="00E4530C">
      <w:pPr>
        <w:pStyle w:val="BCSParagraph"/>
      </w:pPr>
      <w:r>
        <w:t>Conversely, r</w:t>
      </w:r>
      <w:r w:rsidRPr="00460E7C">
        <w:t xml:space="preserve">esearch </w:t>
      </w:r>
      <w:r>
        <w:t>suggests</w:t>
      </w:r>
      <w:r w:rsidR="00400D67">
        <w:t xml:space="preserve"> that middle-</w:t>
      </w:r>
      <w:r w:rsidRPr="00460E7C">
        <w:t xml:space="preserve">class families have </w:t>
      </w:r>
      <w:r>
        <w:t>a greater level of</w:t>
      </w:r>
      <w:r w:rsidRPr="00460E7C">
        <w:t xml:space="preserve"> social and cultural capital to </w:t>
      </w:r>
      <w:r>
        <w:t>advance their children</w:t>
      </w:r>
      <w:r w:rsidRPr="00460E7C">
        <w:t xml:space="preserve"> in the education system</w:t>
      </w:r>
      <w:r w:rsidR="00E4530C">
        <w:t>.</w:t>
      </w:r>
      <w:r w:rsidR="00E4530C">
        <w:rPr>
          <w:rStyle w:val="FootnoteReference"/>
        </w:rPr>
        <w:footnoteReference w:id="39"/>
      </w:r>
      <w:r>
        <w:t xml:space="preserve"> </w:t>
      </w:r>
    </w:p>
    <w:p w:rsidR="00930575" w:rsidRPr="0092188D" w:rsidRDefault="00930575" w:rsidP="00400D67">
      <w:pPr>
        <w:pStyle w:val="BCSHeadingC"/>
      </w:pPr>
      <w:r w:rsidRPr="00375BBE">
        <w:t>Schoo</w:t>
      </w:r>
      <w:r w:rsidR="00400D67">
        <w:t>l cultures, ethos and practices</w:t>
      </w:r>
      <w:r w:rsidRPr="00375BBE">
        <w:t xml:space="preserve">  </w:t>
      </w:r>
    </w:p>
    <w:p w:rsidR="00DC6AF8" w:rsidRDefault="00930575" w:rsidP="00BF151A">
      <w:pPr>
        <w:pStyle w:val="BCSParagraph"/>
      </w:pPr>
      <w:r w:rsidRPr="00375BBE">
        <w:t>School cultures significantly impact on parents’ ability and willingness to engage</w:t>
      </w:r>
      <w:r>
        <w:t xml:space="preserve">. </w:t>
      </w:r>
      <w:r w:rsidR="00DC6AF8">
        <w:t>There are a number of issues</w:t>
      </w:r>
      <w:r w:rsidR="00BF151A">
        <w:t xml:space="preserve"> around this</w:t>
      </w:r>
      <w:r w:rsidR="00DC6AF8">
        <w:t>:</w:t>
      </w:r>
    </w:p>
    <w:p w:rsidR="00930575" w:rsidRDefault="00BF151A" w:rsidP="00BF151A">
      <w:pPr>
        <w:pStyle w:val="BCSBulletparagraph"/>
      </w:pPr>
      <w:r>
        <w:t>t</w:t>
      </w:r>
      <w:r w:rsidR="00930575">
        <w:t>he larger the school, the more impersonal it becomes and the harder it is for parents to engage</w:t>
      </w:r>
      <w:r>
        <w:rPr>
          <w:rStyle w:val="FootnoteReference"/>
        </w:rPr>
        <w:footnoteReference w:id="40"/>
      </w:r>
      <w:r w:rsidR="00930575">
        <w:t xml:space="preserve"> </w:t>
      </w:r>
    </w:p>
    <w:p w:rsidR="00BF151A" w:rsidRDefault="00BF151A" w:rsidP="00BF151A">
      <w:pPr>
        <w:pStyle w:val="BCSBulletparagraph"/>
      </w:pPr>
      <w:r>
        <w:t>s</w:t>
      </w:r>
      <w:r w:rsidR="00930575">
        <w:t>chools sometimes do not make it easy for parents to become involved</w:t>
      </w:r>
      <w:r>
        <w:rPr>
          <w:rStyle w:val="FootnoteReference"/>
        </w:rPr>
        <w:footnoteReference w:id="41"/>
      </w:r>
      <w:r w:rsidR="00930575">
        <w:t xml:space="preserve"> </w:t>
      </w:r>
    </w:p>
    <w:p w:rsidR="00930575" w:rsidRDefault="00BF151A" w:rsidP="00BF151A">
      <w:pPr>
        <w:pStyle w:val="BCSBulletparagraph"/>
      </w:pPr>
      <w:r>
        <w:t>a</w:t>
      </w:r>
      <w:r w:rsidR="00930575" w:rsidRPr="00375BBE">
        <w:t>s children get older</w:t>
      </w:r>
      <w:r>
        <w:t>,</w:t>
      </w:r>
      <w:r w:rsidR="00930575" w:rsidRPr="00375BBE">
        <w:t xml:space="preserve"> parental involvement can be </w:t>
      </w:r>
      <w:r w:rsidR="00930575">
        <w:t>seen</w:t>
      </w:r>
      <w:r w:rsidR="00930575" w:rsidRPr="00375BBE">
        <w:t xml:space="preserve"> as a</w:t>
      </w:r>
      <w:r>
        <w:t>n unwelcome intrusion</w:t>
      </w:r>
      <w:r w:rsidR="00930575" w:rsidRPr="00375BBE">
        <w:t xml:space="preserve">  </w:t>
      </w:r>
    </w:p>
    <w:p w:rsidR="00930575" w:rsidRDefault="00076240" w:rsidP="00076240">
      <w:pPr>
        <w:pStyle w:val="BCSBulletparagraph"/>
      </w:pPr>
      <w:r>
        <w:t xml:space="preserve">teachers do not always view </w:t>
      </w:r>
      <w:r w:rsidR="00BF151A">
        <w:t>p</w:t>
      </w:r>
      <w:r w:rsidR="00930575" w:rsidRPr="00375BBE">
        <w:t xml:space="preserve">arental engagement </w:t>
      </w:r>
      <w:r w:rsidR="0085625E">
        <w:t>as being</w:t>
      </w:r>
      <w:r w:rsidR="00930575">
        <w:t xml:space="preserve"> </w:t>
      </w:r>
      <w:r w:rsidR="00930575" w:rsidRPr="00375BBE">
        <w:t>positive</w:t>
      </w:r>
      <w:r w:rsidR="00BF151A">
        <w:rPr>
          <w:rStyle w:val="FootnoteReference"/>
        </w:rPr>
        <w:footnoteReference w:id="42"/>
      </w:r>
      <w:r w:rsidR="00930575">
        <w:t xml:space="preserve"> </w:t>
      </w:r>
    </w:p>
    <w:p w:rsidR="00930575" w:rsidRDefault="00BF151A" w:rsidP="00BF151A">
      <w:pPr>
        <w:pStyle w:val="BCSBulletparagraph"/>
      </w:pPr>
      <w:r>
        <w:t>staff may not be</w:t>
      </w:r>
      <w:r w:rsidR="00930575" w:rsidRPr="00375BBE">
        <w:t xml:space="preserve"> trained to engage with </w:t>
      </w:r>
      <w:r w:rsidR="00B2497F">
        <w:t>the diverse needs of parents</w:t>
      </w:r>
      <w:r>
        <w:rPr>
          <w:rStyle w:val="FootnoteReference"/>
        </w:rPr>
        <w:footnoteReference w:id="43"/>
      </w:r>
      <w:r w:rsidR="00930575">
        <w:t xml:space="preserve"> </w:t>
      </w:r>
    </w:p>
    <w:p w:rsidR="00930575" w:rsidRPr="00A942FB" w:rsidRDefault="00BF151A" w:rsidP="00BF151A">
      <w:pPr>
        <w:pStyle w:val="BCSBulletparagraph"/>
      </w:pPr>
      <w:r>
        <w:t>s</w:t>
      </w:r>
      <w:r w:rsidR="00930575" w:rsidRPr="00A942FB">
        <w:t xml:space="preserve">chool information </w:t>
      </w:r>
      <w:r w:rsidR="00930575">
        <w:t>can contain</w:t>
      </w:r>
      <w:r w:rsidR="00B2497F">
        <w:t xml:space="preserve"> too much </w:t>
      </w:r>
      <w:r w:rsidR="00930575" w:rsidRPr="00A942FB">
        <w:t>jargon</w:t>
      </w:r>
      <w:r>
        <w:rPr>
          <w:rStyle w:val="FootnoteReference"/>
        </w:rPr>
        <w:footnoteReference w:id="44"/>
      </w:r>
      <w:r w:rsidR="00930575" w:rsidRPr="00A942FB">
        <w:t xml:space="preserve"> </w:t>
      </w:r>
    </w:p>
    <w:p w:rsidR="00930575" w:rsidRDefault="00EC661A" w:rsidP="00EC661A">
      <w:pPr>
        <w:pStyle w:val="BCSBulletparagraph"/>
      </w:pPr>
      <w:r>
        <w:t>s</w:t>
      </w:r>
      <w:r w:rsidR="00930575" w:rsidRPr="00375BBE">
        <w:t xml:space="preserve">ome </w:t>
      </w:r>
      <w:r w:rsidR="00930575">
        <w:t xml:space="preserve">members of </w:t>
      </w:r>
      <w:r w:rsidR="00930575" w:rsidRPr="00375BBE">
        <w:t>staff may stigmatise some parents (such as single mothers, fathers or minor</w:t>
      </w:r>
      <w:r>
        <w:t>ity ethnic parents) because these parents</w:t>
      </w:r>
      <w:r w:rsidR="00DD3B2D">
        <w:t xml:space="preserve"> do not appear to be actively </w:t>
      </w:r>
      <w:r w:rsidR="00930575" w:rsidRPr="00375BBE">
        <w:t>involved</w:t>
      </w:r>
      <w:r>
        <w:rPr>
          <w:rStyle w:val="FootnoteReference"/>
        </w:rPr>
        <w:footnoteReference w:id="45"/>
      </w:r>
      <w:r w:rsidR="00930575" w:rsidRPr="00375BBE">
        <w:t xml:space="preserve"> </w:t>
      </w:r>
    </w:p>
    <w:p w:rsidR="00930575" w:rsidRDefault="00EC661A" w:rsidP="00EC661A">
      <w:pPr>
        <w:pStyle w:val="BCSBulletlast"/>
      </w:pPr>
      <w:proofErr w:type="gramStart"/>
      <w:r>
        <w:t>s</w:t>
      </w:r>
      <w:r w:rsidR="00930575" w:rsidRPr="00375BBE">
        <w:t>ome</w:t>
      </w:r>
      <w:proofErr w:type="gramEnd"/>
      <w:r w:rsidR="00930575" w:rsidRPr="00375BBE">
        <w:t xml:space="preserve"> minority ethnic parents feel </w:t>
      </w:r>
      <w:r w:rsidR="00DD3B2D">
        <w:t xml:space="preserve">that </w:t>
      </w:r>
      <w:r w:rsidR="00930575" w:rsidRPr="00375BBE">
        <w:t>their involvement</w:t>
      </w:r>
      <w:r w:rsidR="00930575">
        <w:t xml:space="preserve"> in school is </w:t>
      </w:r>
      <w:r w:rsidR="00930575" w:rsidRPr="00375BBE">
        <w:t>unwelcome</w:t>
      </w:r>
      <w:r w:rsidR="00930575">
        <w:t>.</w:t>
      </w:r>
      <w:r>
        <w:rPr>
          <w:rStyle w:val="FootnoteReference"/>
        </w:rPr>
        <w:footnoteReference w:id="46"/>
      </w:r>
    </w:p>
    <w:p w:rsidR="00930575" w:rsidRDefault="00930575" w:rsidP="00EC661A">
      <w:pPr>
        <w:pStyle w:val="BCSParagraph"/>
      </w:pPr>
      <w:r w:rsidRPr="00375BBE">
        <w:t xml:space="preserve">These barriers and challenges to parental engagement have important consequences for </w:t>
      </w:r>
      <w:r w:rsidR="00EC661A">
        <w:t xml:space="preserve">those </w:t>
      </w:r>
      <w:r w:rsidRPr="00375BBE">
        <w:t xml:space="preserve">policies and practices </w:t>
      </w:r>
      <w:r>
        <w:t>aimed at</w:t>
      </w:r>
      <w:r w:rsidRPr="00375BBE">
        <w:t xml:space="preserve"> engag</w:t>
      </w:r>
      <w:r>
        <w:t>ing</w:t>
      </w:r>
      <w:r w:rsidRPr="00375BBE">
        <w:t xml:space="preserve"> parents</w:t>
      </w:r>
      <w:r>
        <w:t xml:space="preserve"> and consequently the role</w:t>
      </w:r>
      <w:r w:rsidR="00EC661A">
        <w:t xml:space="preserve"> that</w:t>
      </w:r>
      <w:r>
        <w:t xml:space="preserve"> technology has to play</w:t>
      </w:r>
      <w:r w:rsidRPr="00375BBE">
        <w:t>. Feinstein</w:t>
      </w:r>
      <w:r w:rsidR="00EC661A">
        <w:rPr>
          <w:rStyle w:val="FootnoteReference"/>
        </w:rPr>
        <w:footnoteReference w:id="47"/>
      </w:r>
      <w:r w:rsidRPr="00375BBE">
        <w:t xml:space="preserve"> suggests that there are three key policy issues that need to be addressed in order to deliver effective interactions between schools and parents.</w:t>
      </w:r>
      <w:r w:rsidR="00DC6AF8">
        <w:t xml:space="preserve"> These are</w:t>
      </w:r>
      <w:r>
        <w:t>:</w:t>
      </w:r>
    </w:p>
    <w:p w:rsidR="00930575" w:rsidRDefault="00DC6AF8" w:rsidP="00DC6AF8">
      <w:pPr>
        <w:pStyle w:val="BCSBulletparagraph"/>
      </w:pPr>
      <w:r>
        <w:lastRenderedPageBreak/>
        <w:t>the i</w:t>
      </w:r>
      <w:r w:rsidR="00930575">
        <w:t>ntegration of services</w:t>
      </w:r>
      <w:r w:rsidR="00930575" w:rsidRPr="00375BBE">
        <w:t xml:space="preserve"> </w:t>
      </w:r>
    </w:p>
    <w:p w:rsidR="00930575" w:rsidRDefault="00930575" w:rsidP="00DC6AF8">
      <w:pPr>
        <w:pStyle w:val="BCSBulletparagraph"/>
      </w:pPr>
      <w:r w:rsidRPr="00375BBE">
        <w:t>the importance of proc</w:t>
      </w:r>
      <w:r>
        <w:t>esses alongside structures</w:t>
      </w:r>
    </w:p>
    <w:p w:rsidR="00930575" w:rsidRDefault="00930575" w:rsidP="00DC6AF8">
      <w:pPr>
        <w:pStyle w:val="BCSBulletlast"/>
      </w:pPr>
      <w:proofErr w:type="gramStart"/>
      <w:r w:rsidRPr="00375BBE">
        <w:t>the</w:t>
      </w:r>
      <w:proofErr w:type="gramEnd"/>
      <w:r w:rsidRPr="00375BBE">
        <w:t xml:space="preserve"> need for high quality interventions that are enduring, personalised, lifelong and appropriate.   </w:t>
      </w:r>
    </w:p>
    <w:p w:rsidR="00930575" w:rsidRPr="00C22922" w:rsidRDefault="00930575" w:rsidP="00EC661A">
      <w:pPr>
        <w:pStyle w:val="BCSParagraph"/>
      </w:pPr>
      <w:r w:rsidRPr="00375BBE">
        <w:t>These recommendations were consolidated in a joint report by the Family and Parenting Institute</w:t>
      </w:r>
      <w:r>
        <w:t>,</w:t>
      </w:r>
      <w:r w:rsidRPr="00375BBE">
        <w:t xml:space="preserve"> the National Children’s Bureau and the Institute for Ed</w:t>
      </w:r>
      <w:r>
        <w:t>ucation</w:t>
      </w:r>
      <w:r w:rsidR="00EC661A">
        <w:t>.</w:t>
      </w:r>
      <w:r w:rsidR="00EC661A">
        <w:rPr>
          <w:rStyle w:val="FootnoteReference"/>
        </w:rPr>
        <w:footnoteReference w:id="48"/>
      </w:r>
      <w:r>
        <w:t xml:space="preserve"> </w:t>
      </w:r>
      <w:r w:rsidR="00DC6AF8">
        <w:t>The report</w:t>
      </w:r>
      <w:r w:rsidRPr="00375BBE">
        <w:t xml:space="preserve"> suggests that schools need to change their focus and that professionals </w:t>
      </w:r>
      <w:r>
        <w:t>(</w:t>
      </w:r>
      <w:r w:rsidRPr="00375BBE">
        <w:t>inc</w:t>
      </w:r>
      <w:r w:rsidR="00EC661A">
        <w:t>luding teachers and headteachers</w:t>
      </w:r>
      <w:r>
        <w:t>)</w:t>
      </w:r>
      <w:r w:rsidRPr="00375BBE">
        <w:t xml:space="preserve"> </w:t>
      </w:r>
      <w:r>
        <w:t>should</w:t>
      </w:r>
      <w:r w:rsidRPr="00375BBE">
        <w:t xml:space="preserve"> be equipped with the skills </w:t>
      </w:r>
      <w:r>
        <w:t xml:space="preserve">required </w:t>
      </w:r>
      <w:r w:rsidRPr="00375BBE">
        <w:t>to respond to children, young people, parents and to the communities in which they operate.</w:t>
      </w:r>
      <w:r>
        <w:t xml:space="preserve"> </w:t>
      </w:r>
      <w:r w:rsidRPr="00A942FB">
        <w:t xml:space="preserve">However, research suggests that </w:t>
      </w:r>
      <w:r>
        <w:t>i</w:t>
      </w:r>
      <w:r w:rsidR="00EC661A">
        <w:t>nteractive communication</w:t>
      </w:r>
      <w:r w:rsidRPr="00A942FB">
        <w:t xml:space="preserve"> between pare</w:t>
      </w:r>
      <w:r w:rsidR="00EC661A">
        <w:t>nts and schools is still absent</w:t>
      </w:r>
      <w:r w:rsidRPr="00A942FB">
        <w:t>.</w:t>
      </w:r>
      <w:r w:rsidR="00EC661A">
        <w:rPr>
          <w:rStyle w:val="FootnoteReference"/>
          <w:lang w:eastAsia="zh-CN"/>
        </w:rPr>
        <w:footnoteReference w:id="49"/>
      </w:r>
    </w:p>
    <w:p w:rsidR="00930575" w:rsidRDefault="00930575" w:rsidP="00AF0717">
      <w:pPr>
        <w:pStyle w:val="BCSParagraph"/>
      </w:pPr>
      <w:r>
        <w:t>In terms of technology, parents without adequate financial resources and technological skills are disadvantaged</w:t>
      </w:r>
      <w:r w:rsidR="00DC6AF8">
        <w:t>.</w:t>
      </w:r>
      <w:r w:rsidR="00AF0717">
        <w:rPr>
          <w:rStyle w:val="FootnoteReference"/>
        </w:rPr>
        <w:footnoteReference w:id="50"/>
      </w:r>
      <w:r w:rsidR="00DC6AF8">
        <w:t xml:space="preserve"> While</w:t>
      </w:r>
      <w:r>
        <w:t xml:space="preserve"> new technologies</w:t>
      </w:r>
      <w:r w:rsidRPr="00375BBE">
        <w:t xml:space="preserve"> ha</w:t>
      </w:r>
      <w:r>
        <w:t>ve</w:t>
      </w:r>
      <w:r w:rsidRPr="00375BBE">
        <w:t xml:space="preserve"> been found </w:t>
      </w:r>
      <w:r>
        <w:t>to be a</w:t>
      </w:r>
      <w:r w:rsidRPr="00375BBE">
        <w:t xml:space="preserve"> more effective </w:t>
      </w:r>
      <w:r>
        <w:t>way of</w:t>
      </w:r>
      <w:r w:rsidRPr="00375BBE">
        <w:t xml:space="preserve"> communicating with some hard-to-reach group</w:t>
      </w:r>
      <w:r>
        <w:t>s</w:t>
      </w:r>
      <w:r w:rsidRPr="00375BBE">
        <w:t xml:space="preserve"> of parents such as fathers and non-resident parents and those in full-time</w:t>
      </w:r>
      <w:r>
        <w:t xml:space="preserve"> work, other parents favour more traditional methods such as</w:t>
      </w:r>
      <w:r w:rsidR="006F6EB4">
        <w:t xml:space="preserve"> the telephone, letters or face-to-</w:t>
      </w:r>
      <w:r w:rsidR="00AF0717">
        <w:t>face meetings</w:t>
      </w:r>
      <w:r>
        <w:t>.</w:t>
      </w:r>
      <w:r w:rsidR="00AF0717">
        <w:rPr>
          <w:rStyle w:val="FootnoteReference"/>
        </w:rPr>
        <w:footnoteReference w:id="51"/>
      </w:r>
      <w:r w:rsidRPr="00375BBE">
        <w:t xml:space="preserve"> </w:t>
      </w:r>
    </w:p>
    <w:p w:rsidR="00930575" w:rsidRPr="001557A5" w:rsidRDefault="00930575" w:rsidP="00E65426">
      <w:pPr>
        <w:pStyle w:val="BCSHeadingA"/>
      </w:pPr>
      <w:r>
        <w:br w:type="page"/>
      </w:r>
      <w:bookmarkStart w:id="8" w:name="_Toc245478118"/>
      <w:r w:rsidRPr="001557A5">
        <w:lastRenderedPageBreak/>
        <w:t xml:space="preserve">Learning in </w:t>
      </w:r>
      <w:r>
        <w:t>f</w:t>
      </w:r>
      <w:r w:rsidRPr="001557A5">
        <w:t>amilies</w:t>
      </w:r>
      <w:r>
        <w:t xml:space="preserve"> and technology</w:t>
      </w:r>
      <w:bookmarkEnd w:id="8"/>
    </w:p>
    <w:p w:rsidR="00930575" w:rsidRDefault="00930575" w:rsidP="00037082">
      <w:pPr>
        <w:pStyle w:val="BCSParagraph"/>
      </w:pPr>
      <w:r>
        <w:t>This second section covers the wider topic of parents’ engagement with their child</w:t>
      </w:r>
      <w:r w:rsidR="00AF0717">
        <w:t xml:space="preserve">ren’s learning. It explores </w:t>
      </w:r>
      <w:r>
        <w:t>th</w:t>
      </w:r>
      <w:r w:rsidR="00AF0717">
        <w:t>e learning that takes place</w:t>
      </w:r>
      <w:r>
        <w:t xml:space="preserve"> b</w:t>
      </w:r>
      <w:r w:rsidR="0066760D">
        <w:t xml:space="preserve">eyond the school, </w:t>
      </w:r>
      <w:r w:rsidR="00AF0717">
        <w:t>which occurs</w:t>
      </w:r>
      <w:r>
        <w:t xml:space="preserve"> formally and informally within families. The policy context, specifically formal family learning schemes, the extended schools agenda and the Home Access scheme (which </w:t>
      </w:r>
      <w:r w:rsidR="00037082">
        <w:t xml:space="preserve">ultimately </w:t>
      </w:r>
      <w:r>
        <w:t>aims to provide access to technology to all children at home)</w:t>
      </w:r>
      <w:r w:rsidRPr="004C0394">
        <w:t xml:space="preserve"> </w:t>
      </w:r>
      <w:r>
        <w:t xml:space="preserve">are discussed as key facilitators to learning in families with technology. The literature </w:t>
      </w:r>
      <w:r w:rsidR="00AF0717">
        <w:t>that emphasises</w:t>
      </w:r>
      <w:r>
        <w:t xml:space="preserve"> the barriers </w:t>
      </w:r>
      <w:r w:rsidR="00AF0717">
        <w:t xml:space="preserve">to learning that </w:t>
      </w:r>
      <w:r>
        <w:t>some groups face and hence engaging in their children’s learning is highli</w:t>
      </w:r>
      <w:r w:rsidR="00AF0717">
        <w:t xml:space="preserve">ghted. The section concludes by </w:t>
      </w:r>
      <w:r>
        <w:t>discussing the role that new technologies play in family learning.</w:t>
      </w:r>
    </w:p>
    <w:p w:rsidR="00930575" w:rsidRPr="00B647F3" w:rsidRDefault="00930575" w:rsidP="000A44BA">
      <w:pPr>
        <w:pStyle w:val="BCSHeadingB"/>
      </w:pPr>
      <w:bookmarkStart w:id="9" w:name="_Toc245478119"/>
      <w:r w:rsidRPr="00B647F3">
        <w:t>Families and their time</w:t>
      </w:r>
      <w:bookmarkEnd w:id="9"/>
    </w:p>
    <w:p w:rsidR="00930575" w:rsidRDefault="00930575" w:rsidP="00051504">
      <w:pPr>
        <w:pStyle w:val="BCSParagraph"/>
      </w:pPr>
      <w:r>
        <w:t>W</w:t>
      </w:r>
      <w:r w:rsidRPr="001557A5">
        <w:t xml:space="preserve">hen </w:t>
      </w:r>
      <w:r>
        <w:t>discussing learning in</w:t>
      </w:r>
      <w:r w:rsidRPr="001557A5">
        <w:t xml:space="preserve"> famil</w:t>
      </w:r>
      <w:r>
        <w:t xml:space="preserve">ies it is important to take into account </w:t>
      </w:r>
      <w:r w:rsidRPr="001557A5">
        <w:t>the changing dynamics of families in contemp</w:t>
      </w:r>
      <w:r>
        <w:t>orary society:</w:t>
      </w:r>
      <w:r w:rsidR="00051504" w:rsidRPr="00051504">
        <w:rPr>
          <w:rStyle w:val="FootnoteReference"/>
        </w:rPr>
        <w:t xml:space="preserve"> </w:t>
      </w:r>
      <w:r w:rsidR="00051504">
        <w:rPr>
          <w:rStyle w:val="FootnoteReference"/>
        </w:rPr>
        <w:footnoteReference w:id="52"/>
      </w:r>
    </w:p>
    <w:p w:rsidR="00930575" w:rsidRDefault="00C85D71" w:rsidP="002641BB">
      <w:pPr>
        <w:pStyle w:val="BCSBulletparagraph"/>
      </w:pPr>
      <w:r>
        <w:t>m</w:t>
      </w:r>
      <w:r w:rsidR="00930575" w:rsidRPr="001557A5">
        <w:t xml:space="preserve">ore children now live in single parent families than </w:t>
      </w:r>
      <w:r w:rsidR="00930575">
        <w:t xml:space="preserve">ever before </w:t>
      </w:r>
    </w:p>
    <w:p w:rsidR="00930575" w:rsidRDefault="00C85D71" w:rsidP="002641BB">
      <w:pPr>
        <w:pStyle w:val="BCSBulletparagraph"/>
      </w:pPr>
      <w:r>
        <w:t>p</w:t>
      </w:r>
      <w:r w:rsidR="00930575" w:rsidRPr="001557A5">
        <w:t>arents</w:t>
      </w:r>
      <w:r w:rsidR="00930575">
        <w:t>’</w:t>
      </w:r>
      <w:r w:rsidR="00930575" w:rsidRPr="001557A5">
        <w:t xml:space="preserve"> working patterns have changed</w:t>
      </w:r>
      <w:r w:rsidR="00930575">
        <w:t xml:space="preserve"> with</w:t>
      </w:r>
      <w:r w:rsidR="00930575" w:rsidRPr="001557A5">
        <w:t xml:space="preserve"> more than 50</w:t>
      </w:r>
      <w:r w:rsidR="00930575">
        <w:t xml:space="preserve"> per cent</w:t>
      </w:r>
      <w:r w:rsidR="00930575" w:rsidRPr="001557A5">
        <w:t xml:space="preserve"> of women now work</w:t>
      </w:r>
      <w:r w:rsidR="00930575">
        <w:t>ing</w:t>
      </w:r>
      <w:r w:rsidR="00930575" w:rsidRPr="001557A5">
        <w:t xml:space="preserve"> either full</w:t>
      </w:r>
      <w:r w:rsidR="00930575">
        <w:t>-</w:t>
      </w:r>
      <w:r w:rsidR="00930575" w:rsidRPr="001557A5">
        <w:t>time or part-time</w:t>
      </w:r>
    </w:p>
    <w:p w:rsidR="00930575" w:rsidRDefault="00C85D71" w:rsidP="002641BB">
      <w:pPr>
        <w:pStyle w:val="BCSBulletparagraph"/>
      </w:pPr>
      <w:r>
        <w:t>p</w:t>
      </w:r>
      <w:r w:rsidR="00930575" w:rsidRPr="001557A5">
        <w:t>eople in Britain have the longest working hours in E</w:t>
      </w:r>
      <w:r w:rsidR="00930575">
        <w:t xml:space="preserve">urope </w:t>
      </w:r>
    </w:p>
    <w:p w:rsidR="00930575" w:rsidRDefault="00C85D71" w:rsidP="002641BB">
      <w:pPr>
        <w:pStyle w:val="BCSBulletlast"/>
      </w:pPr>
      <w:proofErr w:type="gramStart"/>
      <w:r>
        <w:t>t</w:t>
      </w:r>
      <w:r w:rsidR="00930575" w:rsidRPr="001557A5">
        <w:t>he</w:t>
      </w:r>
      <w:proofErr w:type="gramEnd"/>
      <w:r w:rsidR="00930575" w:rsidRPr="001557A5">
        <w:t xml:space="preserve"> growth of the 24/7 economy mean</w:t>
      </w:r>
      <w:r w:rsidR="00930575">
        <w:t>s</w:t>
      </w:r>
      <w:r w:rsidR="00930575" w:rsidRPr="001557A5">
        <w:t xml:space="preserve"> mor</w:t>
      </w:r>
      <w:r w:rsidR="00930575">
        <w:t>e parents now work shift work</w:t>
      </w:r>
      <w:r w:rsidR="002641BB">
        <w:t>.</w:t>
      </w:r>
      <w:r w:rsidR="00930575">
        <w:t xml:space="preserve"> </w:t>
      </w:r>
    </w:p>
    <w:p w:rsidR="00930575" w:rsidRDefault="00930575" w:rsidP="00930575">
      <w:pPr>
        <w:pStyle w:val="BCSParagraph"/>
      </w:pPr>
      <w:r w:rsidRPr="001557A5">
        <w:t xml:space="preserve">However, despite more mothers working, and parents working longer hours, time-use studies show </w:t>
      </w:r>
      <w:r w:rsidR="002641BB">
        <w:t xml:space="preserve">that </w:t>
      </w:r>
      <w:r w:rsidRPr="001557A5">
        <w:t>parents spend more ti</w:t>
      </w:r>
      <w:r>
        <w:t xml:space="preserve">me now with their children </w:t>
      </w:r>
      <w:r w:rsidRPr="001557A5">
        <w:t>compared to th</w:t>
      </w:r>
      <w:r>
        <w:t>e 1950s and 60s</w:t>
      </w:r>
      <w:r w:rsidR="002641BB">
        <w:t>.</w:t>
      </w:r>
      <w:r w:rsidR="002641BB">
        <w:rPr>
          <w:rStyle w:val="FootnoteReference"/>
        </w:rPr>
        <w:footnoteReference w:id="53"/>
      </w:r>
      <w:r w:rsidR="002641BB">
        <w:t xml:space="preserve"> </w:t>
      </w:r>
    </w:p>
    <w:p w:rsidR="00930575" w:rsidRPr="001557A5" w:rsidRDefault="00930575" w:rsidP="008A002D">
      <w:pPr>
        <w:pStyle w:val="BCSParagraph"/>
      </w:pPr>
      <w:r>
        <w:t>R</w:t>
      </w:r>
      <w:r w:rsidRPr="001557A5">
        <w:t>ecent research</w:t>
      </w:r>
      <w:r w:rsidR="002641BB">
        <w:t xml:space="preserve"> </w:t>
      </w:r>
      <w:r w:rsidRPr="001557A5">
        <w:t>on the role of technology in learning in families</w:t>
      </w:r>
      <w:r w:rsidR="00DB65A7">
        <w:rPr>
          <w:rStyle w:val="FootnoteReference"/>
        </w:rPr>
        <w:footnoteReference w:id="54"/>
      </w:r>
      <w:r w:rsidR="002641BB">
        <w:t xml:space="preserve"> shows</w:t>
      </w:r>
      <w:r w:rsidRPr="001557A5">
        <w:t xml:space="preserve"> </w:t>
      </w:r>
      <w:r>
        <w:t xml:space="preserve">that teenagers now </w:t>
      </w:r>
      <w:r w:rsidRPr="001557A5">
        <w:t xml:space="preserve">spend </w:t>
      </w:r>
      <w:r>
        <w:t xml:space="preserve">the majority of their time at home </w:t>
      </w:r>
      <w:r w:rsidRPr="001557A5">
        <w:t>on the internet</w:t>
      </w:r>
      <w:r>
        <w:t>.</w:t>
      </w:r>
      <w:r w:rsidRPr="001557A5">
        <w:t xml:space="preserve"> </w:t>
      </w:r>
      <w:r w:rsidR="00DB65A7">
        <w:t xml:space="preserve">Teenagers </w:t>
      </w:r>
      <w:r>
        <w:t xml:space="preserve">also </w:t>
      </w:r>
      <w:r w:rsidRPr="001557A5">
        <w:t>sa</w:t>
      </w:r>
      <w:r>
        <w:t>id</w:t>
      </w:r>
      <w:r w:rsidRPr="001557A5">
        <w:t xml:space="preserve"> </w:t>
      </w:r>
      <w:r w:rsidR="002641BB">
        <w:t xml:space="preserve">that </w:t>
      </w:r>
      <w:r w:rsidRPr="001557A5">
        <w:t>they use</w:t>
      </w:r>
      <w:r>
        <w:t>d</w:t>
      </w:r>
      <w:r w:rsidRPr="001557A5">
        <w:t xml:space="preserve"> the internet more for socialising, play an</w:t>
      </w:r>
      <w:r w:rsidR="00DB65A7">
        <w:t xml:space="preserve">d their own research than for </w:t>
      </w:r>
      <w:r w:rsidRPr="001557A5">
        <w:t>formal learning</w:t>
      </w:r>
      <w:r w:rsidR="002641BB">
        <w:t>.</w:t>
      </w:r>
      <w:r w:rsidR="002641BB">
        <w:rPr>
          <w:rStyle w:val="FootnoteReference"/>
        </w:rPr>
        <w:footnoteReference w:id="55"/>
      </w:r>
      <w:r>
        <w:t xml:space="preserve"> N</w:t>
      </w:r>
      <w:r w:rsidR="002F6FD7">
        <w:t>evertheless, they</w:t>
      </w:r>
      <w:r w:rsidRPr="001557A5">
        <w:t xml:space="preserve"> still reported spending time with their family (82</w:t>
      </w:r>
      <w:r>
        <w:t xml:space="preserve"> per cent</w:t>
      </w:r>
      <w:r w:rsidRPr="001557A5">
        <w:t xml:space="preserve">, with the highest percentage spending </w:t>
      </w:r>
      <w:r>
        <w:t>five</w:t>
      </w:r>
      <w:r w:rsidRPr="001557A5">
        <w:t xml:space="preserve"> hours or more)</w:t>
      </w:r>
      <w:r>
        <w:t>;</w:t>
      </w:r>
      <w:r w:rsidRPr="001557A5">
        <w:t xml:space="preserve"> </w:t>
      </w:r>
      <w:r>
        <w:t>time which</w:t>
      </w:r>
      <w:r w:rsidRPr="001557A5">
        <w:t xml:space="preserve"> may well overlap with other activities such as watching television</w:t>
      </w:r>
      <w:r>
        <w:t xml:space="preserve">, surfing the </w:t>
      </w:r>
      <w:r w:rsidR="002641BB">
        <w:t>internet</w:t>
      </w:r>
      <w:r w:rsidRPr="001557A5">
        <w:t xml:space="preserve"> and playing computer games. </w:t>
      </w:r>
      <w:r>
        <w:t>T</w:t>
      </w:r>
      <w:r w:rsidRPr="001557A5">
        <w:t xml:space="preserve">his picture </w:t>
      </w:r>
      <w:r>
        <w:t>shows</w:t>
      </w:r>
      <w:r w:rsidR="002F6FD7">
        <w:t xml:space="preserve"> that</w:t>
      </w:r>
      <w:r>
        <w:t xml:space="preserve"> there are opportunities</w:t>
      </w:r>
      <w:r w:rsidRPr="001557A5">
        <w:t xml:space="preserve"> for lea</w:t>
      </w:r>
      <w:r w:rsidR="002641BB">
        <w:t xml:space="preserve">rning in families </w:t>
      </w:r>
      <w:r w:rsidRPr="001557A5">
        <w:t xml:space="preserve">and </w:t>
      </w:r>
      <w:r>
        <w:t>a</w:t>
      </w:r>
      <w:r w:rsidRPr="001557A5">
        <w:t xml:space="preserve"> role </w:t>
      </w:r>
      <w:r>
        <w:t>for</w:t>
      </w:r>
      <w:r w:rsidRPr="001557A5">
        <w:t xml:space="preserve"> technologies </w:t>
      </w:r>
      <w:r>
        <w:t>with</w:t>
      </w:r>
      <w:r w:rsidR="002641BB">
        <w:t>in this. This is</w:t>
      </w:r>
      <w:r w:rsidRPr="001557A5">
        <w:t xml:space="preserve"> </w:t>
      </w:r>
      <w:r>
        <w:t>particularly</w:t>
      </w:r>
      <w:r w:rsidR="002641BB">
        <w:t xml:space="preserve"> the case</w:t>
      </w:r>
      <w:r>
        <w:t xml:space="preserve"> since</w:t>
      </w:r>
      <w:r w:rsidR="002641BB">
        <w:t xml:space="preserve"> technologies</w:t>
      </w:r>
      <w:r w:rsidRPr="001557A5">
        <w:t xml:space="preserve"> </w:t>
      </w:r>
      <w:r>
        <w:t xml:space="preserve">appear to be </w:t>
      </w:r>
      <w:r w:rsidRPr="001557A5">
        <w:t xml:space="preserve">such a central feature of </w:t>
      </w:r>
      <w:r>
        <w:t xml:space="preserve">contemporary home life. </w:t>
      </w:r>
    </w:p>
    <w:p w:rsidR="00930575" w:rsidRPr="001557A5" w:rsidRDefault="00E65426" w:rsidP="00946AFA">
      <w:pPr>
        <w:pStyle w:val="BCSHeadingB"/>
      </w:pPr>
      <w:bookmarkStart w:id="10" w:name="_Toc245478120"/>
      <w:r>
        <w:br w:type="page"/>
      </w:r>
      <w:r w:rsidR="00930575">
        <w:lastRenderedPageBreak/>
        <w:t>W</w:t>
      </w:r>
      <w:r w:rsidR="00930575" w:rsidRPr="001557A5">
        <w:t xml:space="preserve">hat is </w:t>
      </w:r>
      <w:r w:rsidR="00930575">
        <w:t>f</w:t>
      </w:r>
      <w:r w:rsidR="00930575" w:rsidRPr="001557A5">
        <w:t xml:space="preserve">amily </w:t>
      </w:r>
      <w:r w:rsidR="00930575">
        <w:t>l</w:t>
      </w:r>
      <w:r w:rsidR="00930575" w:rsidRPr="001557A5">
        <w:t>earning</w:t>
      </w:r>
      <w:r w:rsidR="001D6E68">
        <w:t xml:space="preserve"> or learning in families</w:t>
      </w:r>
      <w:r w:rsidR="00930575" w:rsidRPr="001557A5">
        <w:t>?</w:t>
      </w:r>
      <w:bookmarkEnd w:id="10"/>
    </w:p>
    <w:p w:rsidR="001D6E68" w:rsidRDefault="001D6E68" w:rsidP="001D6E68">
      <w:pPr>
        <w:pStyle w:val="BCSHeadingC"/>
      </w:pPr>
      <w:r>
        <w:t>Family learning</w:t>
      </w:r>
    </w:p>
    <w:p w:rsidR="00930575" w:rsidRDefault="00930575" w:rsidP="00E558CF">
      <w:pPr>
        <w:pStyle w:val="BCSParagraph"/>
      </w:pPr>
      <w:r>
        <w:t>I</w:t>
      </w:r>
      <w:r w:rsidRPr="001557A5">
        <w:t xml:space="preserve">t is important to define what </w:t>
      </w:r>
      <w:r>
        <w:t>is</w:t>
      </w:r>
      <w:r w:rsidRPr="001557A5">
        <w:t xml:space="preserve"> mean</w:t>
      </w:r>
      <w:r>
        <w:t>t</w:t>
      </w:r>
      <w:r w:rsidR="00E558CF">
        <w:t xml:space="preserve"> by ‘family learning’</w:t>
      </w:r>
      <w:r>
        <w:t xml:space="preserve">. Family learning is commonly used as an umbrella term for a range of programmes or initiatives. It can include formal or informal learning, </w:t>
      </w:r>
      <w:r w:rsidRPr="00C368D9">
        <w:t>lifelong or</w:t>
      </w:r>
      <w:r>
        <w:t xml:space="preserve"> </w:t>
      </w:r>
      <w:r w:rsidRPr="00C368D9">
        <w:t xml:space="preserve">intergenerational learning, adult or family education </w:t>
      </w:r>
      <w:r>
        <w:t>or family literacy, language and numeracy (FLLN)</w:t>
      </w:r>
      <w:r w:rsidRPr="00C368D9">
        <w:t>.</w:t>
      </w:r>
      <w:r>
        <w:t xml:space="preserve"> </w:t>
      </w:r>
      <w:r w:rsidRPr="00C368D9">
        <w:t xml:space="preserve"> </w:t>
      </w:r>
    </w:p>
    <w:p w:rsidR="00930575" w:rsidRDefault="00930575" w:rsidP="007714CB">
      <w:pPr>
        <w:pStyle w:val="BCSParagraph"/>
      </w:pPr>
      <w:r>
        <w:t>Many have offered definitions</w:t>
      </w:r>
      <w:r w:rsidR="007714CB">
        <w:t>,</w:t>
      </w:r>
      <w:r w:rsidR="007714CB">
        <w:rPr>
          <w:rStyle w:val="FootnoteReference"/>
        </w:rPr>
        <w:footnoteReference w:id="56"/>
      </w:r>
      <w:r>
        <w:t xml:space="preserve"> most relating specifically to formally funded and taught programmes. According to </w:t>
      </w:r>
      <w:r w:rsidRPr="001557A5">
        <w:t>Ofsted</w:t>
      </w:r>
      <w:r w:rsidR="007714CB">
        <w:t>,</w:t>
      </w:r>
      <w:r w:rsidR="007714CB">
        <w:rPr>
          <w:rStyle w:val="FootnoteReference"/>
        </w:rPr>
        <w:footnoteReference w:id="57"/>
      </w:r>
      <w:r w:rsidRPr="001557A5">
        <w:t xml:space="preserve"> </w:t>
      </w:r>
      <w:r>
        <w:t>f</w:t>
      </w:r>
      <w:r w:rsidRPr="001557A5">
        <w:rPr>
          <w:bCs/>
        </w:rPr>
        <w:t xml:space="preserve">amily </w:t>
      </w:r>
      <w:r>
        <w:rPr>
          <w:bCs/>
        </w:rPr>
        <w:t>l</w:t>
      </w:r>
      <w:r w:rsidRPr="001557A5">
        <w:rPr>
          <w:bCs/>
        </w:rPr>
        <w:t>earning</w:t>
      </w:r>
      <w:r w:rsidRPr="001557A5">
        <w:t xml:space="preserve"> </w:t>
      </w:r>
      <w:r>
        <w:t>in England i</w:t>
      </w:r>
      <w:r w:rsidRPr="001557A5">
        <w:t>s that which</w:t>
      </w:r>
      <w:r>
        <w:t>:</w:t>
      </w:r>
      <w:r w:rsidR="007714CB">
        <w:t xml:space="preserve"> “</w:t>
      </w:r>
      <w:r w:rsidRPr="001557A5">
        <w:t xml:space="preserve">concentrates on learning which brings together different family members to </w:t>
      </w:r>
      <w:r>
        <w:tab/>
      </w:r>
      <w:r w:rsidRPr="001557A5">
        <w:t xml:space="preserve">work on a common theme for some if not the whole programme [...] the focus </w:t>
      </w:r>
      <w:r>
        <w:tab/>
      </w:r>
      <w:r w:rsidRPr="001557A5">
        <w:t xml:space="preserve">is on planned activity in which adults and children come together, to work and </w:t>
      </w:r>
      <w:r>
        <w:tab/>
      </w:r>
      <w:r w:rsidRPr="001557A5">
        <w:t>learn collaboratively.</w:t>
      </w:r>
      <w:r w:rsidR="007714CB">
        <w:t>”</w:t>
      </w:r>
      <w:r w:rsidRPr="001557A5">
        <w:t xml:space="preserve"> </w:t>
      </w:r>
    </w:p>
    <w:p w:rsidR="00930575" w:rsidRDefault="00946AFA" w:rsidP="000928FC">
      <w:pPr>
        <w:pStyle w:val="BCSParagraph"/>
      </w:pPr>
      <w:r>
        <w:t>Implicit in the term</w:t>
      </w:r>
      <w:r w:rsidR="00930575">
        <w:t xml:space="preserve"> is the idea that several different members of the family will be involved including mothers, fathers, children, grandparents, and other extended family members.</w:t>
      </w:r>
      <w:r w:rsidR="007714CB">
        <w:rPr>
          <w:rStyle w:val="FootnoteReference"/>
        </w:rPr>
        <w:footnoteReference w:id="58"/>
      </w:r>
      <w:r w:rsidR="00930575">
        <w:t xml:space="preserve"> However, in practice</w:t>
      </w:r>
      <w:r w:rsidR="000928FC">
        <w:t>, the adult learner in the family is usually the mother</w:t>
      </w:r>
      <w:r w:rsidR="00930575">
        <w:t>.</w:t>
      </w:r>
      <w:r w:rsidR="007714CB">
        <w:rPr>
          <w:rStyle w:val="FootnoteReference"/>
        </w:rPr>
        <w:footnoteReference w:id="59"/>
      </w:r>
      <w:r w:rsidR="00930575">
        <w:t xml:space="preserve"> Attendance by fathers is rare</w:t>
      </w:r>
      <w:r w:rsidR="000928FC">
        <w:t>.</w:t>
      </w:r>
      <w:r w:rsidR="000928FC">
        <w:rPr>
          <w:rStyle w:val="FootnoteReference"/>
        </w:rPr>
        <w:footnoteReference w:id="60"/>
      </w:r>
    </w:p>
    <w:p w:rsidR="00E558CF" w:rsidRDefault="00E558CF" w:rsidP="00E558CF">
      <w:pPr>
        <w:pStyle w:val="BCSHeadingC"/>
      </w:pPr>
      <w:r>
        <w:t>Learning in families</w:t>
      </w:r>
    </w:p>
    <w:p w:rsidR="00930575" w:rsidRPr="001557A5" w:rsidRDefault="00E558CF" w:rsidP="00483218">
      <w:pPr>
        <w:pStyle w:val="BCSParagraph"/>
      </w:pPr>
      <w:r>
        <w:t>‘Learning in families’ includes the notion of i</w:t>
      </w:r>
      <w:r w:rsidR="00930575" w:rsidRPr="001557A5">
        <w:t>nformal learning</w:t>
      </w:r>
      <w:r w:rsidR="00930575">
        <w:t>. De</w:t>
      </w:r>
      <w:r>
        <w:t>fining informal learning can be</w:t>
      </w:r>
      <w:r w:rsidR="00930575">
        <w:t xml:space="preserve"> contentious</w:t>
      </w:r>
      <w:r w:rsidR="00483218">
        <w:t xml:space="preserve">, although </w:t>
      </w:r>
      <w:r w:rsidR="00930575">
        <w:t>it can be und</w:t>
      </w:r>
      <w:r w:rsidR="00A056D9">
        <w:t>erstood broadly as the unstructured and</w:t>
      </w:r>
      <w:r w:rsidR="00930575">
        <w:t xml:space="preserve"> spontaneous learning that takes place through daily activities</w:t>
      </w:r>
      <w:r w:rsidR="00483218">
        <w:t>. These activities occur</w:t>
      </w:r>
      <w:r w:rsidR="00930575">
        <w:t xml:space="preserve"> outside of formal learning env</w:t>
      </w:r>
      <w:r w:rsidR="00A056D9">
        <w:t xml:space="preserve">ironments </w:t>
      </w:r>
      <w:r w:rsidR="00483218">
        <w:t>and take place in areas</w:t>
      </w:r>
      <w:r w:rsidR="00A056D9">
        <w:t xml:space="preserve"> such as the community or</w:t>
      </w:r>
      <w:r w:rsidR="00930575">
        <w:t xml:space="preserve"> </w:t>
      </w:r>
      <w:r w:rsidR="00483218">
        <w:t xml:space="preserve">in the </w:t>
      </w:r>
      <w:r w:rsidR="00930575">
        <w:t>home</w:t>
      </w:r>
      <w:r w:rsidR="00483218">
        <w:t xml:space="preserve">. Informal learning </w:t>
      </w:r>
      <w:r w:rsidR="00A056D9">
        <w:t>can also include the learning that takes place</w:t>
      </w:r>
      <w:r w:rsidR="00930575">
        <w:t xml:space="preserve"> through leisure activities.</w:t>
      </w:r>
      <w:r w:rsidR="00A056D9">
        <w:rPr>
          <w:rStyle w:val="FootnoteReference"/>
        </w:rPr>
        <w:footnoteReference w:id="61"/>
      </w:r>
      <w:r w:rsidR="00483218">
        <w:t xml:space="preserve"> </w:t>
      </w:r>
      <w:r w:rsidR="00930575">
        <w:t>Grant’s</w:t>
      </w:r>
      <w:r w:rsidR="00A056D9">
        <w:rPr>
          <w:rStyle w:val="FootnoteReference"/>
        </w:rPr>
        <w:footnoteReference w:id="62"/>
      </w:r>
      <w:r w:rsidR="00930575">
        <w:t xml:space="preserve"> work at </w:t>
      </w:r>
      <w:proofErr w:type="gramStart"/>
      <w:r w:rsidR="00930575">
        <w:t>Future</w:t>
      </w:r>
      <w:r w:rsidR="00930575" w:rsidRPr="001557A5">
        <w:t>lab</w:t>
      </w:r>
      <w:r w:rsidR="00930575">
        <w:t>,</w:t>
      </w:r>
      <w:proofErr w:type="gramEnd"/>
      <w:r w:rsidR="00930575" w:rsidRPr="001557A5">
        <w:t xml:space="preserve"> use</w:t>
      </w:r>
      <w:r w:rsidR="00A056D9">
        <w:t>s</w:t>
      </w:r>
      <w:r w:rsidR="00930575" w:rsidRPr="001557A5">
        <w:t xml:space="preserve"> the term </w:t>
      </w:r>
      <w:r w:rsidR="00483218">
        <w:t>‘</w:t>
      </w:r>
      <w:r w:rsidR="00930575" w:rsidRPr="001557A5">
        <w:t>learning in families</w:t>
      </w:r>
      <w:r w:rsidR="00483218">
        <w:t>’</w:t>
      </w:r>
      <w:r w:rsidR="00930575" w:rsidRPr="001557A5">
        <w:t xml:space="preserve"> to encompass a wide range of activities between parents, children and the extended family</w:t>
      </w:r>
      <w:r w:rsidR="00930575">
        <w:t>, including:</w:t>
      </w:r>
      <w:r w:rsidR="00930575" w:rsidRPr="001557A5">
        <w:t xml:space="preserve"> </w:t>
      </w:r>
    </w:p>
    <w:p w:rsidR="00930575" w:rsidRPr="001557A5" w:rsidRDefault="00930575" w:rsidP="001D6E68">
      <w:pPr>
        <w:pStyle w:val="BCSBulletparagraph"/>
      </w:pPr>
      <w:r>
        <w:t>f</w:t>
      </w:r>
      <w:r w:rsidRPr="001557A5">
        <w:t>ormal, non-formal, informal</w:t>
      </w:r>
    </w:p>
    <w:p w:rsidR="00930575" w:rsidRPr="001557A5" w:rsidRDefault="00930575" w:rsidP="001D6E68">
      <w:pPr>
        <w:pStyle w:val="BCSBulletparagraph"/>
      </w:pPr>
      <w:r w:rsidRPr="001557A5">
        <w:t>parents and children learning together</w:t>
      </w:r>
    </w:p>
    <w:p w:rsidR="00930575" w:rsidRPr="001557A5" w:rsidRDefault="00930575" w:rsidP="001D6E68">
      <w:pPr>
        <w:pStyle w:val="BCSBulletparagraph"/>
      </w:pPr>
      <w:r w:rsidRPr="001557A5">
        <w:t>parents helping children learn</w:t>
      </w:r>
    </w:p>
    <w:p w:rsidR="00930575" w:rsidRPr="001557A5" w:rsidRDefault="00930575" w:rsidP="001D6E68">
      <w:pPr>
        <w:pStyle w:val="BCSBulletparagraph"/>
      </w:pPr>
      <w:r w:rsidRPr="001557A5">
        <w:t>parents learning from children</w:t>
      </w:r>
    </w:p>
    <w:p w:rsidR="00930575" w:rsidRDefault="00930575" w:rsidP="001D6E68">
      <w:pPr>
        <w:pStyle w:val="BCSBulletlast"/>
      </w:pPr>
      <w:proofErr w:type="gramStart"/>
      <w:r w:rsidRPr="001557A5">
        <w:t>parents</w:t>
      </w:r>
      <w:proofErr w:type="gramEnd"/>
      <w:r w:rsidRPr="001557A5">
        <w:t xml:space="preserve"> learning skills in ord</w:t>
      </w:r>
      <w:r>
        <w:t>er to help their children learn</w:t>
      </w:r>
      <w:r w:rsidR="001D6E68">
        <w:t>.</w:t>
      </w:r>
    </w:p>
    <w:p w:rsidR="00930575" w:rsidRDefault="00930575" w:rsidP="00880945">
      <w:pPr>
        <w:pStyle w:val="BCSParagraph"/>
      </w:pPr>
      <w:r>
        <w:lastRenderedPageBreak/>
        <w:t>Therefore,</w:t>
      </w:r>
      <w:r w:rsidRPr="001557A5">
        <w:t xml:space="preserve"> </w:t>
      </w:r>
      <w:r>
        <w:t xml:space="preserve">in this research </w:t>
      </w:r>
      <w:r w:rsidRPr="001557A5">
        <w:t xml:space="preserve">we use the term </w:t>
      </w:r>
      <w:r>
        <w:t>‘</w:t>
      </w:r>
      <w:r w:rsidRPr="001557A5">
        <w:t>learning in families</w:t>
      </w:r>
      <w:r>
        <w:t>’</w:t>
      </w:r>
      <w:r w:rsidR="00880945">
        <w:t>, which encompasses the concept of ‘</w:t>
      </w:r>
      <w:r>
        <w:t>f</w:t>
      </w:r>
      <w:r w:rsidRPr="001557A5">
        <w:t xml:space="preserve">amily </w:t>
      </w:r>
      <w:proofErr w:type="gramStart"/>
      <w:r>
        <w:t>l</w:t>
      </w:r>
      <w:r w:rsidR="00880945">
        <w:t>earning’</w:t>
      </w:r>
      <w:proofErr w:type="gramEnd"/>
      <w:r w:rsidR="00880945">
        <w:t xml:space="preserve">. We use ‘family </w:t>
      </w:r>
      <w:proofErr w:type="gramStart"/>
      <w:r w:rsidR="00880945">
        <w:t>learning’</w:t>
      </w:r>
      <w:proofErr w:type="gramEnd"/>
      <w:r w:rsidRPr="001557A5">
        <w:t xml:space="preserve"> to refer to structured courses and programm</w:t>
      </w:r>
      <w:r>
        <w:t>es. It is to these we now turn.</w:t>
      </w:r>
    </w:p>
    <w:p w:rsidR="00930575" w:rsidRPr="001557A5" w:rsidRDefault="00930575" w:rsidP="000A44BA">
      <w:pPr>
        <w:pStyle w:val="BCSHeadingB"/>
      </w:pPr>
      <w:bookmarkStart w:id="11" w:name="_Toc245478121"/>
      <w:r>
        <w:t>Family learning</w:t>
      </w:r>
      <w:r w:rsidR="00880945">
        <w:t>: structured courses and programmes</w:t>
      </w:r>
      <w:bookmarkEnd w:id="11"/>
    </w:p>
    <w:p w:rsidR="00930575" w:rsidRPr="001557A5" w:rsidRDefault="00930575" w:rsidP="00880945">
      <w:pPr>
        <w:pStyle w:val="BCSParagraph"/>
      </w:pPr>
      <w:r w:rsidRPr="001557A5">
        <w:t>In the past decade or so, formal provision of adult and community education has been repackaged and reco</w:t>
      </w:r>
      <w:r w:rsidR="00634B3F">
        <w:t>nceptualised, with a</w:t>
      </w:r>
      <w:r w:rsidRPr="001557A5">
        <w:t xml:space="preserve"> focus on creating a joined-up, inter-agency approach to</w:t>
      </w:r>
      <w:r>
        <w:t xml:space="preserve"> families and their well-being</w:t>
      </w:r>
      <w:r w:rsidRPr="001557A5">
        <w:t>. This h</w:t>
      </w:r>
      <w:r w:rsidR="00880945">
        <w:t>as involved a growth in formal f</w:t>
      </w:r>
      <w:r w:rsidRPr="001557A5">
        <w:t xml:space="preserve">amily </w:t>
      </w:r>
      <w:r>
        <w:t>l</w:t>
      </w:r>
      <w:r w:rsidRPr="001557A5">
        <w:t xml:space="preserve">earning </w:t>
      </w:r>
      <w:r>
        <w:t>s</w:t>
      </w:r>
      <w:r w:rsidRPr="001557A5">
        <w:t>chemes, coupled with p</w:t>
      </w:r>
      <w:r>
        <w:t>arenting education programmes. This is e</w:t>
      </w:r>
      <w:r w:rsidRPr="001557A5">
        <w:t>mbedded in the wider extended schools agenda</w:t>
      </w:r>
      <w:r>
        <w:t>, but all have the common aim of assisting parent</w:t>
      </w:r>
      <w:r w:rsidR="00634B3F">
        <w:t>s</w:t>
      </w:r>
      <w:r>
        <w:t xml:space="preserve"> and families. </w:t>
      </w:r>
    </w:p>
    <w:p w:rsidR="00930575" w:rsidRPr="005C20F3" w:rsidRDefault="00930575" w:rsidP="003834C3">
      <w:pPr>
        <w:pStyle w:val="BCSParagraph"/>
        <w:rPr>
          <w:color w:val="FF0000"/>
        </w:rPr>
      </w:pPr>
      <w:r w:rsidRPr="00D04669">
        <w:t>Family learn</w:t>
      </w:r>
      <w:r w:rsidR="00880945">
        <w:t xml:space="preserve">ing programmes historically were </w:t>
      </w:r>
      <w:r w:rsidRPr="00D04669">
        <w:t xml:space="preserve">aimed at families living in areas of heightened economic deprivation and with high levels of unemployment, as </w:t>
      </w:r>
      <w:r w:rsidR="00880945">
        <w:t xml:space="preserve">these were considered to be </w:t>
      </w:r>
      <w:r w:rsidRPr="00D04669">
        <w:t>factors connected with low educational engagement</w:t>
      </w:r>
      <w:r>
        <w:t>.</w:t>
      </w:r>
      <w:r w:rsidR="00880945">
        <w:rPr>
          <w:rStyle w:val="FootnoteReference"/>
        </w:rPr>
        <w:footnoteReference w:id="63"/>
      </w:r>
      <w:r>
        <w:t xml:space="preserve"> </w:t>
      </w:r>
      <w:r w:rsidRPr="00D04669">
        <w:t xml:space="preserve">Currently, in England, formal family learning </w:t>
      </w:r>
      <w:r w:rsidR="00880945">
        <w:t>programmes are funded by the Learning and Skills Council (LSC)</w:t>
      </w:r>
      <w:r w:rsidR="003834C3">
        <w:t xml:space="preserve"> through adult learning. These programmes</w:t>
      </w:r>
      <w:r w:rsidRPr="00D04669">
        <w:t xml:space="preserve"> are targeted at parents with low levels of literacy and</w:t>
      </w:r>
      <w:r>
        <w:t xml:space="preserve"> numeracy. </w:t>
      </w:r>
      <w:r w:rsidRPr="001557A5">
        <w:t xml:space="preserve">Reaching both generations at once </w:t>
      </w:r>
      <w:r w:rsidR="00CA3273">
        <w:t>and engaging them in learning wa</w:t>
      </w:r>
      <w:r w:rsidRPr="001557A5">
        <w:t xml:space="preserve">s a strategy </w:t>
      </w:r>
      <w:r>
        <w:t>designed</w:t>
      </w:r>
      <w:r w:rsidRPr="001557A5">
        <w:t xml:space="preserve"> to help break the 'cycle of disadvantage'.</w:t>
      </w:r>
      <w:r w:rsidR="003834C3">
        <w:rPr>
          <w:rStyle w:val="FootnoteReference"/>
        </w:rPr>
        <w:footnoteReference w:id="64"/>
      </w:r>
      <w:r w:rsidRPr="001557A5">
        <w:t xml:space="preserve"> Parent</w:t>
      </w:r>
      <w:r>
        <w:t>s’</w:t>
      </w:r>
      <w:r w:rsidRPr="001557A5">
        <w:t xml:space="preserve"> involvement in their children’s education and learning has been a key </w:t>
      </w:r>
      <w:r>
        <w:t xml:space="preserve">policy </w:t>
      </w:r>
      <w:r w:rsidRPr="001557A5">
        <w:t xml:space="preserve">target seen to improve </w:t>
      </w:r>
      <w:r w:rsidRPr="00FE50E7">
        <w:t>economic and social well-being for di</w:t>
      </w:r>
      <w:r w:rsidR="003834C3">
        <w:t>sadvantaged families. This</w:t>
      </w:r>
      <w:r>
        <w:t xml:space="preserve"> is </w:t>
      </w:r>
      <w:r w:rsidRPr="00FE50E7">
        <w:t xml:space="preserve">in line with the five desired outcomes of </w:t>
      </w:r>
      <w:r w:rsidR="00C67E51">
        <w:t xml:space="preserve">the Government’s </w:t>
      </w:r>
      <w:r w:rsidRPr="00FE50E7">
        <w:t>Every Child Matters</w:t>
      </w:r>
      <w:r w:rsidR="00C67E51">
        <w:t xml:space="preserve"> agenda</w:t>
      </w:r>
      <w:r w:rsidRPr="00FE50E7">
        <w:rPr>
          <w:rStyle w:val="FootnoteReference"/>
        </w:rPr>
        <w:footnoteReference w:id="65"/>
      </w:r>
      <w:r w:rsidR="00CA3273">
        <w:t xml:space="preserve"> and implies</w:t>
      </w:r>
      <w:r w:rsidR="00C67E51">
        <w:t xml:space="preserve"> </w:t>
      </w:r>
      <w:r>
        <w:t>that family learning schemes are exp</w:t>
      </w:r>
      <w:r w:rsidR="00C67E51">
        <w:t>ected to have a knock-on effect</w:t>
      </w:r>
      <w:r>
        <w:t xml:space="preserve"> and promote further informal learning in the family. </w:t>
      </w:r>
    </w:p>
    <w:p w:rsidR="00930575" w:rsidRDefault="00930575" w:rsidP="00BB02A5">
      <w:pPr>
        <w:pStyle w:val="BCSParagraph"/>
      </w:pPr>
      <w:r w:rsidRPr="00BF134F">
        <w:t xml:space="preserve">Family Programmes </w:t>
      </w:r>
      <w:r>
        <w:t xml:space="preserve">in England </w:t>
      </w:r>
      <w:r w:rsidRPr="00BF134F">
        <w:t>cover two strands: family literacy, language</w:t>
      </w:r>
      <w:r>
        <w:t>,</w:t>
      </w:r>
      <w:r w:rsidRPr="00BF134F">
        <w:t xml:space="preserve"> numeracy (also known as FLLN) and wider family learning. </w:t>
      </w:r>
      <w:r w:rsidR="00C67E51">
        <w:t>The best-</w:t>
      </w:r>
      <w:r w:rsidRPr="001557A5">
        <w:t>known ear</w:t>
      </w:r>
      <w:r w:rsidR="00C67E51">
        <w:t>ly, formal programmes were the Family Literacy Schemes</w:t>
      </w:r>
      <w:r w:rsidRPr="001557A5">
        <w:t xml:space="preserve"> set up by the Adult Literacy and Basic Skills Unit in the mid 1990s (renamed </w:t>
      </w:r>
      <w:r w:rsidR="00BB02A5">
        <w:t xml:space="preserve">the </w:t>
      </w:r>
      <w:r w:rsidRPr="001557A5">
        <w:t>Basic Skills Agency)</w:t>
      </w:r>
      <w:r>
        <w:t>. These s</w:t>
      </w:r>
      <w:r w:rsidR="00BB02A5">
        <w:t xml:space="preserve">chemes were evaluated and showed </w:t>
      </w:r>
      <w:r w:rsidRPr="001557A5">
        <w:t>statistically significant advances in achievement in reading and writing for both parents and children</w:t>
      </w:r>
      <w:r>
        <w:t>.</w:t>
      </w:r>
      <w:r w:rsidR="00BB02A5">
        <w:rPr>
          <w:rStyle w:val="FootnoteReference"/>
        </w:rPr>
        <w:footnoteReference w:id="66"/>
      </w:r>
      <w:r>
        <w:t xml:space="preserve"> </w:t>
      </w:r>
      <w:r w:rsidR="00BB02A5">
        <w:t>Parents reported gains in self-</w:t>
      </w:r>
      <w:r w:rsidRPr="001557A5">
        <w:t>esteem</w:t>
      </w:r>
      <w:r w:rsidR="00BB02A5">
        <w:t>. They also reported that communication</w:t>
      </w:r>
      <w:r w:rsidRPr="001557A5">
        <w:t xml:space="preserve"> </w:t>
      </w:r>
      <w:r w:rsidR="00BB02A5">
        <w:t xml:space="preserve">with their </w:t>
      </w:r>
      <w:r w:rsidRPr="001557A5">
        <w:t>children improved, as well as c</w:t>
      </w:r>
      <w:r w:rsidR="00BB02A5">
        <w:t>ommunication with their children’s</w:t>
      </w:r>
      <w:r w:rsidRPr="001557A5">
        <w:t xml:space="preserve"> teachers</w:t>
      </w:r>
      <w:r w:rsidRPr="00B53EB0">
        <w:t>.</w:t>
      </w:r>
      <w:r w:rsidRPr="001557A5">
        <w:t xml:space="preserve"> Their success rested on a clear purpose, a focus on achievement and excellent teaching</w:t>
      </w:r>
      <w:r>
        <w:t>.</w:t>
      </w:r>
      <w:r w:rsidR="00BB02A5">
        <w:rPr>
          <w:rStyle w:val="FootnoteReference"/>
        </w:rPr>
        <w:footnoteReference w:id="67"/>
      </w:r>
      <w:r>
        <w:t xml:space="preserve"> However, several evaluators and researchers have been sceptical of the benefits </w:t>
      </w:r>
      <w:r w:rsidR="00CA3273">
        <w:lastRenderedPageBreak/>
        <w:t xml:space="preserve">that </w:t>
      </w:r>
      <w:r>
        <w:t>family learning programmes can bring above and beyond other basic skills programmes).</w:t>
      </w:r>
      <w:r w:rsidR="00BB02A5">
        <w:rPr>
          <w:rStyle w:val="FootnoteReference"/>
        </w:rPr>
        <w:footnoteReference w:id="68"/>
      </w:r>
      <w:r>
        <w:t xml:space="preserve"> </w:t>
      </w:r>
    </w:p>
    <w:p w:rsidR="00930575" w:rsidRPr="001557A5" w:rsidRDefault="00930575" w:rsidP="000A44BA">
      <w:pPr>
        <w:pStyle w:val="BCSHeadingB"/>
      </w:pPr>
      <w:bookmarkStart w:id="12" w:name="_Toc245478122"/>
      <w:r w:rsidRPr="001557A5">
        <w:t>Extended schools and family learning</w:t>
      </w:r>
      <w:bookmarkEnd w:id="12"/>
    </w:p>
    <w:p w:rsidR="00930575" w:rsidRDefault="00930575" w:rsidP="00D31420">
      <w:pPr>
        <w:pStyle w:val="BCSParagraph"/>
      </w:pPr>
      <w:r w:rsidRPr="001557A5">
        <w:t>Current policy strategies see extended</w:t>
      </w:r>
      <w:r w:rsidR="00BB02A5">
        <w:t xml:space="preserve"> schools as a major provider of</w:t>
      </w:r>
      <w:r w:rsidRPr="001557A5">
        <w:t xml:space="preserve"> family learning schemes. An extended school works with the local authority and other partners to offer access to a range of services and activities beyond the formal curriculum</w:t>
      </w:r>
      <w:r w:rsidR="00D31420">
        <w:t>.</w:t>
      </w:r>
      <w:r w:rsidR="00BB02A5">
        <w:rPr>
          <w:rStyle w:val="FootnoteReference"/>
        </w:rPr>
        <w:footnoteReference w:id="69"/>
      </w:r>
      <w:r>
        <w:t xml:space="preserve"> The </w:t>
      </w:r>
      <w:r w:rsidRPr="001557A5">
        <w:t>ultimate</w:t>
      </w:r>
      <w:r>
        <w:t xml:space="preserve"> aim is</w:t>
      </w:r>
      <w:r w:rsidRPr="001557A5">
        <w:t xml:space="preserve"> to better support parents and families. A wider aim is to facilitate parental involvement in their child</w:t>
      </w:r>
      <w:r w:rsidR="00D31420">
        <w:t>ren</w:t>
      </w:r>
      <w:r w:rsidRPr="001557A5">
        <w:t xml:space="preserve">’s school and learning. </w:t>
      </w:r>
      <w:r>
        <w:t xml:space="preserve">A </w:t>
      </w:r>
      <w:r w:rsidR="00D31420">
        <w:t xml:space="preserve">recent </w:t>
      </w:r>
      <w:r>
        <w:t>survey</w:t>
      </w:r>
      <w:r w:rsidR="00D31420">
        <w:t xml:space="preserve"> </w:t>
      </w:r>
      <w:r>
        <w:t xml:space="preserve">of extended schools found </w:t>
      </w:r>
      <w:r w:rsidR="00D31420">
        <w:t xml:space="preserve">that </w:t>
      </w:r>
      <w:r>
        <w:t>34 per cent of primary schools and 20 per cent of secondary schools offered family learning on their premises.</w:t>
      </w:r>
      <w:r w:rsidR="00D31420">
        <w:rPr>
          <w:rStyle w:val="FootnoteReference"/>
        </w:rPr>
        <w:footnoteReference w:id="70"/>
      </w:r>
    </w:p>
    <w:p w:rsidR="00930575" w:rsidRPr="008B4C1B" w:rsidRDefault="00CA3273" w:rsidP="00D50587">
      <w:pPr>
        <w:pStyle w:val="BCSHeadingC"/>
      </w:pPr>
      <w:r>
        <w:t>The role of extending school</w:t>
      </w:r>
      <w:r w:rsidR="00930575" w:rsidRPr="008B4C1B">
        <w:t>s</w:t>
      </w:r>
      <w:r>
        <w:t>’</w:t>
      </w:r>
      <w:r w:rsidR="00930575" w:rsidRPr="008B4C1B">
        <w:t xml:space="preserve"> ICT </w:t>
      </w:r>
      <w:r>
        <w:t xml:space="preserve">facilities </w:t>
      </w:r>
      <w:r w:rsidR="00930575" w:rsidRPr="008B4C1B">
        <w:t xml:space="preserve">in family learning </w:t>
      </w:r>
    </w:p>
    <w:p w:rsidR="00930575" w:rsidRPr="005C20F3" w:rsidRDefault="00AD5564" w:rsidP="00930575">
      <w:pPr>
        <w:pStyle w:val="BCSParagraph"/>
        <w:rPr>
          <w:b/>
          <w:bCs/>
        </w:rPr>
      </w:pPr>
      <w:r>
        <w:t>Becta</w:t>
      </w:r>
      <w:r>
        <w:rPr>
          <w:rStyle w:val="FootnoteReference"/>
        </w:rPr>
        <w:footnoteReference w:id="71"/>
      </w:r>
      <w:r>
        <w:t xml:space="preserve"> argues</w:t>
      </w:r>
      <w:r w:rsidR="00D50587">
        <w:t xml:space="preserve"> that</w:t>
      </w:r>
      <w:r w:rsidR="00930575">
        <w:t xml:space="preserve"> t</w:t>
      </w:r>
      <w:r w:rsidR="00930575" w:rsidRPr="001557A5">
        <w:t xml:space="preserve">he effective use of ICT can </w:t>
      </w:r>
      <w:r w:rsidR="00930575">
        <w:t>help f</w:t>
      </w:r>
      <w:r w:rsidR="00930575" w:rsidRPr="001557A5">
        <w:t>acilitate the extended schools’ agenda.</w:t>
      </w:r>
      <w:r w:rsidR="00930575">
        <w:t xml:space="preserve"> </w:t>
      </w:r>
      <w:r w:rsidR="00930575" w:rsidRPr="001557A5">
        <w:t xml:space="preserve">Schools </w:t>
      </w:r>
      <w:r w:rsidR="00930575">
        <w:t>have been</w:t>
      </w:r>
      <w:r w:rsidR="00930575" w:rsidRPr="001557A5">
        <w:t xml:space="preserve"> encouraged to extend their ICT facilities in order to help:</w:t>
      </w:r>
    </w:p>
    <w:p w:rsidR="00930575" w:rsidRPr="001557A5" w:rsidRDefault="00930575" w:rsidP="00D50587">
      <w:pPr>
        <w:pStyle w:val="BCSBulletparagraph"/>
      </w:pPr>
      <w:r w:rsidRPr="001557A5">
        <w:t>open up facilities to the wider community</w:t>
      </w:r>
    </w:p>
    <w:p w:rsidR="00930575" w:rsidRPr="001557A5" w:rsidRDefault="00930575" w:rsidP="00D50587">
      <w:pPr>
        <w:pStyle w:val="BCSBulletparagraph"/>
      </w:pPr>
      <w:r w:rsidRPr="001557A5">
        <w:t>bridge the digital divide</w:t>
      </w:r>
    </w:p>
    <w:p w:rsidR="00930575" w:rsidRPr="001557A5" w:rsidRDefault="00930575" w:rsidP="00D50587">
      <w:pPr>
        <w:pStyle w:val="BCSBulletparagraph"/>
      </w:pPr>
      <w:r w:rsidRPr="001557A5">
        <w:t>build skills to raise the nations ICT capability</w:t>
      </w:r>
    </w:p>
    <w:p w:rsidR="00930575" w:rsidRPr="001557A5" w:rsidRDefault="00930575" w:rsidP="00D50587">
      <w:pPr>
        <w:pStyle w:val="BCSBulletparagraph"/>
      </w:pPr>
      <w:r w:rsidRPr="001557A5">
        <w:t>develop an e-competent population</w:t>
      </w:r>
    </w:p>
    <w:p w:rsidR="00930575" w:rsidRPr="001557A5" w:rsidRDefault="00930575" w:rsidP="00D50587">
      <w:pPr>
        <w:pStyle w:val="BCSBulletparagraph"/>
      </w:pPr>
      <w:r w:rsidRPr="001557A5">
        <w:t>enhance access to e-government services</w:t>
      </w:r>
    </w:p>
    <w:p w:rsidR="00930575" w:rsidRDefault="00930575" w:rsidP="00D50587">
      <w:pPr>
        <w:pStyle w:val="BCSBulletlast"/>
      </w:pPr>
      <w:proofErr w:type="gramStart"/>
      <w:r w:rsidRPr="001557A5">
        <w:t>improve</w:t>
      </w:r>
      <w:proofErr w:type="gramEnd"/>
      <w:r w:rsidRPr="001557A5">
        <w:t xml:space="preserve"> internet access and skills for small businesses</w:t>
      </w:r>
      <w:r w:rsidR="00D50587">
        <w:t>.</w:t>
      </w:r>
      <w:r w:rsidRPr="001557A5">
        <w:t xml:space="preserve"> </w:t>
      </w:r>
    </w:p>
    <w:p w:rsidR="00930575" w:rsidRDefault="00930575" w:rsidP="00A726F5">
      <w:pPr>
        <w:pStyle w:val="BCSParagraph"/>
      </w:pPr>
      <w:r w:rsidRPr="001557A5">
        <w:t xml:space="preserve">The </w:t>
      </w:r>
      <w:r>
        <w:t>above also go</w:t>
      </w:r>
      <w:r w:rsidR="00AD5564">
        <w:t>es</w:t>
      </w:r>
      <w:r>
        <w:t xml:space="preserve"> some way to</w:t>
      </w:r>
      <w:r w:rsidRPr="001557A5">
        <w:t xml:space="preserve"> </w:t>
      </w:r>
      <w:r>
        <w:t>supporting learning in families. P</w:t>
      </w:r>
      <w:r w:rsidRPr="001557A5">
        <w:t xml:space="preserve">roviding </w:t>
      </w:r>
      <w:r w:rsidR="00A726F5">
        <w:t xml:space="preserve">access to ICT and broadband facilities on or off </w:t>
      </w:r>
      <w:proofErr w:type="gramStart"/>
      <w:r w:rsidR="00A726F5">
        <w:t>site,</w:t>
      </w:r>
      <w:proofErr w:type="gramEnd"/>
      <w:r w:rsidR="00A726F5">
        <w:t xml:space="preserve"> </w:t>
      </w:r>
      <w:r w:rsidRPr="001557A5">
        <w:t>has the potential to level out some of the inequalities in access and use</w:t>
      </w:r>
      <w:r>
        <w:t>.</w:t>
      </w:r>
      <w:r w:rsidR="00AD5564">
        <w:rPr>
          <w:rStyle w:val="FootnoteReference"/>
        </w:rPr>
        <w:footnoteReference w:id="72"/>
      </w:r>
    </w:p>
    <w:p w:rsidR="00930575" w:rsidRPr="001557A5" w:rsidRDefault="008C2539" w:rsidP="001273BE">
      <w:pPr>
        <w:pStyle w:val="BCSParagraph"/>
      </w:pPr>
      <w:r>
        <w:t>Becta</w:t>
      </w:r>
      <w:r>
        <w:rPr>
          <w:rStyle w:val="FootnoteReference"/>
        </w:rPr>
        <w:footnoteReference w:id="73"/>
      </w:r>
      <w:r>
        <w:t xml:space="preserve"> </w:t>
      </w:r>
      <w:r w:rsidR="00930575">
        <w:t xml:space="preserve">recommends </w:t>
      </w:r>
      <w:r w:rsidR="00AD5564">
        <w:t xml:space="preserve">that </w:t>
      </w:r>
      <w:r w:rsidR="00930575">
        <w:t>schools create</w:t>
      </w:r>
      <w:r w:rsidR="00930575" w:rsidRPr="001557A5">
        <w:t xml:space="preserve"> opportunities for pupils and their families</w:t>
      </w:r>
      <w:r w:rsidR="001273BE">
        <w:t xml:space="preserve"> to learn together. It suggests</w:t>
      </w:r>
      <w:r w:rsidR="00930575" w:rsidRPr="001557A5">
        <w:t xml:space="preserve"> that combining classes in literacy </w:t>
      </w:r>
      <w:r w:rsidR="001273BE">
        <w:t>(</w:t>
      </w:r>
      <w:r w:rsidR="00930575" w:rsidRPr="001557A5">
        <w:t>or English as a second language</w:t>
      </w:r>
      <w:r w:rsidR="001273BE">
        <w:t>)</w:t>
      </w:r>
      <w:r w:rsidR="00930575" w:rsidRPr="001557A5">
        <w:t xml:space="preserve"> with ICT </w:t>
      </w:r>
      <w:r w:rsidR="00203663">
        <w:t xml:space="preserve">use </w:t>
      </w:r>
      <w:r w:rsidR="00930575" w:rsidRPr="001557A5">
        <w:t>is successful in dr</w:t>
      </w:r>
      <w:r w:rsidR="00AD5564">
        <w:t>awing in traditionally hard-to-</w:t>
      </w:r>
      <w:r w:rsidR="00930575" w:rsidRPr="001557A5">
        <w:t>reach groups, pa</w:t>
      </w:r>
      <w:r w:rsidR="00930575">
        <w:t xml:space="preserve">rticularly in deprived areas.  </w:t>
      </w:r>
    </w:p>
    <w:p w:rsidR="00930575" w:rsidRPr="00EF6B64" w:rsidRDefault="001273BE" w:rsidP="000A44BA">
      <w:pPr>
        <w:pStyle w:val="BCSHeadingB"/>
      </w:pPr>
      <w:bookmarkStart w:id="13" w:name="_Toc245478123"/>
      <w:r>
        <w:t>Barriers to f</w:t>
      </w:r>
      <w:r w:rsidR="00930575" w:rsidRPr="00EF6B64">
        <w:t xml:space="preserve">amily </w:t>
      </w:r>
      <w:r w:rsidR="00930575">
        <w:t>l</w:t>
      </w:r>
      <w:r w:rsidR="00930575" w:rsidRPr="00EF6B64">
        <w:t>earning</w:t>
      </w:r>
      <w:bookmarkEnd w:id="13"/>
    </w:p>
    <w:p w:rsidR="00930575" w:rsidRPr="00B12F99" w:rsidRDefault="00930575" w:rsidP="001273BE">
      <w:pPr>
        <w:pStyle w:val="BCSParagraph"/>
      </w:pPr>
      <w:r>
        <w:t>With the</w:t>
      </w:r>
      <w:r w:rsidRPr="00BF134F">
        <w:t xml:space="preserve"> focus on</w:t>
      </w:r>
      <w:r>
        <w:t xml:space="preserve"> targeting</w:t>
      </w:r>
      <w:r w:rsidR="001273BE">
        <w:t xml:space="preserve"> deprived</w:t>
      </w:r>
      <w:r w:rsidRPr="00BF134F">
        <w:t xml:space="preserve"> communities</w:t>
      </w:r>
      <w:r>
        <w:t xml:space="preserve"> for family learning schemes</w:t>
      </w:r>
      <w:r w:rsidR="001273BE">
        <w:t>,</w:t>
      </w:r>
      <w:r w:rsidRPr="00BF134F">
        <w:t xml:space="preserve"> there is a</w:t>
      </w:r>
      <w:r w:rsidR="001273BE">
        <w:t xml:space="preserve"> danger of taking</w:t>
      </w:r>
      <w:r>
        <w:t xml:space="preserve"> a deficit approach to </w:t>
      </w:r>
      <w:r w:rsidRPr="00BF134F">
        <w:t>families</w:t>
      </w:r>
      <w:r w:rsidR="001273BE">
        <w:t xml:space="preserve"> who appear </w:t>
      </w:r>
      <w:r>
        <w:t xml:space="preserve">not </w:t>
      </w:r>
      <w:r w:rsidR="001273BE">
        <w:t xml:space="preserve">to </w:t>
      </w:r>
      <w:r>
        <w:t>be involved in their children’s formally recognised learning</w:t>
      </w:r>
      <w:r w:rsidRPr="00BF134F">
        <w:t xml:space="preserve">. While there may be a correlation </w:t>
      </w:r>
      <w:r w:rsidRPr="00BF134F">
        <w:lastRenderedPageBreak/>
        <w:t xml:space="preserve">between unemployment, low parental education and subsequent children’s educational </w:t>
      </w:r>
      <w:r>
        <w:t>attainment</w:t>
      </w:r>
      <w:r w:rsidRPr="00BF134F">
        <w:t>, there is a danger that this then translates into a ‘bl</w:t>
      </w:r>
      <w:r w:rsidR="001273BE">
        <w:t>ame the parents’ interpretation. This blame approach lacks</w:t>
      </w:r>
      <w:r w:rsidRPr="00BF134F">
        <w:t xml:space="preserve"> </w:t>
      </w:r>
      <w:r w:rsidR="001273BE">
        <w:t xml:space="preserve">an </w:t>
      </w:r>
      <w:r w:rsidRPr="00BF134F">
        <w:t>understanding</w:t>
      </w:r>
      <w:r w:rsidR="001273BE">
        <w:t xml:space="preserve"> of</w:t>
      </w:r>
      <w:r w:rsidRPr="00BF134F">
        <w:t xml:space="preserve"> th</w:t>
      </w:r>
      <w:r>
        <w:t xml:space="preserve">e structural barriers at play in relation to social class, ethnicity and language. </w:t>
      </w:r>
    </w:p>
    <w:p w:rsidR="00930575" w:rsidRDefault="00930575" w:rsidP="00930575">
      <w:pPr>
        <w:pStyle w:val="BCSParagraph"/>
      </w:pPr>
      <w:r>
        <w:t>That is:</w:t>
      </w:r>
    </w:p>
    <w:p w:rsidR="00930575" w:rsidRDefault="001273BE" w:rsidP="001273BE">
      <w:pPr>
        <w:pStyle w:val="BCSBulletparagraph"/>
      </w:pPr>
      <w:r>
        <w:t>s</w:t>
      </w:r>
      <w:r w:rsidR="00930575">
        <w:t>ome p</w:t>
      </w:r>
      <w:r w:rsidR="00930575" w:rsidRPr="00BF134F">
        <w:t>arents may feel that they lack the skills or knowledge to help their children</w:t>
      </w:r>
      <w:r w:rsidR="00051504">
        <w:rPr>
          <w:rStyle w:val="FootnoteReference"/>
        </w:rPr>
        <w:footnoteReference w:id="74"/>
      </w:r>
      <w:r w:rsidR="00930575" w:rsidRPr="00BF134F">
        <w:t xml:space="preserve"> </w:t>
      </w:r>
      <w:r w:rsidR="00930575">
        <w:t xml:space="preserve"> </w:t>
      </w:r>
    </w:p>
    <w:p w:rsidR="00930575" w:rsidRDefault="001273BE" w:rsidP="00A27410">
      <w:pPr>
        <w:pStyle w:val="BCSBulletparagraph"/>
      </w:pPr>
      <w:r>
        <w:t>working-</w:t>
      </w:r>
      <w:r w:rsidR="00930575">
        <w:t xml:space="preserve">class families with a history of traditional manual occupations can see the formal education system as something alien and ‘not for them’ </w:t>
      </w:r>
      <w:r w:rsidR="00A27410">
        <w:rPr>
          <w:rStyle w:val="FootnoteReference"/>
        </w:rPr>
        <w:footnoteReference w:id="75"/>
      </w:r>
    </w:p>
    <w:p w:rsidR="00A27410" w:rsidRDefault="00B47EAD" w:rsidP="00A27410">
      <w:pPr>
        <w:pStyle w:val="BCSBulletparagraph"/>
      </w:pPr>
      <w:r>
        <w:t xml:space="preserve">there may be </w:t>
      </w:r>
      <w:r w:rsidR="001273BE">
        <w:t>e</w:t>
      </w:r>
      <w:r w:rsidR="00930575">
        <w:t xml:space="preserve">thnic and cultural differences </w:t>
      </w:r>
      <w:r>
        <w:t xml:space="preserve">with </w:t>
      </w:r>
      <w:r w:rsidR="00930575" w:rsidRPr="00BF134F">
        <w:t>different cultural expectation</w:t>
      </w:r>
      <w:r w:rsidR="00930575">
        <w:t>s</w:t>
      </w:r>
      <w:r w:rsidR="00930575" w:rsidRPr="00BF134F">
        <w:t xml:space="preserve"> as to who is responsible for a child’s </w:t>
      </w:r>
      <w:r w:rsidR="00930575">
        <w:t>education</w:t>
      </w:r>
      <w:r w:rsidR="00A27410">
        <w:rPr>
          <w:rStyle w:val="FootnoteReference"/>
        </w:rPr>
        <w:footnoteReference w:id="76"/>
      </w:r>
      <w:r>
        <w:t xml:space="preserve"> </w:t>
      </w:r>
    </w:p>
    <w:p w:rsidR="00930575" w:rsidRDefault="00B47EAD" w:rsidP="00A27410">
      <w:pPr>
        <w:pStyle w:val="BCSBulletparagraph"/>
      </w:pPr>
      <w:r>
        <w:t xml:space="preserve">some parents are not fluent </w:t>
      </w:r>
      <w:r w:rsidR="00930575">
        <w:t>in English</w:t>
      </w:r>
      <w:r w:rsidR="00A27410">
        <w:rPr>
          <w:rStyle w:val="FootnoteReference"/>
        </w:rPr>
        <w:footnoteReference w:id="77"/>
      </w:r>
      <w:r w:rsidR="00A27410">
        <w:t xml:space="preserve"> </w:t>
      </w:r>
    </w:p>
    <w:p w:rsidR="00930575" w:rsidRDefault="00B47EAD" w:rsidP="008E10C6">
      <w:pPr>
        <w:pStyle w:val="BCSBulletlast"/>
      </w:pPr>
      <w:proofErr w:type="gramStart"/>
      <w:r>
        <w:t>there</w:t>
      </w:r>
      <w:proofErr w:type="gramEnd"/>
      <w:r>
        <w:t xml:space="preserve"> may be a l</w:t>
      </w:r>
      <w:r w:rsidR="00930575">
        <w:t>ack of knowledge of the education system and other social and cultural capital</w:t>
      </w:r>
      <w:r w:rsidR="00236CA1">
        <w:t>.</w:t>
      </w:r>
      <w:r w:rsidR="00930575">
        <w:rPr>
          <w:rStyle w:val="FootnoteReference"/>
        </w:rPr>
        <w:footnoteReference w:id="78"/>
      </w:r>
      <w:r w:rsidR="00930575">
        <w:t xml:space="preserve"> </w:t>
      </w:r>
      <w:r w:rsidR="008E10C6">
        <w:rPr>
          <w:rStyle w:val="FootnoteReference"/>
        </w:rPr>
        <w:footnoteReference w:id="79"/>
      </w:r>
    </w:p>
    <w:p w:rsidR="00930575" w:rsidRDefault="00930575" w:rsidP="002E35B1">
      <w:pPr>
        <w:pStyle w:val="BCSParagraph"/>
      </w:pPr>
      <w:r w:rsidRPr="006D6AC9">
        <w:t>This work, and others</w:t>
      </w:r>
      <w:r w:rsidR="002E35B1">
        <w:t>,</w:t>
      </w:r>
      <w:r w:rsidR="002E35B1">
        <w:rPr>
          <w:rStyle w:val="FootnoteReference"/>
        </w:rPr>
        <w:footnoteReference w:id="80"/>
      </w:r>
      <w:r w:rsidRPr="006D6AC9">
        <w:t xml:space="preserve"> warns against a ‘cultural imperialism’ within parenting policies that impose</w:t>
      </w:r>
      <w:r w:rsidR="002E35B1">
        <w:t>s certain (mainly white, middle-</w:t>
      </w:r>
      <w:r w:rsidRPr="006D6AC9">
        <w:t xml:space="preserve">class) values and experiences of parenting and may exclude or pathologise those who do not share this experience. Parents in </w:t>
      </w:r>
      <w:r w:rsidR="002E35B1">
        <w:t>the Family and Parenting Institute’s (FPI)</w:t>
      </w:r>
      <w:r w:rsidRPr="006D6AC9">
        <w:t xml:space="preserve"> research asserted that there are many different ways to </w:t>
      </w:r>
      <w:r>
        <w:t>‘</w:t>
      </w:r>
      <w:r w:rsidRPr="006D6AC9">
        <w:t>parent</w:t>
      </w:r>
      <w:r>
        <w:t>’</w:t>
      </w:r>
      <w:r w:rsidRPr="006D6AC9">
        <w:t>, n</w:t>
      </w:r>
      <w:r>
        <w:t>ot just, as one parent</w:t>
      </w:r>
      <w:r w:rsidRPr="005130D2">
        <w:t xml:space="preserve"> </w:t>
      </w:r>
      <w:r>
        <w:t>put it, the 'white middle class norm</w:t>
      </w:r>
      <w:r w:rsidR="002E35B1">
        <w:t>’</w:t>
      </w:r>
      <w:r>
        <w:t>.</w:t>
      </w:r>
      <w:r w:rsidR="002E35B1">
        <w:rPr>
          <w:rStyle w:val="FootnoteReference"/>
        </w:rPr>
        <w:footnoteReference w:id="81"/>
      </w:r>
      <w:r w:rsidRPr="006D6AC9">
        <w:t xml:space="preserve"> </w:t>
      </w:r>
    </w:p>
    <w:p w:rsidR="00930575" w:rsidRPr="004E3FDA" w:rsidRDefault="00930575" w:rsidP="000A44BA">
      <w:pPr>
        <w:pStyle w:val="BCSHeadingB"/>
      </w:pPr>
      <w:bookmarkStart w:id="14" w:name="_Toc245478124"/>
      <w:r w:rsidRPr="004E3FDA">
        <w:t>Home access and the digital divide</w:t>
      </w:r>
      <w:bookmarkEnd w:id="14"/>
    </w:p>
    <w:p w:rsidR="00930575" w:rsidRDefault="00930575" w:rsidP="00616EB1">
      <w:pPr>
        <w:pStyle w:val="BCSParagraph"/>
      </w:pPr>
      <w:r>
        <w:rPr>
          <w:bCs/>
        </w:rPr>
        <w:t>Nevertheless, b</w:t>
      </w:r>
      <w:r w:rsidRPr="004E3FDA">
        <w:rPr>
          <w:bCs/>
        </w:rPr>
        <w:t>ecoming ICT competent is an increasingly important skill</w:t>
      </w:r>
      <w:r>
        <w:rPr>
          <w:bCs/>
        </w:rPr>
        <w:t xml:space="preserve">, especially in light of the </w:t>
      </w:r>
      <w:r w:rsidRPr="004E3FDA">
        <w:t>changing nature of the economy and the shift from an industrial and manufacturing economy to a ‘knowledge</w:t>
      </w:r>
      <w:r>
        <w:t>-based’ economy.</w:t>
      </w:r>
      <w:r w:rsidR="00616EB1">
        <w:rPr>
          <w:rStyle w:val="FootnoteReference"/>
        </w:rPr>
        <w:footnoteReference w:id="82"/>
      </w:r>
      <w:r>
        <w:t xml:space="preserve"> </w:t>
      </w:r>
      <w:r w:rsidRPr="004E3FDA">
        <w:t>Despite th</w:t>
      </w:r>
      <w:r>
        <w:t>e</w:t>
      </w:r>
      <w:r w:rsidRPr="004E3FDA">
        <w:t xml:space="preserve"> economic </w:t>
      </w:r>
      <w:r>
        <w:t>drive</w:t>
      </w:r>
      <w:r w:rsidRPr="004E3FDA">
        <w:t xml:space="preserve"> for technological</w:t>
      </w:r>
      <w:r>
        <w:t xml:space="preserve"> and</w:t>
      </w:r>
      <w:r w:rsidRPr="004E3FDA">
        <w:t xml:space="preserve"> digital literacy, there </w:t>
      </w:r>
      <w:r>
        <w:t xml:space="preserve">exists a </w:t>
      </w:r>
      <w:r w:rsidRPr="004E3FDA">
        <w:t>digital divide</w:t>
      </w:r>
      <w:r>
        <w:t>,</w:t>
      </w:r>
      <w:r w:rsidRPr="004E3FDA">
        <w:t xml:space="preserve"> </w:t>
      </w:r>
      <w:r>
        <w:t>within</w:t>
      </w:r>
      <w:r w:rsidRPr="004E3FDA">
        <w:t xml:space="preserve"> the UK</w:t>
      </w:r>
      <w:r>
        <w:t>.</w:t>
      </w:r>
      <w:r w:rsidR="00616EB1">
        <w:rPr>
          <w:rStyle w:val="FootnoteReference"/>
        </w:rPr>
        <w:footnoteReference w:id="83"/>
      </w:r>
      <w:r>
        <w:t xml:space="preserve"> </w:t>
      </w:r>
      <w:r w:rsidRPr="001557A5">
        <w:t xml:space="preserve">ICT </w:t>
      </w:r>
      <w:r>
        <w:t>a</w:t>
      </w:r>
      <w:r w:rsidRPr="004E3FDA">
        <w:t>ccess</w:t>
      </w:r>
      <w:r w:rsidRPr="001557A5">
        <w:t xml:space="preserve"> </w:t>
      </w:r>
      <w:r>
        <w:t xml:space="preserve">and use </w:t>
      </w:r>
      <w:r w:rsidRPr="001557A5">
        <w:t>is unevenly distributed both social and spatially</w:t>
      </w:r>
      <w:r w:rsidR="00616EB1">
        <w:t>.</w:t>
      </w:r>
      <w:r w:rsidR="00616EB1">
        <w:rPr>
          <w:rStyle w:val="FootnoteReference"/>
        </w:rPr>
        <w:footnoteReference w:id="84"/>
      </w:r>
      <w:r>
        <w:t xml:space="preserve"> It is </w:t>
      </w:r>
      <w:r w:rsidRPr="001557A5">
        <w:t xml:space="preserve">strongly </w:t>
      </w:r>
      <w:r>
        <w:t>aligned to</w:t>
      </w:r>
      <w:r w:rsidRPr="001557A5">
        <w:t xml:space="preserve"> socio-economic status, income, gender, level of education, age, geography and ethnicity</w:t>
      </w:r>
      <w:r>
        <w:t>.</w:t>
      </w:r>
      <w:r w:rsidR="00616EB1">
        <w:rPr>
          <w:rStyle w:val="FootnoteReference"/>
        </w:rPr>
        <w:footnoteReference w:id="85"/>
      </w:r>
      <w:r>
        <w:t xml:space="preserve"> </w:t>
      </w:r>
      <w:r w:rsidR="00FC292F">
        <w:t>In essence, those seen as ‘hard-to-</w:t>
      </w:r>
      <w:r>
        <w:t>reach’ have the most dif</w:t>
      </w:r>
      <w:r w:rsidR="00796822">
        <w:t>ficulty in accessing technology and</w:t>
      </w:r>
      <w:r>
        <w:t xml:space="preserve"> are therefore least likely </w:t>
      </w:r>
      <w:r w:rsidR="00796822">
        <w:t xml:space="preserve">to use it to its full </w:t>
      </w:r>
      <w:r w:rsidR="00796822">
        <w:lastRenderedPageBreak/>
        <w:t xml:space="preserve">potential. This further hampers </w:t>
      </w:r>
      <w:r>
        <w:t xml:space="preserve">their ability to engage in their children’s learning and education. </w:t>
      </w:r>
    </w:p>
    <w:p w:rsidR="00930575" w:rsidRDefault="00930575" w:rsidP="007D725A">
      <w:pPr>
        <w:pStyle w:val="BCSParagraph"/>
      </w:pPr>
      <w:r w:rsidRPr="001557A5">
        <w:t>Consequently</w:t>
      </w:r>
      <w:r>
        <w:t xml:space="preserve">, in September 2008 </w:t>
      </w:r>
      <w:r w:rsidR="00796822">
        <w:t>the G</w:t>
      </w:r>
      <w:r w:rsidRPr="001557A5">
        <w:t xml:space="preserve">overnment launched </w:t>
      </w:r>
      <w:r>
        <w:t xml:space="preserve">the </w:t>
      </w:r>
      <w:r w:rsidR="00796822">
        <w:t>Home Access</w:t>
      </w:r>
      <w:r w:rsidRPr="001557A5">
        <w:t xml:space="preserve"> </w:t>
      </w:r>
      <w:r>
        <w:t>programme</w:t>
      </w:r>
      <w:r w:rsidRPr="001557A5">
        <w:t xml:space="preserve"> </w:t>
      </w:r>
      <w:r>
        <w:t xml:space="preserve">to </w:t>
      </w:r>
      <w:r w:rsidRPr="001557A5">
        <w:t>provid</w:t>
      </w:r>
      <w:r>
        <w:t>e</w:t>
      </w:r>
      <w:r w:rsidRPr="001557A5">
        <w:t xml:space="preserve"> computers and connectivity to </w:t>
      </w:r>
      <w:r>
        <w:t xml:space="preserve">all </w:t>
      </w:r>
      <w:r w:rsidRPr="001557A5">
        <w:t xml:space="preserve">families </w:t>
      </w:r>
      <w:r>
        <w:t>with school-aged</w:t>
      </w:r>
      <w:r w:rsidRPr="001557A5">
        <w:t xml:space="preserve"> children</w:t>
      </w:r>
      <w:r>
        <w:t>. The scheme links with the extended schools agenda</w:t>
      </w:r>
      <w:r w:rsidRPr="001557A5">
        <w:t xml:space="preserve"> </w:t>
      </w:r>
      <w:r>
        <w:t>and aims to enhance children’s</w:t>
      </w:r>
      <w:r w:rsidRPr="001557A5">
        <w:t xml:space="preserve"> learning at home. </w:t>
      </w:r>
      <w:r>
        <w:t>However</w:t>
      </w:r>
      <w:r w:rsidR="00796822">
        <w:t>,</w:t>
      </w:r>
      <w:r>
        <w:t xml:space="preserve"> researchers have highlighted that </w:t>
      </w:r>
      <w:r w:rsidRPr="001557A5">
        <w:t xml:space="preserve">'the key issue is not just unequal access to computers [read technology] but rather the unequal ways that computers are </w:t>
      </w:r>
      <w:r w:rsidRPr="001557A5">
        <w:rPr>
          <w:i/>
        </w:rPr>
        <w:t>used'</w:t>
      </w:r>
      <w:r w:rsidRPr="001557A5">
        <w:t>.</w:t>
      </w:r>
      <w:r w:rsidR="00796822">
        <w:rPr>
          <w:rStyle w:val="FootnoteReference"/>
        </w:rPr>
        <w:footnoteReference w:id="86"/>
      </w:r>
      <w:r w:rsidRPr="001557A5">
        <w:t xml:space="preserve"> People from different social class or socio-economic groups use technology differently and for different purposes at home (or outside of school) and this reproduces similar social inequalities</w:t>
      </w:r>
      <w:r w:rsidR="007D725A">
        <w:t>.</w:t>
      </w:r>
      <w:r w:rsidR="007D725A">
        <w:rPr>
          <w:rStyle w:val="FootnoteReference"/>
        </w:rPr>
        <w:footnoteReference w:id="87"/>
      </w:r>
      <w:r w:rsidR="007D725A">
        <w:t xml:space="preserve"> Further</w:t>
      </w:r>
      <w:r>
        <w:t xml:space="preserve"> r</w:t>
      </w:r>
      <w:r w:rsidR="007D725A">
        <w:t>esearch is needed to explore</w:t>
      </w:r>
      <w:r>
        <w:t xml:space="preserve"> how technologies are used in the home by different social groups</w:t>
      </w:r>
      <w:r w:rsidR="007D725A">
        <w:t>.</w:t>
      </w:r>
      <w:r w:rsidR="007D725A">
        <w:rPr>
          <w:rStyle w:val="FootnoteReference"/>
        </w:rPr>
        <w:footnoteReference w:id="88"/>
      </w:r>
      <w:r>
        <w:t xml:space="preserve"> </w:t>
      </w:r>
    </w:p>
    <w:p w:rsidR="00930575" w:rsidRPr="00A976F8" w:rsidRDefault="00930575" w:rsidP="000A44BA">
      <w:pPr>
        <w:pStyle w:val="BCSHeadingB"/>
      </w:pPr>
      <w:bookmarkStart w:id="15" w:name="_Toc245478125"/>
      <w:r>
        <w:t>Technology and learning in the family</w:t>
      </w:r>
      <w:bookmarkEnd w:id="15"/>
      <w:r>
        <w:t xml:space="preserve"> </w:t>
      </w:r>
    </w:p>
    <w:p w:rsidR="00930575" w:rsidRDefault="00930575" w:rsidP="007D725A">
      <w:pPr>
        <w:pStyle w:val="BCSParagraph"/>
      </w:pPr>
      <w:r>
        <w:t>The Becta Harnessing Technology Review 2008 states that 'there is relatively little evidence to date on the use of technology to support family learning'. However, two recent reports provide an indication of the potential</w:t>
      </w:r>
      <w:r w:rsidR="007D725A">
        <w:t>.</w:t>
      </w:r>
      <w:r w:rsidR="007D725A">
        <w:rPr>
          <w:rStyle w:val="FootnoteReference"/>
        </w:rPr>
        <w:footnoteReference w:id="89"/>
      </w:r>
      <w:r>
        <w:t xml:space="preserve"> Hart and colleagues argue that there does seem to be evidence from their research ‘of children and parents helping each other and</w:t>
      </w:r>
      <w:r w:rsidR="007D725A">
        <w:t xml:space="preserve"> learning together’.</w:t>
      </w:r>
      <w:r w:rsidR="007D725A">
        <w:rPr>
          <w:rStyle w:val="FootnoteReference"/>
        </w:rPr>
        <w:footnoteReference w:id="90"/>
      </w:r>
      <w:r>
        <w:t xml:space="preserve"> </w:t>
      </w:r>
    </w:p>
    <w:p w:rsidR="00930575" w:rsidRDefault="007D725A" w:rsidP="00930575">
      <w:pPr>
        <w:pStyle w:val="BCSParagraph"/>
      </w:pPr>
      <w:r>
        <w:t xml:space="preserve">Ninety per cent </w:t>
      </w:r>
      <w:r w:rsidR="00930575">
        <w:t>of those surveyed in Grant’s research claimed they did use technology wh</w:t>
      </w:r>
      <w:r>
        <w:t>en learning in the family. T</w:t>
      </w:r>
      <w:r w:rsidR="00930575">
        <w:t xml:space="preserve">he most popular medium </w:t>
      </w:r>
      <w:r>
        <w:t xml:space="preserve">for family learning </w:t>
      </w:r>
      <w:r w:rsidR="00930575">
        <w:t>cited was the internet. They found that three in five parents said they would like to use technologies for learning (if they didn’t use them alrea</w:t>
      </w:r>
      <w:r w:rsidR="00515531">
        <w:t>dy) or use them more (if they did use them already). While</w:t>
      </w:r>
      <w:r w:rsidR="00930575">
        <w:t xml:space="preserve"> Hart found that eight out of ten children claimed to help other family members use the internet, help from parents to children wa</w:t>
      </w:r>
      <w:r w:rsidR="00515531">
        <w:t xml:space="preserve">s less prevalent. </w:t>
      </w:r>
      <w:r w:rsidR="00930575">
        <w:t>All parents interviewed for the study felt that it was important to help children with the internet because of its relevance in society. It was also seen by parents as a vital learning tool. However, a large percentage</w:t>
      </w:r>
      <w:r w:rsidR="00930575" w:rsidRPr="00A454F3">
        <w:t xml:space="preserve"> </w:t>
      </w:r>
      <w:r w:rsidR="00930575">
        <w:t xml:space="preserve">of children claimed that nobody helped them with the internet at home (43 per cent) and the majority of children said they would like their parents to have more time to help them. This raises key questions about the potential for children’s role in teaching and facilitating learning with technology. </w:t>
      </w:r>
    </w:p>
    <w:p w:rsidR="00930575" w:rsidRDefault="00930575" w:rsidP="00515531">
      <w:pPr>
        <w:pStyle w:val="BCSParagraph"/>
      </w:pPr>
      <w:r>
        <w:t>In order to truly investigate the learning that goes on in families, it is important to take on</w:t>
      </w:r>
      <w:r w:rsidR="00515531">
        <w:t xml:space="preserve"> </w:t>
      </w:r>
      <w:r>
        <w:t xml:space="preserve">board </w:t>
      </w:r>
      <w:r w:rsidR="00515531">
        <w:t>examples of learning that occur</w:t>
      </w:r>
      <w:r>
        <w:t xml:space="preserve"> beyond the classroom, often at the nexus of edu</w:t>
      </w:r>
      <w:r w:rsidR="00515531">
        <w:t>cation, entertainment and play (</w:t>
      </w:r>
      <w:r>
        <w:t>for example whi</w:t>
      </w:r>
      <w:r w:rsidR="00515531">
        <w:t>le</w:t>
      </w:r>
      <w:r w:rsidR="00796D30">
        <w:t xml:space="preserve"> using</w:t>
      </w:r>
      <w:r>
        <w:t xml:space="preserve"> video games or watching television</w:t>
      </w:r>
      <w:r w:rsidR="00515531">
        <w:t>)</w:t>
      </w:r>
      <w:r>
        <w:t>.</w:t>
      </w:r>
      <w:r w:rsidR="00515531">
        <w:rPr>
          <w:rStyle w:val="FootnoteReference"/>
        </w:rPr>
        <w:footnoteReference w:id="91"/>
      </w:r>
      <w:r>
        <w:t xml:space="preserve"> A case in</w:t>
      </w:r>
      <w:r w:rsidR="00515531">
        <w:t xml:space="preserve"> point is the work of Gee</w:t>
      </w:r>
      <w:r>
        <w:t xml:space="preserve">, who writes about video </w:t>
      </w:r>
      <w:r>
        <w:lastRenderedPageBreak/>
        <w:t>games and learning in the USA. He argues that what peopl</w:t>
      </w:r>
      <w:r w:rsidR="00515531">
        <w:t>e are doing when they play computer</w:t>
      </w:r>
      <w:r>
        <w:t xml:space="preserve"> games is often 'good learning</w:t>
      </w:r>
      <w:r w:rsidR="00515531">
        <w:t>'</w:t>
      </w:r>
      <w:r>
        <w:t>.</w:t>
      </w:r>
      <w:r w:rsidR="00515531">
        <w:rPr>
          <w:rStyle w:val="FootnoteReference"/>
        </w:rPr>
        <w:footnoteReference w:id="92"/>
      </w:r>
      <w:r>
        <w:t xml:space="preserve"> </w:t>
      </w:r>
    </w:p>
    <w:p w:rsidR="00930575" w:rsidRDefault="00930575" w:rsidP="00515531">
      <w:pPr>
        <w:pStyle w:val="BCSParagraph"/>
      </w:pPr>
      <w:r>
        <w:t xml:space="preserve">If we are to assume that </w:t>
      </w:r>
      <w:r w:rsidR="00515531">
        <w:t xml:space="preserve">activities such as </w:t>
      </w:r>
      <w:r>
        <w:t xml:space="preserve">playing computer games, surfing the internet and watching television are social activities that often take place within families, then these are important </w:t>
      </w:r>
      <w:r w:rsidR="00515531">
        <w:t xml:space="preserve">areas </w:t>
      </w:r>
      <w:r>
        <w:t>for exploring learning in families. There is also the potential for such informal learning to be acknowledged and harnessed by the formal education system.</w:t>
      </w:r>
    </w:p>
    <w:p w:rsidR="00930575" w:rsidRDefault="00930575" w:rsidP="000D6EE4">
      <w:pPr>
        <w:pStyle w:val="BCSParagraph"/>
      </w:pPr>
      <w:r>
        <w:t>However, there is a tension between the possibilities for technologies to connect people and bring them to</w:t>
      </w:r>
      <w:r w:rsidR="00515531">
        <w:t>gether to learn (such as using the</w:t>
      </w:r>
      <w:r>
        <w:t xml:space="preserve"> Nintendo DS and Wii) with wider anxieties about the potential for technologies to isolate people (such as children using their computers alone in their bedrooms</w:t>
      </w:r>
      <w:r w:rsidR="00515531">
        <w:t>).</w:t>
      </w:r>
      <w:r w:rsidR="00515531">
        <w:rPr>
          <w:rStyle w:val="FootnoteReference"/>
        </w:rPr>
        <w:footnoteReference w:id="93"/>
      </w:r>
      <w:r>
        <w:t xml:space="preserve"> </w:t>
      </w:r>
      <w:r w:rsidR="000D6EE4">
        <w:rPr>
          <w:bCs/>
        </w:rPr>
        <w:t>FPI’s research has highlighted that the way</w:t>
      </w:r>
      <w:r w:rsidRPr="00111BCC">
        <w:rPr>
          <w:bCs/>
        </w:rPr>
        <w:t xml:space="preserve"> families spend time</w:t>
      </w:r>
      <w:r w:rsidR="000D6EE4">
        <w:rPr>
          <w:bCs/>
        </w:rPr>
        <w:t xml:space="preserve"> using</w:t>
      </w:r>
      <w:r w:rsidRPr="00111BCC">
        <w:rPr>
          <w:bCs/>
        </w:rPr>
        <w:t xml:space="preserve"> technology </w:t>
      </w:r>
      <w:r w:rsidR="000D6EE4">
        <w:t>i</w:t>
      </w:r>
      <w:r>
        <w:t xml:space="preserve">s a </w:t>
      </w:r>
      <w:r w:rsidR="000D6EE4">
        <w:t>massive change in family life. Parents specifically reported</w:t>
      </w:r>
      <w:r>
        <w:t xml:space="preserve"> conflict between themselves and children about time and money spent on computers, mobile phones and watching TV and DVDs. It was felt </w:t>
      </w:r>
      <w:r w:rsidR="000D6EE4">
        <w:t xml:space="preserve">that </w:t>
      </w:r>
      <w:r>
        <w:t>'in many houses technology takes over from conversation' for example, and 'if children have computers and DVD players in their bedroom, family</w:t>
      </w:r>
      <w:r w:rsidR="000D6EE4">
        <w:t xml:space="preserve"> life doesn't exist'</w:t>
      </w:r>
      <w:r>
        <w:t>.</w:t>
      </w:r>
      <w:r w:rsidR="000D6EE4">
        <w:rPr>
          <w:rStyle w:val="FootnoteReference"/>
        </w:rPr>
        <w:footnoteReference w:id="94"/>
      </w:r>
      <w:r>
        <w:t xml:space="preserve"> Yet </w:t>
      </w:r>
      <w:r w:rsidR="000D6EE4">
        <w:t xml:space="preserve">parents also acknowledged </w:t>
      </w:r>
      <w:r>
        <w:t xml:space="preserve">the benefits of technology in helping their children with learning. </w:t>
      </w:r>
    </w:p>
    <w:p w:rsidR="00930575" w:rsidRDefault="00930575" w:rsidP="009E03D8">
      <w:pPr>
        <w:pStyle w:val="BCSParagraph"/>
      </w:pPr>
      <w:r>
        <w:t>Similarly, as Sefton-Green notes, parents are often confused by the mixed messages surrounding the effect of I</w:t>
      </w:r>
      <w:r w:rsidR="000D6EE4">
        <w:t>CT on young people’s learning. “</w:t>
      </w:r>
      <w:r>
        <w:t xml:space="preserve">On the one hand much of the theory and data suggests that left to </w:t>
      </w:r>
      <w:r>
        <w:tab/>
        <w:t xml:space="preserve">themselves, children can get a lot from experiences like games or chat rooms </w:t>
      </w:r>
      <w:r>
        <w:tab/>
        <w:t>which periodically get slated in the press for the demonic</w:t>
      </w:r>
      <w:r w:rsidR="000D6EE4">
        <w:t xml:space="preserve"> and un-educational </w:t>
      </w:r>
      <w:r w:rsidR="000D6EE4">
        <w:tab/>
        <w:t>properties</w:t>
      </w:r>
      <w:r>
        <w:t>.</w:t>
      </w:r>
      <w:r w:rsidR="000D6EE4">
        <w:t>”</w:t>
      </w:r>
      <w:r>
        <w:t xml:space="preserve"> </w:t>
      </w:r>
      <w:r w:rsidR="000D6EE4">
        <w:rPr>
          <w:rStyle w:val="FootnoteReference"/>
        </w:rPr>
        <w:footnoteReference w:id="95"/>
      </w:r>
    </w:p>
    <w:p w:rsidR="00930575" w:rsidRDefault="00930575" w:rsidP="00255F97">
      <w:pPr>
        <w:pStyle w:val="BCSParagraph"/>
      </w:pPr>
      <w:r>
        <w:t>It is therefore important for any research into learning in families to take into account parents’ a</w:t>
      </w:r>
      <w:r w:rsidR="00255F97">
        <w:t xml:space="preserve">nxiety around </w:t>
      </w:r>
      <w:r>
        <w:t xml:space="preserve">technology, and how this </w:t>
      </w:r>
      <w:r w:rsidR="00255F97">
        <w:t xml:space="preserve">anxiety </w:t>
      </w:r>
      <w:r>
        <w:t>may impact on the ways in which ICT is (permitted to be) used within family learning experiences.</w:t>
      </w:r>
    </w:p>
    <w:p w:rsidR="00930575" w:rsidRPr="00BD0120" w:rsidRDefault="000A44BA" w:rsidP="00BD0120">
      <w:pPr>
        <w:pStyle w:val="BCSHeadingA"/>
      </w:pPr>
      <w:bookmarkStart w:id="16" w:name="_Toc245478126"/>
      <w:r>
        <w:t>Summary and i</w:t>
      </w:r>
      <w:r w:rsidR="00930575" w:rsidRPr="005561B1">
        <w:t>mplications</w:t>
      </w:r>
      <w:bookmarkEnd w:id="16"/>
    </w:p>
    <w:p w:rsidR="00930575" w:rsidRPr="005561B1" w:rsidRDefault="00930575" w:rsidP="00BD0120">
      <w:pPr>
        <w:pStyle w:val="BCSParagraph"/>
      </w:pPr>
      <w:r>
        <w:rPr>
          <w:b/>
          <w:bCs/>
        </w:rPr>
        <w:t>‘</w:t>
      </w:r>
      <w:r w:rsidRPr="005561B1">
        <w:rPr>
          <w:b/>
          <w:bCs/>
        </w:rPr>
        <w:t>Parental Involvement</w:t>
      </w:r>
      <w:r>
        <w:rPr>
          <w:b/>
          <w:bCs/>
        </w:rPr>
        <w:t>’</w:t>
      </w:r>
      <w:r w:rsidRPr="005561B1">
        <w:rPr>
          <w:b/>
          <w:bCs/>
        </w:rPr>
        <w:t xml:space="preserve"> and </w:t>
      </w:r>
      <w:r>
        <w:rPr>
          <w:b/>
          <w:bCs/>
        </w:rPr>
        <w:t>‘</w:t>
      </w:r>
      <w:r w:rsidRPr="005561B1">
        <w:rPr>
          <w:b/>
          <w:bCs/>
        </w:rPr>
        <w:t>parental engagement’</w:t>
      </w:r>
      <w:r>
        <w:t xml:space="preserve"> </w:t>
      </w:r>
      <w:r w:rsidRPr="005561B1">
        <w:t>are used inter-changeably</w:t>
      </w:r>
      <w:r w:rsidR="00BD0120">
        <w:t>. However,</w:t>
      </w:r>
      <w:r w:rsidRPr="005561B1">
        <w:t xml:space="preserve"> there are signs that </w:t>
      </w:r>
      <w:r w:rsidR="009E03D8">
        <w:t xml:space="preserve">the term, </w:t>
      </w:r>
      <w:r w:rsidRPr="005561B1">
        <w:t>parental en</w:t>
      </w:r>
      <w:r w:rsidR="00BD0120">
        <w:t xml:space="preserve">gagement is being employed as an </w:t>
      </w:r>
      <w:r w:rsidR="009E03D8">
        <w:t>‘all encompassing’</w:t>
      </w:r>
      <w:r w:rsidRPr="005561B1">
        <w:t xml:space="preserve"> term</w:t>
      </w:r>
      <w:r w:rsidR="00BD0120">
        <w:t xml:space="preserve">. Parental engagement </w:t>
      </w:r>
      <w:r w:rsidRPr="005561B1">
        <w:t>takes into account the range and diversity of ways that parents can become engaged in their child</w:t>
      </w:r>
      <w:r w:rsidR="00BD0120">
        <w:t>ren</w:t>
      </w:r>
      <w:r w:rsidRPr="005561B1">
        <w:t xml:space="preserve">’s </w:t>
      </w:r>
      <w:proofErr w:type="gramStart"/>
      <w:r w:rsidRPr="005561B1">
        <w:t>learning</w:t>
      </w:r>
      <w:r w:rsidR="00BD0120">
        <w:t xml:space="preserve">  beyond</w:t>
      </w:r>
      <w:proofErr w:type="gramEnd"/>
      <w:r w:rsidR="00BD0120">
        <w:t xml:space="preserve"> the more visible forms, </w:t>
      </w:r>
      <w:r>
        <w:t>such as attending PTA meetings</w:t>
      </w:r>
      <w:r w:rsidRPr="005561B1">
        <w:t>.</w:t>
      </w:r>
    </w:p>
    <w:p w:rsidR="00930575" w:rsidRPr="005561B1" w:rsidRDefault="00930575" w:rsidP="00930575">
      <w:pPr>
        <w:pStyle w:val="BCSParagraph"/>
      </w:pPr>
      <w:r w:rsidRPr="005561B1">
        <w:t>This means that this research takes a wider approach to examining the range of ways that parents may be engaged in their child</w:t>
      </w:r>
      <w:r w:rsidR="00BD0120">
        <w:t>ren</w:t>
      </w:r>
      <w:r w:rsidRPr="005561B1">
        <w:t xml:space="preserve">’s learning. </w:t>
      </w:r>
    </w:p>
    <w:p w:rsidR="00930575" w:rsidRPr="005561B1" w:rsidRDefault="00930575" w:rsidP="00930575">
      <w:pPr>
        <w:pStyle w:val="BCSParagraph"/>
      </w:pPr>
      <w:r w:rsidRPr="005561B1">
        <w:rPr>
          <w:b/>
          <w:bCs/>
        </w:rPr>
        <w:lastRenderedPageBreak/>
        <w:t>Home-school communication</w:t>
      </w:r>
      <w:r w:rsidRPr="005561B1">
        <w:t xml:space="preserve"> is seen to be essential in fostering parental involvement and engagement. This refers to the broad and varied means by which information and knowledge is exchanged between the home and </w:t>
      </w:r>
      <w:r w:rsidR="00BD0120">
        <w:t>school that</w:t>
      </w:r>
      <w:r w:rsidRPr="005561B1">
        <w:t xml:space="preserve"> enable</w:t>
      </w:r>
      <w:r w:rsidR="00BD0120">
        <w:t>s</w:t>
      </w:r>
      <w:r w:rsidRPr="005561B1">
        <w:t xml:space="preserve"> parents (and teachers) to help children in their learning. This is not simply relaying information</w:t>
      </w:r>
      <w:r w:rsidR="00BD0120">
        <w:t>,</w:t>
      </w:r>
      <w:r w:rsidRPr="005561B1">
        <w:t xml:space="preserve"> but also providing parents with access to the tools by which they can </w:t>
      </w:r>
      <w:r w:rsidRPr="005561B1">
        <w:rPr>
          <w:color w:val="231F20"/>
        </w:rPr>
        <w:t>understand their children’s progress at school and support them to do better</w:t>
      </w:r>
      <w:r w:rsidRPr="005561B1">
        <w:t>.</w:t>
      </w:r>
    </w:p>
    <w:p w:rsidR="00930575" w:rsidRPr="005561B1" w:rsidRDefault="00930575" w:rsidP="00930575">
      <w:pPr>
        <w:pStyle w:val="BCSParagraph"/>
      </w:pPr>
      <w:r w:rsidRPr="005561B1">
        <w:t>However, home-school communication i</w:t>
      </w:r>
      <w:r>
        <w:t>s most effective when it is two-w</w:t>
      </w:r>
      <w:r w:rsidRPr="005561B1">
        <w:t>ay, allowing information and knowledge to flow from home to school as well as from school to home.</w:t>
      </w:r>
    </w:p>
    <w:p w:rsidR="00930575" w:rsidRPr="005561B1" w:rsidRDefault="00930575" w:rsidP="00BD0120">
      <w:pPr>
        <w:pStyle w:val="BCSParagraph"/>
      </w:pPr>
      <w:r w:rsidRPr="005561B1">
        <w:t xml:space="preserve">For this research, we </w:t>
      </w:r>
      <w:r w:rsidR="00BD0120">
        <w:t xml:space="preserve">therefore </w:t>
      </w:r>
      <w:r w:rsidRPr="005561B1">
        <w:t>attend to how techno</w:t>
      </w:r>
      <w:r w:rsidR="00BD0120">
        <w:t>logy can support (</w:t>
      </w:r>
      <w:r>
        <w:t>or inhi</w:t>
      </w:r>
      <w:r w:rsidR="00BD0120">
        <w:t xml:space="preserve">bit) </w:t>
      </w:r>
      <w:r>
        <w:t>more effective, two-w</w:t>
      </w:r>
      <w:r w:rsidR="00BD0120">
        <w:t>ay communication</w:t>
      </w:r>
      <w:r w:rsidR="007339FB">
        <w:t xml:space="preserve"> between home and school</w:t>
      </w:r>
      <w:r w:rsidRPr="005561B1">
        <w:t>.</w:t>
      </w:r>
    </w:p>
    <w:p w:rsidR="00930575" w:rsidRPr="005561B1" w:rsidRDefault="00930575" w:rsidP="00930575">
      <w:pPr>
        <w:pStyle w:val="BCSParagraph"/>
      </w:pPr>
      <w:r w:rsidRPr="005561B1">
        <w:rPr>
          <w:b/>
          <w:bCs/>
        </w:rPr>
        <w:t xml:space="preserve">Technology </w:t>
      </w:r>
      <w:r w:rsidRPr="005561B1">
        <w:t>is playing an increasing role in schools</w:t>
      </w:r>
      <w:r w:rsidR="00BD0120">
        <w:t>’</w:t>
      </w:r>
      <w:r w:rsidRPr="005561B1">
        <w:t xml:space="preserve"> strategies for engaging a</w:t>
      </w:r>
      <w:r>
        <w:t xml:space="preserve">nd communicating with parents. </w:t>
      </w:r>
      <w:r w:rsidRPr="005561B1">
        <w:t>Technology can be exploit</w:t>
      </w:r>
      <w:r w:rsidR="00003D6B">
        <w:t xml:space="preserve">ed to provide new, more varied </w:t>
      </w:r>
      <w:r w:rsidRPr="005561B1">
        <w:t xml:space="preserve">and flexible ways of communicating information and knowledge </w:t>
      </w:r>
      <w:r w:rsidR="00BD0120">
        <w:t>to parents (and vice versa). It can thus foster</w:t>
      </w:r>
      <w:r w:rsidRPr="005561B1">
        <w:t xml:space="preserve"> more effective and positive relatio</w:t>
      </w:r>
      <w:r>
        <w:t>nships between home and school.</w:t>
      </w:r>
    </w:p>
    <w:p w:rsidR="00930575" w:rsidRPr="005561B1" w:rsidRDefault="00930575" w:rsidP="00930575">
      <w:pPr>
        <w:pStyle w:val="BCSParagraph"/>
      </w:pPr>
      <w:r w:rsidRPr="005561B1">
        <w:t>Parental enga</w:t>
      </w:r>
      <w:r w:rsidR="00003D6B">
        <w:t>gement is complex and influenced by numerous factors that</w:t>
      </w:r>
      <w:r w:rsidRPr="005561B1">
        <w:t xml:space="preserve"> impact on parent</w:t>
      </w:r>
      <w:r w:rsidR="007339FB">
        <w:t>s in unequal ways, with working-</w:t>
      </w:r>
      <w:r w:rsidRPr="005561B1">
        <w:t>class and</w:t>
      </w:r>
      <w:r>
        <w:t xml:space="preserve"> </w:t>
      </w:r>
      <w:r w:rsidRPr="005561B1">
        <w:t xml:space="preserve">minority </w:t>
      </w:r>
      <w:r>
        <w:t xml:space="preserve">ethnic </w:t>
      </w:r>
      <w:r w:rsidRPr="005561B1">
        <w:t>parents most likely to be</w:t>
      </w:r>
      <w:r w:rsidR="00003D6B">
        <w:t xml:space="preserve"> negatively affected</w:t>
      </w:r>
      <w:r>
        <w:t xml:space="preserve"> by these. </w:t>
      </w:r>
    </w:p>
    <w:p w:rsidR="00930575" w:rsidRDefault="00930575" w:rsidP="00930575">
      <w:pPr>
        <w:pStyle w:val="BCSParagraph"/>
      </w:pPr>
      <w:r w:rsidRPr="005561B1">
        <w:t>This research aims to examine how parents may experience complex barriers and the ways in which technology may overcome or inhibit these.</w:t>
      </w:r>
    </w:p>
    <w:p w:rsidR="00930575" w:rsidRDefault="00930575" w:rsidP="00930575">
      <w:pPr>
        <w:pStyle w:val="BCSParagraph"/>
      </w:pPr>
      <w:r w:rsidRPr="00AC550B">
        <w:rPr>
          <w:b/>
          <w:bCs/>
        </w:rPr>
        <w:t>‘Family learning’</w:t>
      </w:r>
      <w:r>
        <w:t xml:space="preserve"> tends to be used to refer to formal schemes or programmes aimed at raising parents’ basic skills and involve them further in their children’s education. The expression </w:t>
      </w:r>
      <w:r w:rsidRPr="00AC550B">
        <w:rPr>
          <w:b/>
          <w:bCs/>
        </w:rPr>
        <w:t>‘learning in families’</w:t>
      </w:r>
      <w:r>
        <w:t xml:space="preserve">, however encompasses broader learning that takes place outside of school, informally involving various different family members. This research focuses on this wider concept of informal learning in families in order to explore more fully the different spaces and relationships in which learning can occur and how technology features in this. </w:t>
      </w:r>
    </w:p>
    <w:p w:rsidR="00930575" w:rsidRDefault="00930575" w:rsidP="00930575">
      <w:pPr>
        <w:pStyle w:val="BCSParagraph"/>
      </w:pPr>
      <w:r w:rsidRPr="00AC550B">
        <w:rPr>
          <w:b/>
          <w:bCs/>
        </w:rPr>
        <w:t>Extended schools</w:t>
      </w:r>
      <w:r w:rsidR="00003D6B">
        <w:t xml:space="preserve"> feature prominently in the G</w:t>
      </w:r>
      <w:r>
        <w:t>overnment</w:t>
      </w:r>
      <w:r w:rsidR="00003D6B">
        <w:t>’s</w:t>
      </w:r>
      <w:r>
        <w:t xml:space="preserve"> drive to promote learning in families. Access to ICT facilities, classes and sessions are a key aspect of exte</w:t>
      </w:r>
      <w:r w:rsidR="00003D6B">
        <w:t>nded schools and as such are</w:t>
      </w:r>
      <w:r>
        <w:t xml:space="preserve"> explored in this research.</w:t>
      </w:r>
    </w:p>
    <w:p w:rsidR="00930575" w:rsidRDefault="00930575" w:rsidP="00003D6B">
      <w:pPr>
        <w:pStyle w:val="BCSParagraph"/>
      </w:pPr>
      <w:r>
        <w:t>With the focus of family learning and learning in families often being on those in ‘deprived’ communities and those parents with low levels of education, this research take</w:t>
      </w:r>
      <w:r w:rsidR="00003D6B">
        <w:t>s</w:t>
      </w:r>
      <w:r>
        <w:t xml:space="preserve"> care not to promote a def</w:t>
      </w:r>
      <w:r w:rsidR="00003D6B">
        <w:t>icit model of such families. Instead, it</w:t>
      </w:r>
      <w:r>
        <w:t xml:space="preserve"> pay</w:t>
      </w:r>
      <w:r w:rsidR="00003D6B">
        <w:t>s</w:t>
      </w:r>
      <w:r>
        <w:t xml:space="preserve"> attention to the </w:t>
      </w:r>
      <w:r w:rsidRPr="00AC550B">
        <w:rPr>
          <w:b/>
          <w:bCs/>
        </w:rPr>
        <w:t>barriers</w:t>
      </w:r>
      <w:r>
        <w:t xml:space="preserve"> that ce</w:t>
      </w:r>
      <w:r w:rsidR="00003D6B">
        <w:t>rtain families face to learning</w:t>
      </w:r>
      <w:r>
        <w:t xml:space="preserve"> and to technological competency.</w:t>
      </w:r>
    </w:p>
    <w:p w:rsidR="00930575" w:rsidRDefault="00930575" w:rsidP="00003D6B">
      <w:pPr>
        <w:pStyle w:val="BCSParagraph"/>
      </w:pPr>
      <w:r w:rsidRPr="00AC550B">
        <w:rPr>
          <w:b/>
          <w:bCs/>
        </w:rPr>
        <w:lastRenderedPageBreak/>
        <w:t>New technologies</w:t>
      </w:r>
      <w:r>
        <w:t xml:space="preserve"> are a central feature of ho</w:t>
      </w:r>
      <w:r w:rsidR="00003D6B">
        <w:t>me life for most families. I</w:t>
      </w:r>
      <w:r>
        <w:t>f we take a broad view of learning</w:t>
      </w:r>
      <w:r w:rsidR="007339FB">
        <w:t>,</w:t>
      </w:r>
      <w:r>
        <w:t xml:space="preserve"> which takes into account learning through play and exploration, there is certainly potential for learning in families to occur. There is a small bu</w:t>
      </w:r>
      <w:r w:rsidR="00003D6B">
        <w:t>t growing body of research that</w:t>
      </w:r>
      <w:r>
        <w:t xml:space="preserve"> suggests that the internet is seen as a key </w:t>
      </w:r>
      <w:r w:rsidR="00003D6B">
        <w:t xml:space="preserve">area </w:t>
      </w:r>
      <w:r>
        <w:t xml:space="preserve">of learning in the home, with children </w:t>
      </w:r>
      <w:r w:rsidR="00003D6B">
        <w:t xml:space="preserve">often </w:t>
      </w:r>
      <w:r>
        <w:t xml:space="preserve">appearing as educators to adults.  </w:t>
      </w:r>
      <w:r w:rsidR="00003D6B">
        <w:t xml:space="preserve">However, </w:t>
      </w:r>
      <w:r>
        <w:t>eviden</w:t>
      </w:r>
      <w:r w:rsidR="00003D6B">
        <w:t>ce also</w:t>
      </w:r>
      <w:r>
        <w:t xml:space="preserve"> suggest</w:t>
      </w:r>
      <w:r w:rsidR="00003D6B">
        <w:t>s that parents</w:t>
      </w:r>
      <w:r>
        <w:t xml:space="preserve"> have clear concerns about the negative effects of technology on their children.</w:t>
      </w:r>
    </w:p>
    <w:p w:rsidR="00930575" w:rsidRDefault="00003D6B" w:rsidP="00930575">
      <w:pPr>
        <w:pStyle w:val="BCSParagraph"/>
      </w:pPr>
      <w:r>
        <w:t>This research is aware of these concerns and explores</w:t>
      </w:r>
      <w:r w:rsidR="00930575">
        <w:t xml:space="preserve"> the </w:t>
      </w:r>
      <w:r>
        <w:t>different ways in which parents</w:t>
      </w:r>
      <w:r w:rsidR="00930575">
        <w:t xml:space="preserve"> see the </w:t>
      </w:r>
      <w:r w:rsidR="001B6B00">
        <w:t>poten</w:t>
      </w:r>
      <w:r w:rsidR="00D30AA3">
        <w:t xml:space="preserve">tial for learning </w:t>
      </w:r>
      <w:r w:rsidR="00930575">
        <w:t xml:space="preserve">using technologies in the home. </w:t>
      </w:r>
    </w:p>
    <w:p w:rsidR="00930575" w:rsidRPr="000305D2" w:rsidRDefault="000A44BA" w:rsidP="00E65426">
      <w:pPr>
        <w:pStyle w:val="BCSHeadingA"/>
      </w:pPr>
      <w:r>
        <w:br w:type="page"/>
      </w:r>
      <w:bookmarkStart w:id="17" w:name="_Toc245478127"/>
      <w:r w:rsidR="00930575" w:rsidRPr="000305D2">
        <w:lastRenderedPageBreak/>
        <w:t>References</w:t>
      </w:r>
      <w:bookmarkEnd w:id="17"/>
    </w:p>
    <w:p w:rsidR="00930575" w:rsidRPr="00E324E0" w:rsidRDefault="00BE742F" w:rsidP="00BE742F">
      <w:pPr>
        <w:pStyle w:val="BCSParagraph"/>
      </w:pPr>
      <w:r>
        <w:rPr>
          <w:bCs/>
        </w:rPr>
        <w:t xml:space="preserve">Alan, D, Beresford, E </w:t>
      </w:r>
      <w:r w:rsidR="00930575" w:rsidRPr="00BE742F">
        <w:rPr>
          <w:bCs/>
        </w:rPr>
        <w:t>and Splawnyk, E</w:t>
      </w:r>
      <w:r>
        <w:rPr>
          <w:bCs/>
        </w:rPr>
        <w:t xml:space="preserve"> </w:t>
      </w:r>
      <w:r>
        <w:t>(</w:t>
      </w:r>
      <w:r w:rsidR="00930575" w:rsidRPr="00E324E0">
        <w:t>2007</w:t>
      </w:r>
      <w:r>
        <w:t>),</w:t>
      </w:r>
      <w:r w:rsidR="00930575" w:rsidRPr="00E324E0">
        <w:t xml:space="preserve"> 'The Manchester Transition project: Implications for the Development of Parental</w:t>
      </w:r>
      <w:r>
        <w:t xml:space="preserve"> Involvement in Primary Schools</w:t>
      </w:r>
      <w:r w:rsidR="00930575" w:rsidRPr="00E324E0">
        <w:t>', D</w:t>
      </w:r>
      <w:r>
        <w:t xml:space="preserve">epartment for </w:t>
      </w:r>
      <w:r w:rsidR="00930575" w:rsidRPr="00E324E0">
        <w:t>C</w:t>
      </w:r>
      <w:r>
        <w:t xml:space="preserve">hildren, </w:t>
      </w:r>
      <w:r w:rsidR="00930575" w:rsidRPr="00E324E0">
        <w:t>S</w:t>
      </w:r>
      <w:r>
        <w:t xml:space="preserve">chools and </w:t>
      </w:r>
      <w:r w:rsidR="00930575" w:rsidRPr="00E324E0">
        <w:t>F</w:t>
      </w:r>
      <w:r>
        <w:t>amilies (DCSF)</w:t>
      </w:r>
      <w:r w:rsidR="00930575" w:rsidRPr="00E324E0">
        <w:t>.</w:t>
      </w:r>
    </w:p>
    <w:p w:rsidR="00930575" w:rsidRPr="00E324E0" w:rsidRDefault="00BE742F" w:rsidP="00930575">
      <w:pPr>
        <w:pStyle w:val="BCSParagraph"/>
      </w:pPr>
      <w:r>
        <w:rPr>
          <w:bCs/>
        </w:rPr>
        <w:t>Angus, L, Snyder, I and Sutherland-Smith, W</w:t>
      </w:r>
      <w:r w:rsidR="00930575" w:rsidRPr="00BE742F">
        <w:rPr>
          <w:bCs/>
        </w:rPr>
        <w:t xml:space="preserve"> </w:t>
      </w:r>
      <w:r>
        <w:rPr>
          <w:bCs/>
        </w:rPr>
        <w:t>(</w:t>
      </w:r>
      <w:r w:rsidR="00930575" w:rsidRPr="00BE742F">
        <w:rPr>
          <w:bCs/>
        </w:rPr>
        <w:t>2004</w:t>
      </w:r>
      <w:r>
        <w:rPr>
          <w:bCs/>
        </w:rPr>
        <w:t>), 'ICT and E</w:t>
      </w:r>
      <w:r w:rsidR="00930575" w:rsidRPr="00BE742F">
        <w:rPr>
          <w:bCs/>
        </w:rPr>
        <w:t>ducational</w:t>
      </w:r>
      <w:r>
        <w:t xml:space="preserve"> (Dis</w:t>
      </w:r>
      <w:proofErr w:type="gramStart"/>
      <w:r>
        <w:t>)advantage</w:t>
      </w:r>
      <w:proofErr w:type="gramEnd"/>
      <w:r>
        <w:t>: Families, Computers and Contemporary Social and Educational Inequalities</w:t>
      </w:r>
      <w:r w:rsidR="00930575" w:rsidRPr="00E324E0">
        <w:t xml:space="preserve">', </w:t>
      </w:r>
      <w:r w:rsidR="00930575" w:rsidRPr="00E324E0">
        <w:rPr>
          <w:i/>
        </w:rPr>
        <w:t>British Journal of Sociology of Education</w:t>
      </w:r>
      <w:r w:rsidR="00CD2ECB">
        <w:t xml:space="preserve"> 25(1), </w:t>
      </w:r>
      <w:r w:rsidR="00930575" w:rsidRPr="00E324E0">
        <w:t>3-18.</w:t>
      </w:r>
    </w:p>
    <w:p w:rsidR="00930575" w:rsidRPr="00E324E0" w:rsidRDefault="00CD2ECB" w:rsidP="00930575">
      <w:pPr>
        <w:pStyle w:val="BCSParagraph"/>
      </w:pPr>
      <w:r>
        <w:rPr>
          <w:bCs/>
        </w:rPr>
        <w:t>Archer, L</w:t>
      </w:r>
      <w:r w:rsidR="00930575" w:rsidRPr="00CD2ECB">
        <w:rPr>
          <w:bCs/>
        </w:rPr>
        <w:t xml:space="preserve"> and Yamashita, H</w:t>
      </w:r>
      <w:r w:rsidR="00930575" w:rsidRPr="00E324E0">
        <w:t xml:space="preserve"> </w:t>
      </w:r>
      <w:r>
        <w:t>(</w:t>
      </w:r>
      <w:r w:rsidR="00930575" w:rsidRPr="00E324E0">
        <w:t>2003</w:t>
      </w:r>
      <w:r>
        <w:t>),</w:t>
      </w:r>
      <w:r w:rsidR="00930575" w:rsidRPr="00E324E0">
        <w:t xml:space="preserve"> ''Know</w:t>
      </w:r>
      <w:r>
        <w:t>ing their Limits'? Identities, I</w:t>
      </w:r>
      <w:r w:rsidR="00930575" w:rsidRPr="00E324E0">
        <w:t>nequalities a</w:t>
      </w:r>
      <w:r>
        <w:t>nd Inner City School Leavers' Post-16 A</w:t>
      </w:r>
      <w:r w:rsidR="00930575" w:rsidRPr="00E324E0">
        <w:t xml:space="preserve">spirations', </w:t>
      </w:r>
      <w:r w:rsidR="00930575" w:rsidRPr="00E324E0">
        <w:rPr>
          <w:i/>
        </w:rPr>
        <w:t>Journal of Education Policy</w:t>
      </w:r>
      <w:r>
        <w:t xml:space="preserve"> 18(1),</w:t>
      </w:r>
      <w:r w:rsidR="00930575" w:rsidRPr="00E324E0">
        <w:t xml:space="preserve"> 53-69.</w:t>
      </w:r>
    </w:p>
    <w:p w:rsidR="00930575" w:rsidRPr="00E324E0" w:rsidRDefault="00930575" w:rsidP="00930575">
      <w:pPr>
        <w:pStyle w:val="BCSParagraph"/>
      </w:pPr>
      <w:r w:rsidRPr="00CD2ECB">
        <w:rPr>
          <w:bCs/>
        </w:rPr>
        <w:t>Bastiani, J</w:t>
      </w:r>
      <w:r w:rsidR="00CD2ECB">
        <w:rPr>
          <w:bCs/>
        </w:rPr>
        <w:t xml:space="preserve"> (</w:t>
      </w:r>
      <w:r w:rsidRPr="00E324E0">
        <w:t>1997</w:t>
      </w:r>
      <w:r w:rsidR="00CD2ECB">
        <w:t>), 'Raising the Profile of Home-S</w:t>
      </w:r>
      <w:r w:rsidRPr="00E324E0">
        <w:t>chool</w:t>
      </w:r>
      <w:r w:rsidR="00CD2ECB">
        <w:t xml:space="preserve"> Liaison with Minority Ethnic Parents and Families: a Wider View', in Bastiani, J </w:t>
      </w:r>
      <w:r w:rsidRPr="00E324E0">
        <w:t>(</w:t>
      </w:r>
      <w:proofErr w:type="gramStart"/>
      <w:r w:rsidRPr="00E324E0">
        <w:t>ed</w:t>
      </w:r>
      <w:proofErr w:type="gramEnd"/>
      <w:r w:rsidRPr="00E324E0">
        <w:t xml:space="preserve">) </w:t>
      </w:r>
      <w:r w:rsidR="00CD2ECB">
        <w:rPr>
          <w:i/>
        </w:rPr>
        <w:t>Home-School work in Multicultural S</w:t>
      </w:r>
      <w:r w:rsidRPr="00E324E0">
        <w:rPr>
          <w:i/>
        </w:rPr>
        <w:t>ettings</w:t>
      </w:r>
      <w:r w:rsidR="00CD2ECB">
        <w:t xml:space="preserve">, </w:t>
      </w:r>
      <w:r w:rsidRPr="00E324E0">
        <w:t>David Fulton.</w:t>
      </w:r>
    </w:p>
    <w:p w:rsidR="00930575" w:rsidRPr="00E324E0" w:rsidRDefault="00CD2ECB" w:rsidP="00CD2ECB">
      <w:pPr>
        <w:pStyle w:val="BCSParagraph"/>
      </w:pPr>
      <w:proofErr w:type="gramStart"/>
      <w:r>
        <w:rPr>
          <w:bCs/>
        </w:rPr>
        <w:t>Bastiani, J</w:t>
      </w:r>
      <w:r w:rsidR="00930575" w:rsidRPr="00CD2ECB">
        <w:rPr>
          <w:bCs/>
        </w:rPr>
        <w:t xml:space="preserve"> and Wyse, B</w:t>
      </w:r>
      <w:r w:rsidR="00930575" w:rsidRPr="00E324E0">
        <w:t xml:space="preserve"> </w:t>
      </w:r>
      <w:r>
        <w:t>(</w:t>
      </w:r>
      <w:r w:rsidR="00930575" w:rsidRPr="00E324E0">
        <w:t>1999</w:t>
      </w:r>
      <w:r>
        <w:t>),</w:t>
      </w:r>
      <w:r w:rsidR="00930575" w:rsidRPr="00E324E0">
        <w:t xml:space="preserve"> </w:t>
      </w:r>
      <w:r w:rsidR="00930575" w:rsidRPr="00E324E0">
        <w:rPr>
          <w:i/>
        </w:rPr>
        <w:t>Introducing Your Home-School Agreement</w:t>
      </w:r>
      <w:r w:rsidR="00930575" w:rsidRPr="00E324E0">
        <w:t>, Royal Society for the encouragement of Arts (RSA).</w:t>
      </w:r>
      <w:proofErr w:type="gramEnd"/>
    </w:p>
    <w:p w:rsidR="008C240E" w:rsidRDefault="00930575" w:rsidP="00195132">
      <w:pPr>
        <w:pStyle w:val="BCSParagraph"/>
      </w:pPr>
      <w:r w:rsidRPr="00CD2ECB">
        <w:rPr>
          <w:bCs/>
        </w:rPr>
        <w:t>Becta</w:t>
      </w:r>
      <w:r w:rsidRPr="00E324E0">
        <w:t xml:space="preserve"> </w:t>
      </w:r>
      <w:r w:rsidR="00CD2ECB">
        <w:t>(</w:t>
      </w:r>
      <w:r w:rsidRPr="00E324E0">
        <w:t>2008</w:t>
      </w:r>
      <w:r w:rsidR="00CD2ECB">
        <w:t xml:space="preserve">), </w:t>
      </w:r>
      <w:r w:rsidRPr="00CD2ECB">
        <w:rPr>
          <w:i/>
          <w:iCs/>
        </w:rPr>
        <w:t>Harnessing Technology: Ne</w:t>
      </w:r>
      <w:r w:rsidR="00CD2ECB" w:rsidRPr="00CD2ECB">
        <w:rPr>
          <w:i/>
          <w:iCs/>
        </w:rPr>
        <w:t>xt Generation Learning 2008-14</w:t>
      </w:r>
      <w:r w:rsidR="00CD2ECB">
        <w:rPr>
          <w:i/>
          <w:iCs/>
        </w:rPr>
        <w:t xml:space="preserve">, </w:t>
      </w:r>
      <w:r w:rsidR="00CD2ECB" w:rsidRPr="00CD2ECB">
        <w:t>Becta</w:t>
      </w:r>
      <w:r w:rsidR="00CD2ECB">
        <w:rPr>
          <w:i/>
          <w:iCs/>
        </w:rPr>
        <w:t>.</w:t>
      </w:r>
      <w:r w:rsidR="00195132">
        <w:t xml:space="preserve"> </w:t>
      </w:r>
    </w:p>
    <w:p w:rsidR="00930575" w:rsidRPr="00E324E0" w:rsidRDefault="008C240E" w:rsidP="008C240E">
      <w:pPr>
        <w:pStyle w:val="BCSParagraph"/>
      </w:pPr>
      <w:proofErr w:type="gramStart"/>
      <w:r>
        <w:t xml:space="preserve">Becta (undated) </w:t>
      </w:r>
      <w:r w:rsidR="00930575" w:rsidRPr="008C240E">
        <w:rPr>
          <w:i/>
          <w:iCs/>
        </w:rPr>
        <w:t>Extending th</w:t>
      </w:r>
      <w:r w:rsidRPr="008C240E">
        <w:rPr>
          <w:i/>
          <w:iCs/>
        </w:rPr>
        <w:t>e School's ICT to the Community</w:t>
      </w:r>
      <w:r>
        <w:t xml:space="preserve">, </w:t>
      </w:r>
      <w:r w:rsidR="00930575" w:rsidRPr="008C240E">
        <w:t>Becta.</w:t>
      </w:r>
      <w:proofErr w:type="gramEnd"/>
    </w:p>
    <w:p w:rsidR="00930575" w:rsidRPr="00E324E0" w:rsidRDefault="00CD2ECB" w:rsidP="00930575">
      <w:pPr>
        <w:pStyle w:val="BCSParagraph"/>
      </w:pPr>
      <w:r w:rsidRPr="00CD2ECB">
        <w:rPr>
          <w:bCs/>
        </w:rPr>
        <w:t>Borg, C</w:t>
      </w:r>
      <w:r w:rsidR="00930575" w:rsidRPr="00CD2ECB">
        <w:rPr>
          <w:bCs/>
        </w:rPr>
        <w:t xml:space="preserve"> and Mayo, P</w:t>
      </w:r>
      <w:r w:rsidR="00930575" w:rsidRPr="00E324E0">
        <w:t xml:space="preserve"> </w:t>
      </w:r>
      <w:r>
        <w:t>(</w:t>
      </w:r>
      <w:r w:rsidR="00930575" w:rsidRPr="00E324E0">
        <w:t>2001</w:t>
      </w:r>
      <w:r>
        <w:t>)</w:t>
      </w:r>
      <w:r w:rsidR="00884E57">
        <w:t>,</w:t>
      </w:r>
      <w:r w:rsidR="00930575" w:rsidRPr="00E324E0">
        <w:t xml:space="preserve"> '</w:t>
      </w:r>
      <w:r w:rsidR="009F50C3">
        <w:t>From 'Adjuncts’ to ‘Subjects’: Parental Involvement in a W</w:t>
      </w:r>
      <w:r w:rsidR="00930575" w:rsidRPr="00E324E0">
        <w:t>ork</w:t>
      </w:r>
      <w:r w:rsidR="009F50C3">
        <w:t>ing-Class C</w:t>
      </w:r>
      <w:r w:rsidR="00930575" w:rsidRPr="00E324E0">
        <w:t xml:space="preserve">ommunity', </w:t>
      </w:r>
      <w:r w:rsidR="00930575" w:rsidRPr="00E324E0">
        <w:rPr>
          <w:i/>
        </w:rPr>
        <w:t>British Journal of Sociology of Education</w:t>
      </w:r>
      <w:r w:rsidR="009F50C3">
        <w:t xml:space="preserve"> 22(2),</w:t>
      </w:r>
      <w:r w:rsidR="00930575" w:rsidRPr="00E324E0">
        <w:t xml:space="preserve"> 245-266.</w:t>
      </w:r>
    </w:p>
    <w:p w:rsidR="00930575" w:rsidRPr="00E324E0" w:rsidRDefault="00884E57" w:rsidP="00884E57">
      <w:pPr>
        <w:pStyle w:val="BCSParagraph"/>
      </w:pPr>
      <w:r>
        <w:rPr>
          <w:bCs/>
        </w:rPr>
        <w:t>Brooks, G, Gorman, T, Harman, J, Hutchinson, D</w:t>
      </w:r>
      <w:r w:rsidR="00930575" w:rsidRPr="00884E57">
        <w:rPr>
          <w:bCs/>
        </w:rPr>
        <w:t xml:space="preserve"> and Wilkin, A</w:t>
      </w:r>
      <w:r w:rsidR="00930575" w:rsidRPr="00E324E0">
        <w:t xml:space="preserve"> </w:t>
      </w:r>
      <w:r>
        <w:t>(</w:t>
      </w:r>
      <w:r w:rsidR="00930575" w:rsidRPr="00E324E0">
        <w:t>1996</w:t>
      </w:r>
      <w:r>
        <w:t>),</w:t>
      </w:r>
      <w:r w:rsidR="00930575" w:rsidRPr="00E324E0">
        <w:t xml:space="preserve"> </w:t>
      </w:r>
      <w:r w:rsidR="00930575" w:rsidRPr="00884E57">
        <w:rPr>
          <w:i/>
          <w:iCs/>
        </w:rPr>
        <w:t>Family Literacy Works: The NFER Evaluation of the Basic Skills Agency's Family Literacy Demonstration Programmes</w:t>
      </w:r>
      <w:r>
        <w:t>,</w:t>
      </w:r>
      <w:r w:rsidR="00930575" w:rsidRPr="00E324E0">
        <w:t xml:space="preserve"> Basic Skills Agency.</w:t>
      </w:r>
    </w:p>
    <w:p w:rsidR="00930575" w:rsidRPr="00E324E0" w:rsidRDefault="00884E57" w:rsidP="00930575">
      <w:pPr>
        <w:pStyle w:val="BCSParagraph"/>
      </w:pPr>
      <w:r>
        <w:rPr>
          <w:bCs/>
        </w:rPr>
        <w:t>Brooks, G, Gorman, T, Harman, J, Hutchison, D, Kinder, K, Moor, H</w:t>
      </w:r>
      <w:r w:rsidR="00930575" w:rsidRPr="00884E57">
        <w:rPr>
          <w:bCs/>
        </w:rPr>
        <w:t xml:space="preserve"> and Wilkin, A</w:t>
      </w:r>
      <w:r w:rsidR="00930575" w:rsidRPr="00E324E0">
        <w:t xml:space="preserve"> </w:t>
      </w:r>
      <w:r>
        <w:t>(</w:t>
      </w:r>
      <w:r w:rsidR="00930575" w:rsidRPr="00E324E0">
        <w:t>1997</w:t>
      </w:r>
      <w:r>
        <w:t>),</w:t>
      </w:r>
      <w:r w:rsidR="00930575" w:rsidRPr="00E324E0">
        <w:t xml:space="preserve"> </w:t>
      </w:r>
      <w:r w:rsidR="00930575" w:rsidRPr="00884E57">
        <w:rPr>
          <w:i/>
          <w:iCs/>
        </w:rPr>
        <w:t>Fami</w:t>
      </w:r>
      <w:r>
        <w:rPr>
          <w:i/>
          <w:iCs/>
        </w:rPr>
        <w:t xml:space="preserve">ly Literacy </w:t>
      </w:r>
      <w:proofErr w:type="gramStart"/>
      <w:r>
        <w:rPr>
          <w:i/>
          <w:iCs/>
        </w:rPr>
        <w:t>L</w:t>
      </w:r>
      <w:r w:rsidR="00930575" w:rsidRPr="00884E57">
        <w:rPr>
          <w:i/>
          <w:iCs/>
        </w:rPr>
        <w:t>asts</w:t>
      </w:r>
      <w:proofErr w:type="gramEnd"/>
      <w:r w:rsidR="00930575" w:rsidRPr="00884E57">
        <w:rPr>
          <w:i/>
          <w:iCs/>
        </w:rPr>
        <w:t>: the National Founda</w:t>
      </w:r>
      <w:r>
        <w:rPr>
          <w:i/>
          <w:iCs/>
        </w:rPr>
        <w:t>tion for Educational Research, Follow-up S</w:t>
      </w:r>
      <w:r w:rsidR="00930575" w:rsidRPr="00884E57">
        <w:rPr>
          <w:i/>
          <w:iCs/>
        </w:rPr>
        <w:t>tud</w:t>
      </w:r>
      <w:r>
        <w:rPr>
          <w:i/>
          <w:iCs/>
        </w:rPr>
        <w:t>y of the Basic Skills Agency’s Demonstration Programmes</w:t>
      </w:r>
      <w:r w:rsidR="00930575" w:rsidRPr="00884E57">
        <w:rPr>
          <w:i/>
          <w:iCs/>
        </w:rPr>
        <w:t>,</w:t>
      </w:r>
      <w:r>
        <w:t xml:space="preserve"> </w:t>
      </w:r>
      <w:r w:rsidR="00930575" w:rsidRPr="00E324E0">
        <w:t>Basic Skills Agency.</w:t>
      </w:r>
    </w:p>
    <w:p w:rsidR="00930575" w:rsidRPr="00E324E0" w:rsidRDefault="00930575" w:rsidP="00930575">
      <w:pPr>
        <w:pStyle w:val="BCSParagraph"/>
      </w:pPr>
      <w:r w:rsidRPr="00884E57">
        <w:rPr>
          <w:bCs/>
        </w:rPr>
        <w:t>Centre for Educational Research and Innovation</w:t>
      </w:r>
      <w:r w:rsidRPr="00E324E0">
        <w:t xml:space="preserve"> </w:t>
      </w:r>
      <w:r w:rsidR="00884E57">
        <w:t>(</w:t>
      </w:r>
      <w:r w:rsidRPr="00E324E0">
        <w:t>1997</w:t>
      </w:r>
      <w:r w:rsidR="00884E57">
        <w:t>),</w:t>
      </w:r>
      <w:r w:rsidRPr="00E324E0">
        <w:t xml:space="preserve"> </w:t>
      </w:r>
      <w:r w:rsidR="00D32A7C">
        <w:rPr>
          <w:i/>
        </w:rPr>
        <w:t>Parents as Partners in S</w:t>
      </w:r>
      <w:r w:rsidRPr="00E324E0">
        <w:rPr>
          <w:i/>
        </w:rPr>
        <w:t>chooling</w:t>
      </w:r>
      <w:r w:rsidRPr="00E324E0">
        <w:t xml:space="preserve">, Paris: OECD </w:t>
      </w:r>
    </w:p>
    <w:p w:rsidR="00930575" w:rsidRPr="00E324E0" w:rsidRDefault="00930575" w:rsidP="00884E57">
      <w:pPr>
        <w:pStyle w:val="BCSParagraph"/>
      </w:pPr>
      <w:r w:rsidRPr="00884E57">
        <w:rPr>
          <w:bCs/>
        </w:rPr>
        <w:t>Chamberlain, T</w:t>
      </w:r>
      <w:r w:rsidR="00884E57">
        <w:rPr>
          <w:bCs/>
        </w:rPr>
        <w:t xml:space="preserve"> (</w:t>
      </w:r>
      <w:r w:rsidRPr="00E324E0">
        <w:t>2006</w:t>
      </w:r>
      <w:r w:rsidR="00884E57">
        <w:t xml:space="preserve">), </w:t>
      </w:r>
      <w:proofErr w:type="gramStart"/>
      <w:r w:rsidR="00884E57">
        <w:rPr>
          <w:i/>
          <w:iCs/>
        </w:rPr>
        <w:t>What</w:t>
      </w:r>
      <w:proofErr w:type="gramEnd"/>
      <w:r w:rsidR="00884E57">
        <w:rPr>
          <w:i/>
          <w:iCs/>
        </w:rPr>
        <w:t xml:space="preserve"> is Happening in Extended S</w:t>
      </w:r>
      <w:r w:rsidRPr="00884E57">
        <w:rPr>
          <w:i/>
          <w:iCs/>
        </w:rPr>
        <w:t xml:space="preserve">chools? </w:t>
      </w:r>
      <w:proofErr w:type="gramStart"/>
      <w:r w:rsidRPr="00884E57">
        <w:rPr>
          <w:i/>
          <w:iCs/>
        </w:rPr>
        <w:t>Annua</w:t>
      </w:r>
      <w:r w:rsidR="00884E57">
        <w:rPr>
          <w:i/>
          <w:iCs/>
        </w:rPr>
        <w:t>l Survey of Trends in Education</w:t>
      </w:r>
      <w:r w:rsidRPr="00884E57">
        <w:rPr>
          <w:i/>
          <w:iCs/>
        </w:rPr>
        <w:t xml:space="preserve">, </w:t>
      </w:r>
      <w:r w:rsidRPr="00E324E0">
        <w:t>NFER for the Local Government Association.</w:t>
      </w:r>
      <w:proofErr w:type="gramEnd"/>
    </w:p>
    <w:p w:rsidR="00930575" w:rsidRPr="00E324E0" w:rsidRDefault="00084B43" w:rsidP="00930575">
      <w:pPr>
        <w:pStyle w:val="BCSParagraph"/>
      </w:pPr>
      <w:r>
        <w:rPr>
          <w:bCs/>
        </w:rPr>
        <w:t>Coombs, P H</w:t>
      </w:r>
      <w:r w:rsidR="00930575" w:rsidRPr="00084B43">
        <w:rPr>
          <w:bCs/>
        </w:rPr>
        <w:t xml:space="preserve"> and Ahmed, M</w:t>
      </w:r>
      <w:r>
        <w:rPr>
          <w:bCs/>
        </w:rPr>
        <w:t xml:space="preserve"> (</w:t>
      </w:r>
      <w:r w:rsidR="00930575" w:rsidRPr="00E324E0">
        <w:t>1974</w:t>
      </w:r>
      <w:r>
        <w:t>),</w:t>
      </w:r>
      <w:r w:rsidR="00930575" w:rsidRPr="00E324E0">
        <w:t xml:space="preserve"> </w:t>
      </w:r>
      <w:r>
        <w:rPr>
          <w:i/>
        </w:rPr>
        <w:t>Attacking Rural Poverty: How Non-Formal Education Can H</w:t>
      </w:r>
      <w:r w:rsidR="00930575" w:rsidRPr="00E324E0">
        <w:rPr>
          <w:i/>
        </w:rPr>
        <w:t>elp</w:t>
      </w:r>
      <w:r w:rsidR="00930575" w:rsidRPr="00E324E0">
        <w:t>, Baltimore: John Hopkins University Press.</w:t>
      </w:r>
    </w:p>
    <w:p w:rsidR="00084B43" w:rsidRDefault="00930575" w:rsidP="00084B43">
      <w:pPr>
        <w:pStyle w:val="BCSParagraph"/>
      </w:pPr>
      <w:r w:rsidRPr="00084B43">
        <w:rPr>
          <w:bCs/>
        </w:rPr>
        <w:lastRenderedPageBreak/>
        <w:t>Crozier, G</w:t>
      </w:r>
      <w:r w:rsidR="00084B43">
        <w:rPr>
          <w:bCs/>
        </w:rPr>
        <w:t xml:space="preserve"> (</w:t>
      </w:r>
      <w:r w:rsidRPr="00E324E0">
        <w:t>1997</w:t>
      </w:r>
      <w:r w:rsidR="00084B43">
        <w:t>), 'Empowering the Powerful: A Discussion of the Interrelation of Government Policies and Consumerism with Social Class Factors and the Impact of This Upon Parent Interventions in Their C</w:t>
      </w:r>
      <w:r w:rsidRPr="00E324E0">
        <w:t xml:space="preserve">hildren’s </w:t>
      </w:r>
      <w:r w:rsidR="00084B43">
        <w:t>S</w:t>
      </w:r>
      <w:r w:rsidRPr="00E324E0">
        <w:t xml:space="preserve">chooling', </w:t>
      </w:r>
      <w:r w:rsidRPr="00E324E0">
        <w:rPr>
          <w:i/>
        </w:rPr>
        <w:t>British Journal of Sociology of Education</w:t>
      </w:r>
      <w:r w:rsidR="00084B43">
        <w:t xml:space="preserve"> 18(2),</w:t>
      </w:r>
      <w:r w:rsidRPr="00E324E0">
        <w:t xml:space="preserve"> 87-199.</w:t>
      </w:r>
    </w:p>
    <w:p w:rsidR="00930575" w:rsidRPr="00E324E0" w:rsidRDefault="00084B43" w:rsidP="00084B43">
      <w:pPr>
        <w:pStyle w:val="BCSParagraph"/>
      </w:pPr>
      <w:r>
        <w:t>Crozier, G (</w:t>
      </w:r>
      <w:r w:rsidR="00930575" w:rsidRPr="00E324E0">
        <w:t>1998</w:t>
      </w:r>
      <w:r>
        <w:t>), 'Parents and Schools: Partnerships or S</w:t>
      </w:r>
      <w:r w:rsidR="00930575" w:rsidRPr="00E324E0">
        <w:t>urveillance?</w:t>
      </w:r>
      <w:proofErr w:type="gramStart"/>
      <w:r w:rsidR="00930575" w:rsidRPr="00E324E0">
        <w:t>',</w:t>
      </w:r>
      <w:proofErr w:type="gramEnd"/>
      <w:r w:rsidR="00930575" w:rsidRPr="00E324E0">
        <w:t xml:space="preserve"> </w:t>
      </w:r>
      <w:r w:rsidR="00930575" w:rsidRPr="00E324E0">
        <w:rPr>
          <w:i/>
        </w:rPr>
        <w:t>The Journal of Education Policy</w:t>
      </w:r>
      <w:r>
        <w:t xml:space="preserve"> 13(1), </w:t>
      </w:r>
      <w:r w:rsidR="00930575" w:rsidRPr="00E324E0">
        <w:t>125-136.</w:t>
      </w:r>
    </w:p>
    <w:p w:rsidR="00930575" w:rsidRPr="00E324E0" w:rsidRDefault="00084B43" w:rsidP="00930575">
      <w:pPr>
        <w:pStyle w:val="BCSParagraph"/>
      </w:pPr>
      <w:r w:rsidRPr="00084B43">
        <w:rPr>
          <w:bCs/>
        </w:rPr>
        <w:t>Crozier, G (</w:t>
      </w:r>
      <w:r w:rsidR="00930575" w:rsidRPr="00084B43">
        <w:rPr>
          <w:bCs/>
        </w:rPr>
        <w:t>1999</w:t>
      </w:r>
      <w:r>
        <w:t>)</w:t>
      </w:r>
      <w:r w:rsidR="009D08BD">
        <w:t>,</w:t>
      </w:r>
      <w:r>
        <w:t xml:space="preserve"> 'Is it a Case of ‘We Know When We’re </w:t>
      </w:r>
      <w:proofErr w:type="gramStart"/>
      <w:r>
        <w:t>Not</w:t>
      </w:r>
      <w:proofErr w:type="gramEnd"/>
      <w:r>
        <w:t xml:space="preserve"> Wanted’? The Parents’ P</w:t>
      </w:r>
      <w:r w:rsidR="00930575" w:rsidRPr="00E324E0">
        <w:t>erspect</w:t>
      </w:r>
      <w:r>
        <w:t>ive on Parent-Teacher Roles and R</w:t>
      </w:r>
      <w:r w:rsidR="00930575" w:rsidRPr="00E324E0">
        <w:t xml:space="preserve">elationships', </w:t>
      </w:r>
      <w:r w:rsidR="00930575" w:rsidRPr="00E324E0">
        <w:rPr>
          <w:i/>
        </w:rPr>
        <w:t>Educational Research</w:t>
      </w:r>
      <w:r w:rsidR="00930575" w:rsidRPr="00E324E0">
        <w:t xml:space="preserve"> 3(3)</w:t>
      </w:r>
      <w:r>
        <w:t xml:space="preserve">, 315-328. </w:t>
      </w:r>
    </w:p>
    <w:p w:rsidR="00930575" w:rsidRPr="00E324E0" w:rsidRDefault="009D08BD" w:rsidP="00930575">
      <w:pPr>
        <w:pStyle w:val="BCSParagraph"/>
      </w:pPr>
      <w:proofErr w:type="gramStart"/>
      <w:r>
        <w:rPr>
          <w:bCs/>
        </w:rPr>
        <w:t xml:space="preserve">Crozier, G </w:t>
      </w:r>
      <w:r w:rsidR="00930575" w:rsidRPr="009D08BD">
        <w:rPr>
          <w:bCs/>
        </w:rPr>
        <w:t>and Davies, J</w:t>
      </w:r>
      <w:r w:rsidR="00930575" w:rsidRPr="00E324E0">
        <w:t xml:space="preserve"> </w:t>
      </w:r>
      <w:r>
        <w:t>(</w:t>
      </w:r>
      <w:r w:rsidR="00930575" w:rsidRPr="00E324E0">
        <w:t>2007</w:t>
      </w:r>
      <w:r>
        <w:t>), 'Hard-to-Reach Parents or Hard-to-Reach S</w:t>
      </w:r>
      <w:r w:rsidR="00930575" w:rsidRPr="00E324E0">
        <w:t>chools</w:t>
      </w:r>
      <w:r>
        <w:t>?</w:t>
      </w:r>
      <w:proofErr w:type="gramEnd"/>
      <w:r>
        <w:t xml:space="preserve"> A Discussion of Home-School Relations, with Particular R</w:t>
      </w:r>
      <w:r w:rsidR="00930575" w:rsidRPr="00E324E0">
        <w:t>eferenc</w:t>
      </w:r>
      <w:r>
        <w:t>e to Bangladeshi and Pakistani P</w:t>
      </w:r>
      <w:r w:rsidR="00930575" w:rsidRPr="00E324E0">
        <w:t xml:space="preserve">arents', </w:t>
      </w:r>
      <w:r w:rsidR="00930575" w:rsidRPr="00E324E0">
        <w:rPr>
          <w:i/>
        </w:rPr>
        <w:t>British Educational Research Journal</w:t>
      </w:r>
      <w:r w:rsidR="00FB2495">
        <w:t xml:space="preserve"> 33</w:t>
      </w:r>
      <w:r>
        <w:t>(3),</w:t>
      </w:r>
      <w:r w:rsidR="00930575" w:rsidRPr="00E324E0">
        <w:t xml:space="preserve"> 295-313.</w:t>
      </w:r>
    </w:p>
    <w:p w:rsidR="00930575" w:rsidRPr="00E324E0" w:rsidRDefault="00502459" w:rsidP="00502459">
      <w:pPr>
        <w:pStyle w:val="BCSParagraph"/>
      </w:pPr>
      <w:proofErr w:type="gramStart"/>
      <w:r>
        <w:rPr>
          <w:bCs/>
        </w:rPr>
        <w:t>Crozier, G and Reay, D</w:t>
      </w:r>
      <w:r w:rsidR="00930575" w:rsidRPr="00502459">
        <w:rPr>
          <w:bCs/>
        </w:rPr>
        <w:t xml:space="preserve"> </w:t>
      </w:r>
      <w:r>
        <w:rPr>
          <w:bCs/>
        </w:rPr>
        <w:t>(</w:t>
      </w:r>
      <w:r w:rsidR="00930575" w:rsidRPr="00E324E0">
        <w:t>2005</w:t>
      </w:r>
      <w:r>
        <w:t>),</w:t>
      </w:r>
      <w:r w:rsidR="00930575" w:rsidRPr="00E324E0">
        <w:t xml:space="preserve"> </w:t>
      </w:r>
      <w:r w:rsidR="00930575" w:rsidRPr="00E324E0">
        <w:rPr>
          <w:i/>
        </w:rPr>
        <w:t>Activating Participation</w:t>
      </w:r>
      <w:r>
        <w:rPr>
          <w:i/>
        </w:rPr>
        <w:t>: Parents and Teachers Working T</w:t>
      </w:r>
      <w:r w:rsidR="00930575" w:rsidRPr="00E324E0">
        <w:rPr>
          <w:i/>
        </w:rPr>
        <w:t>owards Partnership</w:t>
      </w:r>
      <w:r w:rsidR="00930575" w:rsidRPr="00E324E0">
        <w:t>, Trentham Books.</w:t>
      </w:r>
      <w:proofErr w:type="gramEnd"/>
    </w:p>
    <w:p w:rsidR="00930575" w:rsidRPr="00E324E0" w:rsidRDefault="00502459" w:rsidP="00502459">
      <w:pPr>
        <w:pStyle w:val="BCSParagraph"/>
      </w:pPr>
      <w:r>
        <w:rPr>
          <w:bCs/>
        </w:rPr>
        <w:t>Davies, C, Carter, A, Cranmer, S, Eynon, R, Furlong, J</w:t>
      </w:r>
      <w:r w:rsidR="00930575" w:rsidRPr="00502459">
        <w:rPr>
          <w:bCs/>
        </w:rPr>
        <w:t>,</w:t>
      </w:r>
      <w:r>
        <w:rPr>
          <w:bCs/>
        </w:rPr>
        <w:t xml:space="preserve"> Good, J, Hjorth, I A, Lee, S, Malmberg, L and Holmes, W</w:t>
      </w:r>
      <w:r w:rsidR="00930575" w:rsidRPr="00502459">
        <w:rPr>
          <w:bCs/>
        </w:rPr>
        <w:t xml:space="preserve"> </w:t>
      </w:r>
      <w:r>
        <w:rPr>
          <w:bCs/>
        </w:rPr>
        <w:t>(</w:t>
      </w:r>
      <w:r>
        <w:t>F</w:t>
      </w:r>
      <w:r w:rsidR="00930575" w:rsidRPr="00E324E0">
        <w:t>orthcoming</w:t>
      </w:r>
      <w:r>
        <w:t xml:space="preserve">), </w:t>
      </w:r>
      <w:proofErr w:type="gramStart"/>
      <w:r>
        <w:rPr>
          <w:i/>
          <w:iCs/>
        </w:rPr>
        <w:t>The</w:t>
      </w:r>
      <w:proofErr w:type="gramEnd"/>
      <w:r>
        <w:rPr>
          <w:i/>
          <w:iCs/>
        </w:rPr>
        <w:t xml:space="preserve"> Learner in T</w:t>
      </w:r>
      <w:r w:rsidRPr="00502459">
        <w:rPr>
          <w:i/>
          <w:iCs/>
        </w:rPr>
        <w:t>heir Context</w:t>
      </w:r>
      <w:r w:rsidR="00930575" w:rsidRPr="00E324E0">
        <w:t>, Becta.</w:t>
      </w:r>
    </w:p>
    <w:p w:rsidR="008573A3" w:rsidRPr="00E324E0" w:rsidRDefault="008573A3" w:rsidP="008573A3">
      <w:pPr>
        <w:pStyle w:val="BCSParagraph"/>
      </w:pPr>
      <w:proofErr w:type="gramStart"/>
      <w:r>
        <w:rPr>
          <w:bCs/>
        </w:rPr>
        <w:t>Department for Culture, Media and Sport (DCMS)</w:t>
      </w:r>
      <w:r w:rsidRPr="00E324E0">
        <w:t xml:space="preserve"> </w:t>
      </w:r>
      <w:r>
        <w:t>(</w:t>
      </w:r>
      <w:r w:rsidRPr="00E324E0">
        <w:t>2009</w:t>
      </w:r>
      <w:r>
        <w:t xml:space="preserve">), </w:t>
      </w:r>
      <w:r w:rsidRPr="00D5529D">
        <w:rPr>
          <w:i/>
          <w:iCs/>
        </w:rPr>
        <w:t>Digital Britain, Interim Report</w:t>
      </w:r>
      <w:r>
        <w:t>, DCMS.</w:t>
      </w:r>
      <w:proofErr w:type="gramEnd"/>
    </w:p>
    <w:p w:rsidR="00930575" w:rsidRDefault="008573A3" w:rsidP="00502459">
      <w:pPr>
        <w:pStyle w:val="BCSParagraph"/>
      </w:pPr>
      <w:r>
        <w:t>Department for Children, Schools and Families (DCSF</w:t>
      </w:r>
      <w:proofErr w:type="gramStart"/>
      <w:r>
        <w:t>)</w:t>
      </w:r>
      <w:r w:rsidR="00502459">
        <w:t>(</w:t>
      </w:r>
      <w:proofErr w:type="gramEnd"/>
      <w:r w:rsidR="00930575" w:rsidRPr="00E324E0">
        <w:t>2005</w:t>
      </w:r>
      <w:r w:rsidR="00502459">
        <w:t xml:space="preserve">), </w:t>
      </w:r>
      <w:r w:rsidR="00502459">
        <w:rPr>
          <w:i/>
          <w:iCs/>
        </w:rPr>
        <w:t>Extended Schools: Access to O</w:t>
      </w:r>
      <w:r w:rsidR="00930575" w:rsidRPr="00502459">
        <w:rPr>
          <w:i/>
          <w:iCs/>
        </w:rPr>
        <w:t>pp</w:t>
      </w:r>
      <w:r w:rsidR="00502459">
        <w:rPr>
          <w:i/>
          <w:iCs/>
        </w:rPr>
        <w:t>ortunities and Services for A</w:t>
      </w:r>
      <w:r w:rsidR="00502459" w:rsidRPr="00502459">
        <w:rPr>
          <w:i/>
          <w:iCs/>
        </w:rPr>
        <w:t>ll</w:t>
      </w:r>
      <w:r w:rsidR="00930575" w:rsidRPr="00E324E0">
        <w:t>, The Stationery Office.</w:t>
      </w:r>
    </w:p>
    <w:p w:rsidR="00502459" w:rsidRDefault="00502459" w:rsidP="00502459">
      <w:pPr>
        <w:pStyle w:val="BCSParagraph"/>
      </w:pPr>
      <w:r w:rsidRPr="00502459">
        <w:rPr>
          <w:bCs/>
        </w:rPr>
        <w:t>DCSF</w:t>
      </w:r>
      <w:r>
        <w:rPr>
          <w:b/>
        </w:rPr>
        <w:t xml:space="preserve"> </w:t>
      </w:r>
      <w:r w:rsidRPr="00502459">
        <w:rPr>
          <w:bCs/>
        </w:rPr>
        <w:t>(</w:t>
      </w:r>
      <w:r w:rsidR="00930575" w:rsidRPr="00502459">
        <w:rPr>
          <w:bCs/>
        </w:rPr>
        <w:t>2</w:t>
      </w:r>
      <w:r w:rsidR="00930575" w:rsidRPr="00E324E0">
        <w:t>007a</w:t>
      </w:r>
      <w:r>
        <w:t>)</w:t>
      </w:r>
      <w:proofErr w:type="gramStart"/>
      <w:r w:rsidR="0055393F">
        <w:t>,</w:t>
      </w:r>
      <w:r w:rsidR="00930575" w:rsidRPr="00502459">
        <w:rPr>
          <w:i/>
          <w:iCs/>
        </w:rPr>
        <w:t>The</w:t>
      </w:r>
      <w:proofErr w:type="gramEnd"/>
      <w:r w:rsidR="00930575" w:rsidRPr="00502459">
        <w:rPr>
          <w:i/>
          <w:iCs/>
        </w:rPr>
        <w:t xml:space="preserve"> Children's Plan: Buil</w:t>
      </w:r>
      <w:r w:rsidRPr="00502459">
        <w:rPr>
          <w:i/>
          <w:iCs/>
        </w:rPr>
        <w:t>ding Brighter Futures</w:t>
      </w:r>
      <w:r>
        <w:rPr>
          <w:i/>
          <w:iCs/>
        </w:rPr>
        <w:t xml:space="preserve">, </w:t>
      </w:r>
      <w:r w:rsidR="00930575" w:rsidRPr="00502459">
        <w:t xml:space="preserve">The </w:t>
      </w:r>
      <w:r w:rsidR="00930575" w:rsidRPr="00E324E0">
        <w:t>Stationery Office.</w:t>
      </w:r>
    </w:p>
    <w:p w:rsidR="00930575" w:rsidRPr="00E324E0" w:rsidRDefault="00502459" w:rsidP="00502459">
      <w:pPr>
        <w:pStyle w:val="BCSParagraph"/>
      </w:pPr>
      <w:r>
        <w:t>DCSF (</w:t>
      </w:r>
      <w:r w:rsidR="00930575" w:rsidRPr="00E324E0">
        <w:t>2007b</w:t>
      </w:r>
      <w:r>
        <w:t>)</w:t>
      </w:r>
      <w:r w:rsidR="0055393F">
        <w:t xml:space="preserve">, </w:t>
      </w:r>
      <w:r w:rsidR="00930575" w:rsidRPr="0055393F">
        <w:rPr>
          <w:i/>
          <w:iCs/>
        </w:rPr>
        <w:t>E</w:t>
      </w:r>
      <w:r w:rsidR="0055393F" w:rsidRPr="0055393F">
        <w:rPr>
          <w:i/>
          <w:iCs/>
        </w:rPr>
        <w:t>very Parent Matters</w:t>
      </w:r>
      <w:r w:rsidR="0055393F">
        <w:t xml:space="preserve">, </w:t>
      </w:r>
      <w:r w:rsidR="00930575" w:rsidRPr="00E324E0">
        <w:t>DCSF</w:t>
      </w:r>
      <w:r w:rsidR="001F00C4">
        <w:t>.</w:t>
      </w:r>
      <w:r w:rsidR="00930575" w:rsidRPr="00E324E0">
        <w:t xml:space="preserve"> </w:t>
      </w:r>
    </w:p>
    <w:p w:rsidR="00930575" w:rsidRPr="00E324E0" w:rsidRDefault="0055393F" w:rsidP="0055393F">
      <w:pPr>
        <w:pStyle w:val="BCSParagraph"/>
      </w:pPr>
      <w:r w:rsidRPr="0055393F">
        <w:rPr>
          <w:bCs/>
        </w:rPr>
        <w:t>DCSF</w:t>
      </w:r>
      <w:r w:rsidR="00930575" w:rsidRPr="0055393F">
        <w:rPr>
          <w:bCs/>
        </w:rPr>
        <w:t xml:space="preserve"> </w:t>
      </w:r>
      <w:r>
        <w:t>(</w:t>
      </w:r>
      <w:r w:rsidR="00930575" w:rsidRPr="00E324E0">
        <w:t>2007c</w:t>
      </w:r>
      <w:r>
        <w:t xml:space="preserve">), </w:t>
      </w:r>
      <w:r w:rsidR="00930575" w:rsidRPr="0055393F">
        <w:rPr>
          <w:i/>
          <w:iCs/>
        </w:rPr>
        <w:t xml:space="preserve">Extended </w:t>
      </w:r>
      <w:r w:rsidRPr="0055393F">
        <w:rPr>
          <w:i/>
          <w:iCs/>
        </w:rPr>
        <w:t>Schools: Building on Experience</w:t>
      </w:r>
      <w:r w:rsidR="00930575" w:rsidRPr="00E324E0">
        <w:t>, DCSF.</w:t>
      </w:r>
    </w:p>
    <w:p w:rsidR="00930575" w:rsidRPr="00E324E0" w:rsidRDefault="0055393F" w:rsidP="0055393F">
      <w:pPr>
        <w:pStyle w:val="BCSParagraph"/>
      </w:pPr>
      <w:proofErr w:type="gramStart"/>
      <w:r w:rsidRPr="0055393F">
        <w:rPr>
          <w:bCs/>
        </w:rPr>
        <w:t>DCSF (</w:t>
      </w:r>
      <w:r w:rsidR="00930575" w:rsidRPr="00E324E0">
        <w:t>2008</w:t>
      </w:r>
      <w:r>
        <w:t xml:space="preserve">), </w:t>
      </w:r>
      <w:r w:rsidR="00930575" w:rsidRPr="0055393F">
        <w:rPr>
          <w:i/>
          <w:iCs/>
        </w:rPr>
        <w:t>The Impact of Parental Involvement on Children’s Education</w:t>
      </w:r>
      <w:r w:rsidR="00930575" w:rsidRPr="00E324E0">
        <w:t>, DCSF</w:t>
      </w:r>
      <w:r w:rsidR="001F00C4">
        <w:t>.</w:t>
      </w:r>
      <w:proofErr w:type="gramEnd"/>
      <w:r w:rsidR="00930575" w:rsidRPr="00E324E0">
        <w:t xml:space="preserve"> </w:t>
      </w:r>
    </w:p>
    <w:p w:rsidR="00930575" w:rsidRPr="00E324E0" w:rsidRDefault="00930575" w:rsidP="0055393F">
      <w:pPr>
        <w:pStyle w:val="BCSParagraph"/>
      </w:pPr>
      <w:r w:rsidRPr="0055393F">
        <w:rPr>
          <w:bCs/>
        </w:rPr>
        <w:t>Department for Education and Employment</w:t>
      </w:r>
      <w:r w:rsidRPr="00E324E0">
        <w:t xml:space="preserve"> </w:t>
      </w:r>
      <w:r w:rsidR="0055393F">
        <w:t>(DfEE) (</w:t>
      </w:r>
      <w:r w:rsidRPr="00E324E0">
        <w:t>2001</w:t>
      </w:r>
      <w:r w:rsidR="0055393F">
        <w:t xml:space="preserve">), </w:t>
      </w:r>
      <w:r w:rsidR="0055393F">
        <w:rPr>
          <w:i/>
          <w:iCs/>
        </w:rPr>
        <w:t>Skills for Life: A national Strategy for Improving Adult Literacy and Numeracy S</w:t>
      </w:r>
      <w:r w:rsidRPr="0055393F">
        <w:rPr>
          <w:i/>
          <w:iCs/>
        </w:rPr>
        <w:t>kills</w:t>
      </w:r>
      <w:r w:rsidRPr="00E324E0">
        <w:t>, DfEE.</w:t>
      </w:r>
    </w:p>
    <w:p w:rsidR="001F00C4" w:rsidRDefault="00930575" w:rsidP="001F00C4">
      <w:pPr>
        <w:pStyle w:val="BCSParagraph"/>
      </w:pPr>
      <w:r w:rsidRPr="0055393F">
        <w:rPr>
          <w:bCs/>
        </w:rPr>
        <w:t>Department for Education and Skills</w:t>
      </w:r>
      <w:r w:rsidRPr="00E324E0">
        <w:t xml:space="preserve"> </w:t>
      </w:r>
      <w:r w:rsidR="0055393F">
        <w:t xml:space="preserve">(DfES) (2003), </w:t>
      </w:r>
      <w:r w:rsidRPr="00E324E0">
        <w:t>Every C</w:t>
      </w:r>
      <w:r w:rsidR="0055393F">
        <w:t>hild Matters</w:t>
      </w:r>
      <w:r w:rsidRPr="00E324E0">
        <w:t xml:space="preserve">, </w:t>
      </w:r>
      <w:proofErr w:type="gramStart"/>
      <w:r w:rsidRPr="00E324E0">
        <w:t>The</w:t>
      </w:r>
      <w:proofErr w:type="gramEnd"/>
      <w:r w:rsidRPr="00E324E0">
        <w:t xml:space="preserve"> Stationery Office.</w:t>
      </w:r>
    </w:p>
    <w:p w:rsidR="00930575" w:rsidRPr="00E324E0" w:rsidRDefault="001F00C4" w:rsidP="001F00C4">
      <w:pPr>
        <w:pStyle w:val="BCSParagraph"/>
      </w:pPr>
      <w:proofErr w:type="gramStart"/>
      <w:r>
        <w:t>DfES</w:t>
      </w:r>
      <w:r w:rsidR="00930575" w:rsidRPr="00E324E0">
        <w:t xml:space="preserve"> </w:t>
      </w:r>
      <w:r>
        <w:t>(</w:t>
      </w:r>
      <w:r w:rsidR="00930575" w:rsidRPr="00E324E0">
        <w:t>2004</w:t>
      </w:r>
      <w:r>
        <w:t xml:space="preserve">), </w:t>
      </w:r>
      <w:r w:rsidR="00930575" w:rsidRPr="001F00C4">
        <w:rPr>
          <w:i/>
          <w:iCs/>
        </w:rPr>
        <w:t>The Impact of Parental Invo</w:t>
      </w:r>
      <w:r w:rsidRPr="001F00C4">
        <w:rPr>
          <w:i/>
          <w:iCs/>
        </w:rPr>
        <w:t>lvement on Children’s Education</w:t>
      </w:r>
      <w:r w:rsidR="00930575" w:rsidRPr="00E324E0">
        <w:t>, The Stationery Office.</w:t>
      </w:r>
      <w:proofErr w:type="gramEnd"/>
    </w:p>
    <w:p w:rsidR="001F00C4" w:rsidRDefault="001F00C4" w:rsidP="001F00C4">
      <w:pPr>
        <w:pStyle w:val="BCSParagraph"/>
      </w:pPr>
      <w:r w:rsidRPr="001F00C4">
        <w:rPr>
          <w:bCs/>
        </w:rPr>
        <w:t>DfES (</w:t>
      </w:r>
      <w:r w:rsidR="00930575" w:rsidRPr="001F00C4">
        <w:rPr>
          <w:bCs/>
        </w:rPr>
        <w:t>2005a</w:t>
      </w:r>
      <w:r>
        <w:t xml:space="preserve">), </w:t>
      </w:r>
      <w:r w:rsidR="00930575" w:rsidRPr="001F00C4">
        <w:rPr>
          <w:i/>
          <w:iCs/>
        </w:rPr>
        <w:t>Harne</w:t>
      </w:r>
      <w:r w:rsidRPr="001F00C4">
        <w:rPr>
          <w:i/>
          <w:iCs/>
        </w:rPr>
        <w:t>ssing Technology: Transforming Learning and Children's Services,</w:t>
      </w:r>
      <w:r>
        <w:t xml:space="preserve"> </w:t>
      </w:r>
      <w:r w:rsidR="00930575" w:rsidRPr="00E324E0">
        <w:t>DfES.</w:t>
      </w:r>
    </w:p>
    <w:p w:rsidR="00CE7914" w:rsidRDefault="001F00C4" w:rsidP="001F00C4">
      <w:pPr>
        <w:pStyle w:val="BCSParagraph"/>
      </w:pPr>
      <w:proofErr w:type="gramStart"/>
      <w:r>
        <w:lastRenderedPageBreak/>
        <w:t>DfES (</w:t>
      </w:r>
      <w:r w:rsidR="00930575" w:rsidRPr="00E324E0">
        <w:t>2005b</w:t>
      </w:r>
      <w:r>
        <w:t xml:space="preserve">), </w:t>
      </w:r>
      <w:r w:rsidRPr="00AF74CC">
        <w:rPr>
          <w:i/>
          <w:iCs/>
        </w:rPr>
        <w:t>Higher Standards, Better Schools for all, More Choice for P</w:t>
      </w:r>
      <w:r w:rsidR="00930575" w:rsidRPr="00AF74CC">
        <w:rPr>
          <w:i/>
          <w:iCs/>
        </w:rPr>
        <w:t>arents and</w:t>
      </w:r>
      <w:r w:rsidRPr="00AF74CC">
        <w:rPr>
          <w:i/>
          <w:iCs/>
        </w:rPr>
        <w:t xml:space="preserve"> Pupils</w:t>
      </w:r>
      <w:r w:rsidR="00930575" w:rsidRPr="00AF74CC">
        <w:rPr>
          <w:i/>
          <w:iCs/>
        </w:rPr>
        <w:t xml:space="preserve">, </w:t>
      </w:r>
      <w:r w:rsidR="00930575" w:rsidRPr="00E324E0">
        <w:t>DfES.</w:t>
      </w:r>
      <w:proofErr w:type="gramEnd"/>
    </w:p>
    <w:p w:rsidR="00CE7914" w:rsidRPr="00E324E0" w:rsidRDefault="00CE7914" w:rsidP="001F00C4">
      <w:pPr>
        <w:pStyle w:val="BCSParagraph"/>
      </w:pPr>
      <w:proofErr w:type="gramStart"/>
      <w:r>
        <w:t>DfES (2006).</w:t>
      </w:r>
      <w:proofErr w:type="gramEnd"/>
      <w:r>
        <w:t xml:space="preserve"> </w:t>
      </w:r>
      <w:r w:rsidRPr="00CE7914">
        <w:rPr>
          <w:i/>
        </w:rPr>
        <w:t>2020 Vision: Report of the Teaching and Learning in 2020 Review Group</w:t>
      </w:r>
      <w:r>
        <w:t>. Nottingham: DfES Publications</w:t>
      </w:r>
    </w:p>
    <w:p w:rsidR="00930575" w:rsidRPr="00E324E0" w:rsidRDefault="00AF74CC" w:rsidP="00AF74CC">
      <w:pPr>
        <w:pStyle w:val="BCSParagraph"/>
      </w:pPr>
      <w:r>
        <w:rPr>
          <w:bCs/>
        </w:rPr>
        <w:t xml:space="preserve">Desforges, C and Abouchar, </w:t>
      </w:r>
      <w:proofErr w:type="gramStart"/>
      <w:r>
        <w:rPr>
          <w:bCs/>
        </w:rPr>
        <w:t>A</w:t>
      </w:r>
      <w:proofErr w:type="gramEnd"/>
      <w:r w:rsidR="00930575" w:rsidRPr="001F00C4">
        <w:rPr>
          <w:bCs/>
        </w:rPr>
        <w:t xml:space="preserve"> </w:t>
      </w:r>
      <w:r>
        <w:rPr>
          <w:bCs/>
        </w:rPr>
        <w:t>(</w:t>
      </w:r>
      <w:r w:rsidR="00930575" w:rsidRPr="00E324E0">
        <w:t>2003</w:t>
      </w:r>
      <w:r>
        <w:t xml:space="preserve">), </w:t>
      </w:r>
      <w:r w:rsidR="00930575" w:rsidRPr="00AF74CC">
        <w:rPr>
          <w:i/>
          <w:iCs/>
        </w:rPr>
        <w:t>The Impact of Parental Involvement, Parental Support and Family Education on Pupil Achievements and Ad</w:t>
      </w:r>
      <w:r w:rsidRPr="00AF74CC">
        <w:rPr>
          <w:i/>
          <w:iCs/>
        </w:rPr>
        <w:t xml:space="preserve">justment: A </w:t>
      </w:r>
      <w:r>
        <w:rPr>
          <w:i/>
          <w:iCs/>
        </w:rPr>
        <w:t>Literature R</w:t>
      </w:r>
      <w:r w:rsidRPr="00AF74CC">
        <w:rPr>
          <w:i/>
          <w:iCs/>
        </w:rPr>
        <w:t xml:space="preserve">eview, </w:t>
      </w:r>
      <w:r w:rsidR="00930575" w:rsidRPr="00E324E0">
        <w:t>DfES.</w:t>
      </w:r>
    </w:p>
    <w:p w:rsidR="00930575" w:rsidRPr="00E324E0" w:rsidRDefault="00930575" w:rsidP="00930575">
      <w:pPr>
        <w:pStyle w:val="BCSParagraph"/>
      </w:pPr>
      <w:r w:rsidRPr="00AF74CC">
        <w:rPr>
          <w:bCs/>
        </w:rPr>
        <w:t>Di Maggio, P</w:t>
      </w:r>
      <w:r w:rsidR="00AF74CC">
        <w:rPr>
          <w:bCs/>
        </w:rPr>
        <w:t xml:space="preserve"> (</w:t>
      </w:r>
      <w:r w:rsidRPr="00E324E0">
        <w:t>2001</w:t>
      </w:r>
      <w:r w:rsidR="00AF74CC">
        <w:t>),</w:t>
      </w:r>
      <w:r w:rsidRPr="00E324E0">
        <w:t xml:space="preserve"> 'Social Stratification, Life-style, Social Cognition a</w:t>
      </w:r>
      <w:r w:rsidR="00AF74CC">
        <w:t xml:space="preserve">nd Social Participation', in </w:t>
      </w:r>
      <w:r w:rsidRPr="00E324E0">
        <w:t>Grusky</w:t>
      </w:r>
      <w:r w:rsidR="00AF74CC">
        <w:t>, D</w:t>
      </w:r>
      <w:r w:rsidRPr="00E324E0">
        <w:t xml:space="preserve"> (</w:t>
      </w:r>
      <w:proofErr w:type="gramStart"/>
      <w:r w:rsidRPr="00E324E0">
        <w:t>ed</w:t>
      </w:r>
      <w:proofErr w:type="gramEnd"/>
      <w:r w:rsidRPr="00E324E0">
        <w:t xml:space="preserve">) </w:t>
      </w:r>
      <w:r w:rsidRPr="00E324E0">
        <w:rPr>
          <w:i/>
        </w:rPr>
        <w:t>Social Stratification: Class, Race and Gender in Sociological Perspective (2nd Edition)</w:t>
      </w:r>
      <w:r w:rsidR="00AF74CC">
        <w:t>, Westview Press.</w:t>
      </w:r>
    </w:p>
    <w:p w:rsidR="00930575" w:rsidRPr="00E324E0" w:rsidRDefault="00AF74CC" w:rsidP="00AF74CC">
      <w:pPr>
        <w:pStyle w:val="BCSParagraph"/>
      </w:pPr>
      <w:r>
        <w:rPr>
          <w:bCs/>
        </w:rPr>
        <w:t>Dyson, A</w:t>
      </w:r>
      <w:r w:rsidR="00930575" w:rsidRPr="00AF74CC">
        <w:rPr>
          <w:bCs/>
        </w:rPr>
        <w:t xml:space="preserve"> and Robson, E</w:t>
      </w:r>
      <w:r w:rsidR="00930575" w:rsidRPr="00E324E0">
        <w:t xml:space="preserve"> </w:t>
      </w:r>
      <w:r>
        <w:t>(</w:t>
      </w:r>
      <w:r w:rsidR="00930575" w:rsidRPr="00E324E0">
        <w:t>1999</w:t>
      </w:r>
      <w:r>
        <w:t xml:space="preserve">), </w:t>
      </w:r>
      <w:r w:rsidR="00930575" w:rsidRPr="00AF74CC">
        <w:rPr>
          <w:i/>
          <w:iCs/>
        </w:rPr>
        <w:t>Scho</w:t>
      </w:r>
      <w:r w:rsidRPr="00AF74CC">
        <w:rPr>
          <w:i/>
          <w:iCs/>
        </w:rPr>
        <w:t xml:space="preserve">ol, Family, </w:t>
      </w:r>
      <w:proofErr w:type="gramStart"/>
      <w:r w:rsidRPr="00AF74CC">
        <w:rPr>
          <w:i/>
          <w:iCs/>
        </w:rPr>
        <w:t>Community</w:t>
      </w:r>
      <w:proofErr w:type="gramEnd"/>
      <w:r w:rsidRPr="00AF74CC">
        <w:rPr>
          <w:i/>
          <w:iCs/>
        </w:rPr>
        <w:t>: Mapping S</w:t>
      </w:r>
      <w:r w:rsidR="00930575" w:rsidRPr="00AF74CC">
        <w:rPr>
          <w:i/>
          <w:iCs/>
        </w:rPr>
        <w:t>chool</w:t>
      </w:r>
      <w:r w:rsidRPr="00AF74CC">
        <w:rPr>
          <w:i/>
          <w:iCs/>
        </w:rPr>
        <w:t xml:space="preserve"> I</w:t>
      </w:r>
      <w:r w:rsidR="00930575" w:rsidRPr="00AF74CC">
        <w:rPr>
          <w:i/>
          <w:iCs/>
        </w:rPr>
        <w:t>nclusion in the UK,</w:t>
      </w:r>
      <w:r w:rsidR="00930575" w:rsidRPr="00E324E0">
        <w:t xml:space="preserve"> Youth Work Press in collaboration with the Joseph Rowntree Foundation.</w:t>
      </w:r>
    </w:p>
    <w:p w:rsidR="00930575" w:rsidRPr="00E324E0" w:rsidRDefault="00AF74CC" w:rsidP="00930575">
      <w:pPr>
        <w:pStyle w:val="BCSParagraph"/>
      </w:pPr>
      <w:r>
        <w:rPr>
          <w:bCs/>
        </w:rPr>
        <w:t>Edwards, A</w:t>
      </w:r>
      <w:r w:rsidR="00930575" w:rsidRPr="00AF74CC">
        <w:rPr>
          <w:bCs/>
        </w:rPr>
        <w:t xml:space="preserve"> and Warin, J</w:t>
      </w:r>
      <w:r>
        <w:rPr>
          <w:bCs/>
        </w:rPr>
        <w:t xml:space="preserve"> (</w:t>
      </w:r>
      <w:r w:rsidR="00930575" w:rsidRPr="00E324E0">
        <w:t>1999</w:t>
      </w:r>
      <w:r>
        <w:t>),</w:t>
      </w:r>
      <w:r w:rsidR="00930575" w:rsidRPr="00E324E0">
        <w:t xml:space="preserve"> 'Parental Involvement in Raising the Achievement of Primar</w:t>
      </w:r>
      <w:r>
        <w:t>y School Pupils: Why Bother?</w:t>
      </w:r>
      <w:proofErr w:type="gramStart"/>
      <w:r>
        <w:t>',</w:t>
      </w:r>
      <w:proofErr w:type="gramEnd"/>
      <w:r>
        <w:t xml:space="preserve"> </w:t>
      </w:r>
      <w:r w:rsidR="00930575" w:rsidRPr="00E324E0">
        <w:rPr>
          <w:i/>
        </w:rPr>
        <w:t xml:space="preserve">Oxford Review of Education </w:t>
      </w:r>
      <w:r>
        <w:t>25(3),</w:t>
      </w:r>
      <w:r w:rsidR="00930575" w:rsidRPr="00E324E0">
        <w:t xml:space="preserve"> 325-341.</w:t>
      </w:r>
    </w:p>
    <w:p w:rsidR="00930575" w:rsidRPr="00E324E0" w:rsidRDefault="00930575" w:rsidP="00930575">
      <w:pPr>
        <w:pStyle w:val="BCSParagraph"/>
      </w:pPr>
      <w:r w:rsidRPr="00AF74CC">
        <w:rPr>
          <w:bCs/>
        </w:rPr>
        <w:t>Epstein, J</w:t>
      </w:r>
      <w:r w:rsidRPr="00E324E0">
        <w:t xml:space="preserve"> </w:t>
      </w:r>
      <w:r w:rsidR="00AF74CC">
        <w:t>(</w:t>
      </w:r>
      <w:r w:rsidRPr="00E324E0">
        <w:t>1992</w:t>
      </w:r>
      <w:r w:rsidR="00AF74CC">
        <w:t>),</w:t>
      </w:r>
      <w:r w:rsidRPr="00E324E0">
        <w:t xml:space="preserve"> 'School and Family Partnerships', in M. C. Alkin (</w:t>
      </w:r>
      <w:proofErr w:type="gramStart"/>
      <w:r w:rsidRPr="00E324E0">
        <w:t>ed</w:t>
      </w:r>
      <w:proofErr w:type="gramEnd"/>
      <w:r w:rsidRPr="00E324E0">
        <w:t xml:space="preserve">) </w:t>
      </w:r>
      <w:r w:rsidRPr="00E324E0">
        <w:rPr>
          <w:i/>
        </w:rPr>
        <w:t>Encyclopedia of Educational Research</w:t>
      </w:r>
      <w:r w:rsidR="00AF74CC">
        <w:t xml:space="preserve">, </w:t>
      </w:r>
      <w:r w:rsidRPr="00E324E0">
        <w:t>Macmillan.</w:t>
      </w:r>
    </w:p>
    <w:p w:rsidR="00930575" w:rsidRPr="00E324E0" w:rsidRDefault="00930575" w:rsidP="00930575">
      <w:pPr>
        <w:pStyle w:val="BCSParagraph"/>
      </w:pPr>
      <w:proofErr w:type="gramStart"/>
      <w:r w:rsidRPr="00AF74CC">
        <w:rPr>
          <w:bCs/>
        </w:rPr>
        <w:t>Family and Parenting Institute</w:t>
      </w:r>
      <w:r w:rsidR="00AF74CC">
        <w:rPr>
          <w:bCs/>
        </w:rPr>
        <w:t xml:space="preserve"> (FPI)</w:t>
      </w:r>
      <w:r w:rsidRPr="00E324E0">
        <w:t xml:space="preserve"> </w:t>
      </w:r>
      <w:r w:rsidR="00AF74CC">
        <w:t>(</w:t>
      </w:r>
      <w:r w:rsidRPr="00E324E0">
        <w:t>2005</w:t>
      </w:r>
      <w:r w:rsidR="00AF74CC">
        <w:t xml:space="preserve">) </w:t>
      </w:r>
      <w:r w:rsidR="00AF74CC" w:rsidRPr="00AF74CC">
        <w:rPr>
          <w:i/>
          <w:iCs/>
        </w:rPr>
        <w:t>Real Stories, How F</w:t>
      </w:r>
      <w:r w:rsidRPr="00AF74CC">
        <w:rPr>
          <w:i/>
          <w:iCs/>
        </w:rPr>
        <w:t>amil</w:t>
      </w:r>
      <w:r w:rsidR="00AF74CC" w:rsidRPr="00AF74CC">
        <w:rPr>
          <w:i/>
          <w:iCs/>
        </w:rPr>
        <w:t>ies Spend Time: t</w:t>
      </w:r>
      <w:r w:rsidRPr="00AF74CC">
        <w:rPr>
          <w:i/>
          <w:iCs/>
        </w:rPr>
        <w:t xml:space="preserve">he First </w:t>
      </w:r>
      <w:r w:rsidR="00AF74CC" w:rsidRPr="00AF74CC">
        <w:rPr>
          <w:i/>
          <w:iCs/>
        </w:rPr>
        <w:t>Annual Parenting Report,</w:t>
      </w:r>
      <w:r w:rsidR="00AF74CC">
        <w:t xml:space="preserve"> </w:t>
      </w:r>
      <w:r w:rsidRPr="00E324E0">
        <w:t>FPI.</w:t>
      </w:r>
      <w:proofErr w:type="gramEnd"/>
    </w:p>
    <w:p w:rsidR="00930575" w:rsidRPr="00E324E0" w:rsidRDefault="00AF74CC" w:rsidP="00930575">
      <w:pPr>
        <w:pStyle w:val="BCSParagraph"/>
      </w:pPr>
      <w:proofErr w:type="gramStart"/>
      <w:r>
        <w:rPr>
          <w:bCs/>
        </w:rPr>
        <w:t>Farrell, C M and Jones, J</w:t>
      </w:r>
      <w:r w:rsidR="00930575" w:rsidRPr="00AF74CC">
        <w:rPr>
          <w:bCs/>
        </w:rPr>
        <w:t xml:space="preserve"> </w:t>
      </w:r>
      <w:r>
        <w:rPr>
          <w:bCs/>
        </w:rPr>
        <w:t>(</w:t>
      </w:r>
      <w:r w:rsidR="00930575" w:rsidRPr="00E324E0">
        <w:t>2000</w:t>
      </w:r>
      <w:r>
        <w:t>), 'Evaluating Stakeholder Participation in Public Services – Parents and S</w:t>
      </w:r>
      <w:r w:rsidR="00930575" w:rsidRPr="00E324E0">
        <w:t xml:space="preserve">chools', </w:t>
      </w:r>
      <w:r w:rsidR="00930575" w:rsidRPr="00E324E0">
        <w:rPr>
          <w:i/>
        </w:rPr>
        <w:t xml:space="preserve">Policy &amp; Politics </w:t>
      </w:r>
      <w:r>
        <w:t>28(2),</w:t>
      </w:r>
      <w:r w:rsidR="00930575" w:rsidRPr="00E324E0">
        <w:t xml:space="preserve"> 251-62.</w:t>
      </w:r>
      <w:proofErr w:type="gramEnd"/>
    </w:p>
    <w:p w:rsidR="00930575" w:rsidRPr="00E324E0" w:rsidRDefault="00930575" w:rsidP="00930575">
      <w:pPr>
        <w:pStyle w:val="BCSParagraph"/>
      </w:pPr>
      <w:r w:rsidRPr="00AF74CC">
        <w:rPr>
          <w:bCs/>
        </w:rPr>
        <w:t>Feinstein, L</w:t>
      </w:r>
      <w:r w:rsidR="00AF74CC">
        <w:rPr>
          <w:bCs/>
        </w:rPr>
        <w:t xml:space="preserve"> </w:t>
      </w:r>
      <w:r w:rsidR="00AF74CC">
        <w:t>(</w:t>
      </w:r>
      <w:r w:rsidRPr="00E324E0">
        <w:t>2003</w:t>
      </w:r>
      <w:r w:rsidR="00AF74CC">
        <w:t>)</w:t>
      </w:r>
      <w:r w:rsidRPr="00E324E0">
        <w:t xml:space="preserve"> 'Inequality in the Early Cognitive Development of Brit</w:t>
      </w:r>
      <w:r w:rsidR="008D5319">
        <w:t>ish Children in the 1970 Cohort</w:t>
      </w:r>
      <w:r w:rsidRPr="00E324E0">
        <w:t xml:space="preserve">', </w:t>
      </w:r>
      <w:r w:rsidRPr="00E324E0">
        <w:rPr>
          <w:i/>
        </w:rPr>
        <w:t>Economica</w:t>
      </w:r>
      <w:r w:rsidR="008D5319">
        <w:t xml:space="preserve"> 70,</w:t>
      </w:r>
      <w:r w:rsidRPr="00E324E0">
        <w:t xml:space="preserve"> 73-97.</w:t>
      </w:r>
    </w:p>
    <w:p w:rsidR="00930575" w:rsidRPr="00E324E0" w:rsidRDefault="008D5319" w:rsidP="00930575">
      <w:pPr>
        <w:pStyle w:val="BCSParagraph"/>
      </w:pPr>
      <w:r>
        <w:rPr>
          <w:bCs/>
        </w:rPr>
        <w:t>Feinstein, L, Hearn, B</w:t>
      </w:r>
      <w:r w:rsidR="00930575" w:rsidRPr="008D5319">
        <w:rPr>
          <w:bCs/>
        </w:rPr>
        <w:t>, Renton</w:t>
      </w:r>
      <w:r>
        <w:rPr>
          <w:bCs/>
        </w:rPr>
        <w:t>, Z, Abrahams, C</w:t>
      </w:r>
      <w:r w:rsidR="00930575" w:rsidRPr="008D5319">
        <w:rPr>
          <w:bCs/>
        </w:rPr>
        <w:t xml:space="preserve"> and MacLeod, M</w:t>
      </w:r>
      <w:r w:rsidR="00930575" w:rsidRPr="00E324E0">
        <w:t xml:space="preserve"> </w:t>
      </w:r>
      <w:r>
        <w:t>(</w:t>
      </w:r>
      <w:r w:rsidR="00930575" w:rsidRPr="00E324E0">
        <w:t>2007</w:t>
      </w:r>
      <w:r>
        <w:t>),</w:t>
      </w:r>
      <w:r w:rsidR="00930575" w:rsidRPr="00E324E0">
        <w:t xml:space="preserve"> </w:t>
      </w:r>
      <w:r w:rsidR="00930575" w:rsidRPr="008D5319">
        <w:rPr>
          <w:i/>
          <w:iCs/>
        </w:rPr>
        <w:t xml:space="preserve">Reducing Inequalities, </w:t>
      </w:r>
      <w:r w:rsidR="00930575" w:rsidRPr="008D5319">
        <w:t>National Children’s Bureau,</w:t>
      </w:r>
      <w:r w:rsidR="00930575" w:rsidRPr="00E324E0">
        <w:t xml:space="preserve"> London Family and Parenting Institute and Institute of Education.</w:t>
      </w:r>
    </w:p>
    <w:p w:rsidR="00930575" w:rsidRPr="00E324E0" w:rsidRDefault="00930575" w:rsidP="00930575">
      <w:pPr>
        <w:pStyle w:val="BCSParagraph"/>
      </w:pPr>
      <w:r w:rsidRPr="008D5319">
        <w:rPr>
          <w:bCs/>
        </w:rPr>
        <w:t>Frater, G</w:t>
      </w:r>
      <w:r w:rsidR="008D5319">
        <w:rPr>
          <w:bCs/>
        </w:rPr>
        <w:t xml:space="preserve"> (</w:t>
      </w:r>
      <w:r w:rsidRPr="00E324E0">
        <w:t>1995</w:t>
      </w:r>
      <w:r w:rsidR="008D5319">
        <w:t>) 'Literacy and P</w:t>
      </w:r>
      <w:r w:rsidRPr="00E324E0">
        <w:t>olicy', in B. Raban-B</w:t>
      </w:r>
      <w:r w:rsidR="008D5319">
        <w:t xml:space="preserve">isby, </w:t>
      </w:r>
      <w:r w:rsidRPr="00E324E0">
        <w:t>Brooks</w:t>
      </w:r>
      <w:r w:rsidR="008D5319">
        <w:t>, G and</w:t>
      </w:r>
      <w:r w:rsidRPr="00E324E0">
        <w:t xml:space="preserve"> Wolfendale</w:t>
      </w:r>
      <w:r w:rsidR="008D5319">
        <w:t>, S</w:t>
      </w:r>
      <w:r w:rsidRPr="00E324E0">
        <w:t xml:space="preserve"> (</w:t>
      </w:r>
      <w:proofErr w:type="gramStart"/>
      <w:r w:rsidRPr="00E324E0">
        <w:t>eds</w:t>
      </w:r>
      <w:proofErr w:type="gramEnd"/>
      <w:r w:rsidRPr="00E324E0">
        <w:t xml:space="preserve">) </w:t>
      </w:r>
      <w:r w:rsidRPr="00E324E0">
        <w:rPr>
          <w:i/>
        </w:rPr>
        <w:t>Developing Language and Literacy</w:t>
      </w:r>
      <w:r w:rsidR="008D5319">
        <w:t xml:space="preserve">, </w:t>
      </w:r>
      <w:r w:rsidRPr="00E324E0">
        <w:t>Trentham.</w:t>
      </w:r>
    </w:p>
    <w:p w:rsidR="00930575" w:rsidRPr="00E324E0" w:rsidRDefault="001D2489" w:rsidP="00930575">
      <w:pPr>
        <w:pStyle w:val="BCSParagraph"/>
      </w:pPr>
      <w:r>
        <w:rPr>
          <w:bCs/>
        </w:rPr>
        <w:t>Fredriksson, U</w:t>
      </w:r>
      <w:r w:rsidR="00930575" w:rsidRPr="001D2489">
        <w:rPr>
          <w:bCs/>
        </w:rPr>
        <w:t>, Jedeskog, G and Plomp, T</w:t>
      </w:r>
      <w:r w:rsidR="00930575" w:rsidRPr="00E324E0">
        <w:rPr>
          <w:b/>
        </w:rPr>
        <w:t xml:space="preserve"> </w:t>
      </w:r>
      <w:r w:rsidRPr="001D2489">
        <w:rPr>
          <w:bCs/>
        </w:rPr>
        <w:t>(</w:t>
      </w:r>
      <w:r w:rsidR="00930575" w:rsidRPr="001D2489">
        <w:rPr>
          <w:bCs/>
        </w:rPr>
        <w:t>2</w:t>
      </w:r>
      <w:r w:rsidR="00930575" w:rsidRPr="00E324E0">
        <w:t>008</w:t>
      </w:r>
      <w:r>
        <w:t>), 'Innovative Use of ICT in Schools Based on the Findings in ELFE P</w:t>
      </w:r>
      <w:r w:rsidR="00930575" w:rsidRPr="00E324E0">
        <w:t xml:space="preserve">roject', </w:t>
      </w:r>
      <w:r w:rsidR="00930575" w:rsidRPr="00E324E0">
        <w:rPr>
          <w:i/>
        </w:rPr>
        <w:t>Education and Information Technologies</w:t>
      </w:r>
      <w:r>
        <w:t xml:space="preserve"> 13, </w:t>
      </w:r>
      <w:r w:rsidR="00930575" w:rsidRPr="00E324E0">
        <w:t>83-101.</w:t>
      </w:r>
    </w:p>
    <w:p w:rsidR="00930575" w:rsidRPr="00E324E0" w:rsidRDefault="001D2489" w:rsidP="001D2489">
      <w:pPr>
        <w:pStyle w:val="BCSParagraph"/>
      </w:pPr>
      <w:r>
        <w:rPr>
          <w:bCs/>
        </w:rPr>
        <w:t>Gee, J</w:t>
      </w:r>
      <w:r w:rsidR="00930575" w:rsidRPr="001D2489">
        <w:rPr>
          <w:bCs/>
        </w:rPr>
        <w:t xml:space="preserve"> P</w:t>
      </w:r>
      <w:r w:rsidR="00930575" w:rsidRPr="00E324E0">
        <w:t xml:space="preserve"> </w:t>
      </w:r>
      <w:r>
        <w:t>(</w:t>
      </w:r>
      <w:r w:rsidR="00930575" w:rsidRPr="00E324E0">
        <w:t>2004</w:t>
      </w:r>
      <w:r>
        <w:t>),</w:t>
      </w:r>
      <w:r w:rsidR="00930575" w:rsidRPr="00E324E0">
        <w:t xml:space="preserve"> </w:t>
      </w:r>
      <w:r>
        <w:rPr>
          <w:i/>
        </w:rPr>
        <w:t xml:space="preserve">What Video Games </w:t>
      </w:r>
      <w:proofErr w:type="gramStart"/>
      <w:r>
        <w:rPr>
          <w:i/>
        </w:rPr>
        <w:t>H</w:t>
      </w:r>
      <w:r w:rsidR="00930575" w:rsidRPr="00E324E0">
        <w:rPr>
          <w:i/>
        </w:rPr>
        <w:t>ave</w:t>
      </w:r>
      <w:proofErr w:type="gramEnd"/>
      <w:r>
        <w:rPr>
          <w:i/>
        </w:rPr>
        <w:t xml:space="preserve"> to teach us A</w:t>
      </w:r>
      <w:r w:rsidR="00930575" w:rsidRPr="00E324E0">
        <w:rPr>
          <w:i/>
        </w:rPr>
        <w:t>bout Literacy and Learning</w:t>
      </w:r>
      <w:r w:rsidR="00930575" w:rsidRPr="00E324E0">
        <w:t>, Palgrave Macmillan.</w:t>
      </w:r>
    </w:p>
    <w:p w:rsidR="00930575" w:rsidRPr="00E324E0" w:rsidRDefault="00930575" w:rsidP="001D2489">
      <w:pPr>
        <w:pStyle w:val="BCSParagraph"/>
      </w:pPr>
      <w:r w:rsidRPr="001D2489">
        <w:rPr>
          <w:bCs/>
        </w:rPr>
        <w:lastRenderedPageBreak/>
        <w:t>Goldman, R</w:t>
      </w:r>
      <w:r w:rsidR="001D2489">
        <w:rPr>
          <w:bCs/>
        </w:rPr>
        <w:t xml:space="preserve"> (</w:t>
      </w:r>
      <w:r w:rsidRPr="00E324E0">
        <w:t>2005</w:t>
      </w:r>
      <w:r w:rsidR="001D2489">
        <w:t>),</w:t>
      </w:r>
      <w:r w:rsidRPr="00E324E0">
        <w:t xml:space="preserve"> </w:t>
      </w:r>
      <w:r w:rsidR="001D2489">
        <w:rPr>
          <w:i/>
        </w:rPr>
        <w:t>Fathers' Involvement in T</w:t>
      </w:r>
      <w:r w:rsidRPr="00E324E0">
        <w:rPr>
          <w:i/>
        </w:rPr>
        <w:t>heir Children's Education</w:t>
      </w:r>
      <w:r w:rsidRPr="00E324E0">
        <w:t>, National Family and Parenting Institute.</w:t>
      </w:r>
    </w:p>
    <w:p w:rsidR="00930575" w:rsidRPr="00E324E0" w:rsidRDefault="00930575" w:rsidP="001D2489">
      <w:pPr>
        <w:pStyle w:val="BCSParagraph"/>
      </w:pPr>
      <w:r w:rsidRPr="001D2489">
        <w:rPr>
          <w:bCs/>
        </w:rPr>
        <w:t>Grant, L</w:t>
      </w:r>
      <w:r w:rsidR="001D2489">
        <w:rPr>
          <w:bCs/>
        </w:rPr>
        <w:t xml:space="preserve"> (</w:t>
      </w:r>
      <w:r w:rsidRPr="00E324E0">
        <w:t>2007</w:t>
      </w:r>
      <w:r w:rsidR="001D2489">
        <w:t xml:space="preserve">), </w:t>
      </w:r>
      <w:proofErr w:type="gramStart"/>
      <w:r w:rsidR="001D2489">
        <w:rPr>
          <w:i/>
          <w:iCs/>
        </w:rPr>
        <w:t>Learning</w:t>
      </w:r>
      <w:proofErr w:type="gramEnd"/>
      <w:r w:rsidR="001D2489">
        <w:rPr>
          <w:i/>
          <w:iCs/>
        </w:rPr>
        <w:t xml:space="preserve"> to be part of the Knowledge Economy: D</w:t>
      </w:r>
      <w:r w:rsidRPr="001D2489">
        <w:rPr>
          <w:i/>
          <w:iCs/>
        </w:rPr>
        <w:t>ig</w:t>
      </w:r>
      <w:r w:rsidR="001D2489">
        <w:rPr>
          <w:i/>
          <w:iCs/>
        </w:rPr>
        <w:t>ital Divides and Media L</w:t>
      </w:r>
      <w:r w:rsidR="001D2489" w:rsidRPr="001D2489">
        <w:rPr>
          <w:i/>
          <w:iCs/>
        </w:rPr>
        <w:t>iteracy</w:t>
      </w:r>
      <w:r w:rsidRPr="001D2489">
        <w:rPr>
          <w:i/>
          <w:iCs/>
        </w:rPr>
        <w:t>,</w:t>
      </w:r>
      <w:r w:rsidRPr="00E324E0">
        <w:t xml:space="preserve"> Futurelab.</w:t>
      </w:r>
    </w:p>
    <w:p w:rsidR="00930575" w:rsidRPr="00E324E0" w:rsidRDefault="001D2489" w:rsidP="00930575">
      <w:pPr>
        <w:pStyle w:val="BCSParagraph"/>
      </w:pPr>
      <w:r w:rsidRPr="001D2489">
        <w:rPr>
          <w:bCs/>
        </w:rPr>
        <w:t>Grant, L</w:t>
      </w:r>
      <w:r>
        <w:rPr>
          <w:b/>
        </w:rPr>
        <w:t xml:space="preserve"> </w:t>
      </w:r>
      <w:r w:rsidRPr="001D2489">
        <w:rPr>
          <w:bCs/>
        </w:rPr>
        <w:t>(</w:t>
      </w:r>
      <w:r w:rsidR="00930575" w:rsidRPr="001D2489">
        <w:rPr>
          <w:bCs/>
        </w:rPr>
        <w:t>2</w:t>
      </w:r>
      <w:r w:rsidR="00930575" w:rsidRPr="00E324E0">
        <w:t>009</w:t>
      </w:r>
      <w:r>
        <w:t xml:space="preserve">), </w:t>
      </w:r>
      <w:r>
        <w:rPr>
          <w:i/>
          <w:iCs/>
        </w:rPr>
        <w:t>Learning in Families: A Review of Research Evidence and the Current L</w:t>
      </w:r>
      <w:r w:rsidR="00930575" w:rsidRPr="001D2489">
        <w:rPr>
          <w:i/>
          <w:iCs/>
        </w:rPr>
        <w:t>andscap</w:t>
      </w:r>
      <w:r>
        <w:rPr>
          <w:i/>
          <w:iCs/>
        </w:rPr>
        <w:t>e of Learning in Families with Digital T</w:t>
      </w:r>
      <w:r w:rsidR="00930575" w:rsidRPr="001D2489">
        <w:rPr>
          <w:i/>
          <w:iCs/>
        </w:rPr>
        <w:t>echnologies</w:t>
      </w:r>
      <w:r>
        <w:t xml:space="preserve">, </w:t>
      </w:r>
      <w:r w:rsidR="00930575" w:rsidRPr="00E324E0">
        <w:t>Futurelab.</w:t>
      </w:r>
    </w:p>
    <w:p w:rsidR="00930575" w:rsidRPr="00E324E0" w:rsidRDefault="001D2489" w:rsidP="001D2489">
      <w:pPr>
        <w:pStyle w:val="BCSParagraph"/>
      </w:pPr>
      <w:r>
        <w:rPr>
          <w:bCs/>
        </w:rPr>
        <w:t>Hannon, P</w:t>
      </w:r>
      <w:r w:rsidR="00930575" w:rsidRPr="001D2489">
        <w:rPr>
          <w:bCs/>
        </w:rPr>
        <w:t xml:space="preserve"> and Bird, V</w:t>
      </w:r>
      <w:r>
        <w:rPr>
          <w:bCs/>
        </w:rPr>
        <w:t xml:space="preserve"> (</w:t>
      </w:r>
      <w:r w:rsidR="00930575" w:rsidRPr="00E324E0">
        <w:t>2004</w:t>
      </w:r>
      <w:r>
        <w:t>),</w:t>
      </w:r>
      <w:r w:rsidR="00930575" w:rsidRPr="00E324E0">
        <w:t xml:space="preserve"> 'Family literacy in England</w:t>
      </w:r>
      <w:r>
        <w:t>: Theory, Practice, Research, and P</w:t>
      </w:r>
      <w:r w:rsidR="00930575" w:rsidRPr="00E324E0">
        <w:t>olicy', in Wasik</w:t>
      </w:r>
      <w:r>
        <w:t>, BH</w:t>
      </w:r>
      <w:r w:rsidR="00930575" w:rsidRPr="00E324E0">
        <w:t xml:space="preserve"> (</w:t>
      </w:r>
      <w:proofErr w:type="gramStart"/>
      <w:r w:rsidR="00930575" w:rsidRPr="00E324E0">
        <w:t>ed</w:t>
      </w:r>
      <w:proofErr w:type="gramEnd"/>
      <w:r w:rsidR="00930575" w:rsidRPr="00E324E0">
        <w:t xml:space="preserve">) </w:t>
      </w:r>
      <w:r>
        <w:rPr>
          <w:i/>
        </w:rPr>
        <w:t>Handbook of Family L</w:t>
      </w:r>
      <w:r w:rsidR="00930575" w:rsidRPr="00E324E0">
        <w:rPr>
          <w:i/>
        </w:rPr>
        <w:t>iteracy</w:t>
      </w:r>
      <w:r>
        <w:rPr>
          <w:i/>
        </w:rPr>
        <w:t xml:space="preserve">, </w:t>
      </w:r>
      <w:r w:rsidR="00930575" w:rsidRPr="00E324E0">
        <w:t>Lawrence Erlbaum Associates.</w:t>
      </w:r>
    </w:p>
    <w:p w:rsidR="00930575" w:rsidRPr="00E324E0" w:rsidRDefault="001D2489" w:rsidP="00930575">
      <w:pPr>
        <w:pStyle w:val="BCSParagraph"/>
      </w:pPr>
      <w:r>
        <w:rPr>
          <w:bCs/>
        </w:rPr>
        <w:t>Hannon, P, Morgan, A</w:t>
      </w:r>
      <w:r w:rsidR="00930575" w:rsidRPr="001D2489">
        <w:rPr>
          <w:bCs/>
        </w:rPr>
        <w:t xml:space="preserve"> and Nutbrown, C</w:t>
      </w:r>
      <w:r w:rsidR="00930575" w:rsidRPr="00E324E0">
        <w:t xml:space="preserve"> </w:t>
      </w:r>
      <w:r>
        <w:t>(</w:t>
      </w:r>
      <w:r w:rsidR="00930575" w:rsidRPr="00E324E0">
        <w:t>2006</w:t>
      </w:r>
      <w:r>
        <w:t>), 'Parents’ Experiences of a Family Literacy P</w:t>
      </w:r>
      <w:r w:rsidR="00930575" w:rsidRPr="00E324E0">
        <w:t xml:space="preserve">rogramme', </w:t>
      </w:r>
      <w:r w:rsidR="00930575" w:rsidRPr="00E324E0">
        <w:rPr>
          <w:i/>
        </w:rPr>
        <w:t>Journal of Early Childhood Research</w:t>
      </w:r>
      <w:r>
        <w:t xml:space="preserve"> 4(1),</w:t>
      </w:r>
      <w:r w:rsidR="00930575" w:rsidRPr="00E324E0">
        <w:t xml:space="preserve"> 19-44.</w:t>
      </w:r>
    </w:p>
    <w:p w:rsidR="00930575" w:rsidRPr="00E324E0" w:rsidRDefault="001D2489" w:rsidP="00930575">
      <w:pPr>
        <w:pStyle w:val="BCSParagraph"/>
      </w:pPr>
      <w:r>
        <w:rPr>
          <w:bCs/>
        </w:rPr>
        <w:t>Hara, S R and Burke, D</w:t>
      </w:r>
      <w:r w:rsidR="00930575" w:rsidRPr="001D2489">
        <w:rPr>
          <w:bCs/>
        </w:rPr>
        <w:t xml:space="preserve"> J</w:t>
      </w:r>
      <w:r w:rsidR="00930575" w:rsidRPr="00E324E0">
        <w:t xml:space="preserve"> </w:t>
      </w:r>
      <w:r>
        <w:t>(</w:t>
      </w:r>
      <w:r w:rsidR="00930575" w:rsidRPr="00E324E0">
        <w:t>1998</w:t>
      </w:r>
      <w:r>
        <w:t>) '</w:t>
      </w:r>
      <w:r w:rsidR="00930575" w:rsidRPr="00E324E0">
        <w:t xml:space="preserve">Parental involvement: The Key </w:t>
      </w:r>
      <w:r w:rsidR="00C979F2">
        <w:t>to Improved Student Achievement</w:t>
      </w:r>
      <w:r w:rsidR="00930575" w:rsidRPr="00E324E0">
        <w:t xml:space="preserve">', </w:t>
      </w:r>
      <w:r w:rsidR="00930575" w:rsidRPr="00E324E0">
        <w:rPr>
          <w:i/>
        </w:rPr>
        <w:t>The Community Journal</w:t>
      </w:r>
      <w:r>
        <w:t xml:space="preserve"> 8(2),</w:t>
      </w:r>
      <w:r w:rsidR="00930575" w:rsidRPr="00E324E0">
        <w:t xml:space="preserve"> 9-19.</w:t>
      </w:r>
    </w:p>
    <w:p w:rsidR="00930575" w:rsidRPr="00E324E0" w:rsidRDefault="00C979F2" w:rsidP="00C979F2">
      <w:pPr>
        <w:pStyle w:val="BCSParagraph"/>
      </w:pPr>
      <w:r>
        <w:rPr>
          <w:bCs/>
        </w:rPr>
        <w:t>Harris, A</w:t>
      </w:r>
      <w:r w:rsidR="00930575" w:rsidRPr="00C979F2">
        <w:rPr>
          <w:bCs/>
        </w:rPr>
        <w:t xml:space="preserve"> and Goodall, J</w:t>
      </w:r>
      <w:r w:rsidR="00930575" w:rsidRPr="00E324E0">
        <w:t xml:space="preserve"> </w:t>
      </w:r>
      <w:r>
        <w:t>(</w:t>
      </w:r>
      <w:r w:rsidR="00930575" w:rsidRPr="00E324E0">
        <w:t>2007</w:t>
      </w:r>
      <w:r>
        <w:t>),</w:t>
      </w:r>
      <w:r w:rsidR="00930575" w:rsidRPr="00E324E0">
        <w:t xml:space="preserve"> 'Engaging Parents in Raising Achievement: Do parents K</w:t>
      </w:r>
      <w:r>
        <w:t xml:space="preserve">now they Matter? </w:t>
      </w:r>
      <w:proofErr w:type="gramStart"/>
      <w:r>
        <w:t xml:space="preserve">' </w:t>
      </w:r>
      <w:r w:rsidR="00930575" w:rsidRPr="00E324E0">
        <w:t>A</w:t>
      </w:r>
      <w:proofErr w:type="gramEnd"/>
      <w:r w:rsidR="00930575" w:rsidRPr="00E324E0">
        <w:t xml:space="preserve"> research project commissioned by the Specialist Schools and Academies Trust (SSAT).</w:t>
      </w:r>
    </w:p>
    <w:p w:rsidR="00930575" w:rsidRPr="00E324E0" w:rsidRDefault="00C979F2" w:rsidP="00930575">
      <w:pPr>
        <w:pStyle w:val="BCSParagraph"/>
      </w:pPr>
      <w:r>
        <w:rPr>
          <w:bCs/>
        </w:rPr>
        <w:t>Hart, R, Bober, M</w:t>
      </w:r>
      <w:r w:rsidR="00930575" w:rsidRPr="00C979F2">
        <w:rPr>
          <w:bCs/>
        </w:rPr>
        <w:t xml:space="preserve"> and Pine, K</w:t>
      </w:r>
      <w:r w:rsidR="00930575" w:rsidRPr="00E324E0">
        <w:t xml:space="preserve"> </w:t>
      </w:r>
      <w:r>
        <w:t>(</w:t>
      </w:r>
      <w:r w:rsidR="00930575" w:rsidRPr="00E324E0">
        <w:t>2008</w:t>
      </w:r>
      <w:r>
        <w:t xml:space="preserve">), </w:t>
      </w:r>
      <w:r w:rsidR="00930575" w:rsidRPr="00C979F2">
        <w:rPr>
          <w:i/>
          <w:iCs/>
        </w:rPr>
        <w:t>Le</w:t>
      </w:r>
      <w:r w:rsidRPr="00C979F2">
        <w:rPr>
          <w:i/>
          <w:iCs/>
        </w:rPr>
        <w:t>arning in the Family: Parental Engagement in Children's Learning with Technology</w:t>
      </w:r>
      <w:r>
        <w:rPr>
          <w:i/>
          <w:iCs/>
        </w:rPr>
        <w:t>,</w:t>
      </w:r>
      <w:r w:rsidR="00930575" w:rsidRPr="00E324E0">
        <w:t xml:space="preserve"> Intuitive Media Research Services with the University of Hertfordshire.</w:t>
      </w:r>
    </w:p>
    <w:p w:rsidR="00930575" w:rsidRPr="00E324E0" w:rsidRDefault="00C979F2" w:rsidP="00C979F2">
      <w:pPr>
        <w:pStyle w:val="BCSParagraph"/>
      </w:pPr>
      <w:r>
        <w:rPr>
          <w:bCs/>
        </w:rPr>
        <w:t>Hollingworth, S, Allen, K, Hutchings, M, Kuyok, K A and Williams, K</w:t>
      </w:r>
      <w:r w:rsidR="00930575" w:rsidRPr="00C979F2">
        <w:rPr>
          <w:bCs/>
        </w:rPr>
        <w:t xml:space="preserve"> </w:t>
      </w:r>
      <w:r>
        <w:rPr>
          <w:bCs/>
        </w:rPr>
        <w:t>(</w:t>
      </w:r>
      <w:r w:rsidR="00930575" w:rsidRPr="00E324E0">
        <w:t>2008</w:t>
      </w:r>
      <w:r>
        <w:t xml:space="preserve">), </w:t>
      </w:r>
      <w:r w:rsidR="00930575" w:rsidRPr="00C979F2">
        <w:rPr>
          <w:i/>
          <w:iCs/>
        </w:rPr>
        <w:t>Technology an</w:t>
      </w:r>
      <w:r w:rsidRPr="00C979F2">
        <w:rPr>
          <w:i/>
          <w:iCs/>
        </w:rPr>
        <w:t>d School Improvement: Reducing Social Inequity with Technology</w:t>
      </w:r>
      <w:proofErr w:type="gramStart"/>
      <w:r w:rsidRPr="00C979F2">
        <w:rPr>
          <w:i/>
          <w:iCs/>
        </w:rPr>
        <w:t>?</w:t>
      </w:r>
      <w:r w:rsidR="00930575" w:rsidRPr="00C979F2">
        <w:rPr>
          <w:i/>
          <w:iCs/>
        </w:rPr>
        <w:t>,</w:t>
      </w:r>
      <w:proofErr w:type="gramEnd"/>
      <w:r w:rsidR="00930575" w:rsidRPr="00E324E0">
        <w:t xml:space="preserve"> Becta.</w:t>
      </w:r>
    </w:p>
    <w:p w:rsidR="00930575" w:rsidRPr="00E324E0" w:rsidRDefault="00930575" w:rsidP="00930575">
      <w:pPr>
        <w:pStyle w:val="BCSParagraph"/>
      </w:pPr>
      <w:r w:rsidRPr="00C979F2">
        <w:rPr>
          <w:bCs/>
        </w:rPr>
        <w:t>Hood, S</w:t>
      </w:r>
      <w:r w:rsidRPr="00E324E0">
        <w:t xml:space="preserve"> </w:t>
      </w:r>
      <w:r w:rsidR="00C979F2">
        <w:t>(</w:t>
      </w:r>
      <w:r w:rsidRPr="00E324E0">
        <w:t>1999</w:t>
      </w:r>
      <w:r w:rsidR="00C979F2">
        <w:t>), 'Home-S</w:t>
      </w:r>
      <w:r w:rsidRPr="00E324E0">
        <w:t>chool</w:t>
      </w:r>
      <w:r w:rsidR="00C979F2">
        <w:t xml:space="preserve"> Agreements: A True P</w:t>
      </w:r>
      <w:r w:rsidRPr="00E324E0">
        <w:t>artnership?</w:t>
      </w:r>
      <w:proofErr w:type="gramStart"/>
      <w:r w:rsidRPr="00E324E0">
        <w:t>',</w:t>
      </w:r>
      <w:proofErr w:type="gramEnd"/>
      <w:r w:rsidRPr="00E324E0">
        <w:t xml:space="preserve"> </w:t>
      </w:r>
      <w:r w:rsidRPr="00E324E0">
        <w:rPr>
          <w:i/>
        </w:rPr>
        <w:t xml:space="preserve">School Leadership and Management </w:t>
      </w:r>
      <w:r w:rsidR="00C979F2">
        <w:t>19(4),</w:t>
      </w:r>
      <w:r w:rsidRPr="00E324E0">
        <w:t xml:space="preserve"> 427-440.</w:t>
      </w:r>
    </w:p>
    <w:p w:rsidR="00930575" w:rsidRPr="00E324E0" w:rsidRDefault="00930575" w:rsidP="00930575">
      <w:pPr>
        <w:pStyle w:val="BCSParagraph"/>
      </w:pPr>
      <w:r w:rsidRPr="00C979F2">
        <w:rPr>
          <w:bCs/>
        </w:rPr>
        <w:t>Hornby, G</w:t>
      </w:r>
      <w:r w:rsidR="00C979F2">
        <w:rPr>
          <w:bCs/>
        </w:rPr>
        <w:t xml:space="preserve"> (</w:t>
      </w:r>
      <w:r w:rsidRPr="00E324E0">
        <w:t>2000</w:t>
      </w:r>
      <w:r w:rsidR="00C979F2">
        <w:t>),</w:t>
      </w:r>
      <w:r w:rsidRPr="00E324E0">
        <w:t xml:space="preserve"> </w:t>
      </w:r>
      <w:r w:rsidRPr="00E324E0">
        <w:rPr>
          <w:i/>
        </w:rPr>
        <w:t>Improving Parental Involvement</w:t>
      </w:r>
      <w:r w:rsidR="00C979F2">
        <w:t xml:space="preserve">, </w:t>
      </w:r>
      <w:r w:rsidRPr="00E324E0">
        <w:t>Cassell.</w:t>
      </w:r>
    </w:p>
    <w:p w:rsidR="00930575" w:rsidRPr="00E324E0" w:rsidRDefault="00930575" w:rsidP="00C979F2">
      <w:pPr>
        <w:pStyle w:val="BCSParagraph"/>
      </w:pPr>
      <w:r w:rsidRPr="00C979F2">
        <w:rPr>
          <w:bCs/>
        </w:rPr>
        <w:t>Horne, J and Haggart, J</w:t>
      </w:r>
      <w:r w:rsidRPr="00E324E0">
        <w:t xml:space="preserve"> </w:t>
      </w:r>
      <w:r w:rsidR="00C979F2">
        <w:t>(</w:t>
      </w:r>
      <w:r w:rsidRPr="00E324E0">
        <w:t>2004</w:t>
      </w:r>
      <w:r w:rsidR="00C979F2">
        <w:t xml:space="preserve">), </w:t>
      </w:r>
      <w:r w:rsidRPr="00C979F2">
        <w:rPr>
          <w:i/>
          <w:iCs/>
        </w:rPr>
        <w:t>The Impact of Adults' P</w:t>
      </w:r>
      <w:r w:rsidR="00C979F2">
        <w:rPr>
          <w:i/>
          <w:iCs/>
        </w:rPr>
        <w:t>articipation in Family Learning: A Study b</w:t>
      </w:r>
      <w:r w:rsidRPr="00C979F2">
        <w:rPr>
          <w:i/>
          <w:iCs/>
        </w:rPr>
        <w:t>ased in Lancashire</w:t>
      </w:r>
      <w:r w:rsidRPr="00E324E0">
        <w:t>, NIACE.</w:t>
      </w:r>
    </w:p>
    <w:p w:rsidR="00930575" w:rsidRPr="00E324E0" w:rsidRDefault="0009399B" w:rsidP="00930575">
      <w:pPr>
        <w:pStyle w:val="BCSParagraph"/>
      </w:pPr>
      <w:r>
        <w:rPr>
          <w:bCs/>
        </w:rPr>
        <w:t>Issa, T, Allen, K</w:t>
      </w:r>
      <w:r w:rsidR="00930575" w:rsidRPr="0009399B">
        <w:rPr>
          <w:bCs/>
        </w:rPr>
        <w:t xml:space="preserve"> and Ross, A</w:t>
      </w:r>
      <w:r w:rsidR="00930575" w:rsidRPr="00E324E0">
        <w:t xml:space="preserve"> </w:t>
      </w:r>
      <w:r>
        <w:t>(</w:t>
      </w:r>
      <w:r w:rsidR="00B47EAD">
        <w:t>2008</w:t>
      </w:r>
      <w:r>
        <w:t xml:space="preserve">), </w:t>
      </w:r>
      <w:proofErr w:type="gramStart"/>
      <w:r w:rsidR="00930575" w:rsidRPr="0009399B">
        <w:rPr>
          <w:i/>
          <w:iCs/>
        </w:rPr>
        <w:t>Raising</w:t>
      </w:r>
      <w:proofErr w:type="gramEnd"/>
      <w:r w:rsidR="00930575" w:rsidRPr="0009399B">
        <w:rPr>
          <w:i/>
          <w:iCs/>
        </w:rPr>
        <w:t xml:space="preserve"> th</w:t>
      </w:r>
      <w:r w:rsidRPr="0009399B">
        <w:rPr>
          <w:i/>
          <w:iCs/>
        </w:rPr>
        <w:t>e Educational Attainment of C</w:t>
      </w:r>
      <w:r w:rsidR="00930575" w:rsidRPr="0009399B">
        <w:rPr>
          <w:i/>
          <w:iCs/>
        </w:rPr>
        <w:t>hildren from London’s Turkis</w:t>
      </w:r>
      <w:r w:rsidRPr="0009399B">
        <w:rPr>
          <w:i/>
          <w:iCs/>
        </w:rPr>
        <w:t>h-Speaking C</w:t>
      </w:r>
      <w:r w:rsidR="000C0ABF">
        <w:rPr>
          <w:i/>
          <w:iCs/>
        </w:rPr>
        <w:t>ommunities:</w:t>
      </w:r>
      <w:r w:rsidRPr="0009399B">
        <w:rPr>
          <w:i/>
          <w:iCs/>
        </w:rPr>
        <w:t xml:space="preserve"> </w:t>
      </w:r>
      <w:r w:rsidR="00930575" w:rsidRPr="0009399B">
        <w:rPr>
          <w:i/>
          <w:iCs/>
        </w:rPr>
        <w:t>A report for the Mayor of London,</w:t>
      </w:r>
      <w:r w:rsidR="000C0ABF">
        <w:t xml:space="preserve"> Institute for Policy Studies in Education (IPSE)</w:t>
      </w:r>
      <w:r w:rsidR="00930575" w:rsidRPr="00E324E0">
        <w:t>.</w:t>
      </w:r>
    </w:p>
    <w:p w:rsidR="00930575" w:rsidRPr="00E324E0" w:rsidRDefault="000C0ABF" w:rsidP="00930575">
      <w:pPr>
        <w:pStyle w:val="BCSParagraph"/>
      </w:pPr>
      <w:r>
        <w:rPr>
          <w:bCs/>
        </w:rPr>
        <w:t>Keating, I and Taylorson, D</w:t>
      </w:r>
      <w:r w:rsidR="00930575" w:rsidRPr="000C0ABF">
        <w:rPr>
          <w:bCs/>
        </w:rPr>
        <w:t xml:space="preserve"> </w:t>
      </w:r>
      <w:r>
        <w:rPr>
          <w:bCs/>
        </w:rPr>
        <w:t>(</w:t>
      </w:r>
      <w:r w:rsidR="00930575" w:rsidRPr="00E324E0">
        <w:t>1999</w:t>
      </w:r>
      <w:r>
        <w:t>), 'The Other Mum’s Army: Issues of Parental Involvement in Early Education</w:t>
      </w:r>
      <w:r w:rsidR="00930575" w:rsidRPr="00E324E0">
        <w:t xml:space="preserve">', </w:t>
      </w:r>
      <w:r w:rsidR="00930575" w:rsidRPr="00E324E0">
        <w:rPr>
          <w:i/>
        </w:rPr>
        <w:t>Early Years</w:t>
      </w:r>
      <w:r>
        <w:t xml:space="preserve"> 17(1), </w:t>
      </w:r>
      <w:r w:rsidR="00930575" w:rsidRPr="00E324E0">
        <w:t>32-35.</w:t>
      </w:r>
    </w:p>
    <w:p w:rsidR="00930575" w:rsidRPr="00E324E0" w:rsidRDefault="00930575" w:rsidP="00930575">
      <w:pPr>
        <w:pStyle w:val="BCSParagraph"/>
      </w:pPr>
      <w:r w:rsidRPr="000C0ABF">
        <w:rPr>
          <w:bCs/>
        </w:rPr>
        <w:lastRenderedPageBreak/>
        <w:t>Lareau, A</w:t>
      </w:r>
      <w:r w:rsidR="000C0ABF">
        <w:rPr>
          <w:bCs/>
        </w:rPr>
        <w:t xml:space="preserve"> (</w:t>
      </w:r>
      <w:r w:rsidRPr="00E324E0">
        <w:t>1987</w:t>
      </w:r>
      <w:r w:rsidR="000C0ABF">
        <w:t>), 'Social Class Differences in Family-School R</w:t>
      </w:r>
      <w:r w:rsidRPr="00E324E0">
        <w:t xml:space="preserve">elationships: The Importance of Cultural Capital', </w:t>
      </w:r>
      <w:r w:rsidRPr="00E324E0">
        <w:rPr>
          <w:i/>
        </w:rPr>
        <w:t>Sociology of Education</w:t>
      </w:r>
      <w:r w:rsidR="000C0ABF">
        <w:t xml:space="preserve"> 60(2),</w:t>
      </w:r>
      <w:r w:rsidRPr="00E324E0">
        <w:t xml:space="preserve"> 73-85.</w:t>
      </w:r>
    </w:p>
    <w:p w:rsidR="00930575" w:rsidRPr="00E324E0" w:rsidRDefault="000C0ABF" w:rsidP="00930575">
      <w:pPr>
        <w:pStyle w:val="BCSParagraph"/>
      </w:pPr>
      <w:r>
        <w:rPr>
          <w:bCs/>
        </w:rPr>
        <w:t>Lawson, T</w:t>
      </w:r>
      <w:r w:rsidR="00930575" w:rsidRPr="000C0ABF">
        <w:rPr>
          <w:bCs/>
        </w:rPr>
        <w:t xml:space="preserve"> and Comber, C</w:t>
      </w:r>
      <w:r w:rsidR="00930575" w:rsidRPr="00E324E0">
        <w:t xml:space="preserve"> </w:t>
      </w:r>
      <w:r>
        <w:t>(</w:t>
      </w:r>
      <w:r w:rsidR="00930575" w:rsidRPr="00E324E0">
        <w:t>1999</w:t>
      </w:r>
      <w:r>
        <w:t>), 'Superhighways Technology: Personnel Factors Leading to Successful Integration of I</w:t>
      </w:r>
      <w:r w:rsidR="00930575" w:rsidRPr="00E324E0">
        <w:t>nformation</w:t>
      </w:r>
      <w:r>
        <w:t xml:space="preserve"> and Communications Technology in Schools and C</w:t>
      </w:r>
      <w:r w:rsidR="00930575" w:rsidRPr="00E324E0">
        <w:t xml:space="preserve">olleges', </w:t>
      </w:r>
      <w:r w:rsidR="00930575" w:rsidRPr="00E324E0">
        <w:rPr>
          <w:i/>
        </w:rPr>
        <w:t>Journal of Information Technology for Teacher Education</w:t>
      </w:r>
      <w:r>
        <w:t xml:space="preserve"> 8(1),</w:t>
      </w:r>
      <w:r w:rsidR="00930575" w:rsidRPr="00E324E0">
        <w:t xml:space="preserve"> 41-43.</w:t>
      </w:r>
    </w:p>
    <w:p w:rsidR="00930575" w:rsidRPr="00E324E0" w:rsidRDefault="000C0ABF" w:rsidP="00930575">
      <w:pPr>
        <w:pStyle w:val="BCSParagraph"/>
      </w:pPr>
      <w:r>
        <w:rPr>
          <w:bCs/>
        </w:rPr>
        <w:t>Lee, J and Bowen, N</w:t>
      </w:r>
      <w:r w:rsidR="00930575" w:rsidRPr="000C0ABF">
        <w:rPr>
          <w:bCs/>
        </w:rPr>
        <w:t xml:space="preserve"> K</w:t>
      </w:r>
      <w:r w:rsidR="00930575" w:rsidRPr="00E324E0">
        <w:t xml:space="preserve"> </w:t>
      </w:r>
      <w:r>
        <w:t>(</w:t>
      </w:r>
      <w:r w:rsidR="00930575" w:rsidRPr="00E324E0">
        <w:t>2006</w:t>
      </w:r>
      <w:r>
        <w:t>),</w:t>
      </w:r>
      <w:r w:rsidR="00930575" w:rsidRPr="00E324E0">
        <w:t xml:space="preserve"> 'Parent Involvement, Cultural Capital, and the Achievement Gap </w:t>
      </w:r>
      <w:proofErr w:type="gramStart"/>
      <w:r w:rsidR="00930575" w:rsidRPr="00E324E0">
        <w:t>A</w:t>
      </w:r>
      <w:r w:rsidR="00D5529D">
        <w:t>mong</w:t>
      </w:r>
      <w:proofErr w:type="gramEnd"/>
      <w:r w:rsidR="00D5529D">
        <w:t xml:space="preserve"> Elementary School Children</w:t>
      </w:r>
      <w:r w:rsidR="00930575" w:rsidRPr="00E324E0">
        <w:t xml:space="preserve">', </w:t>
      </w:r>
      <w:r w:rsidR="00930575" w:rsidRPr="00E324E0">
        <w:rPr>
          <w:i/>
        </w:rPr>
        <w:t>American Educational Research Journal</w:t>
      </w:r>
      <w:r>
        <w:t xml:space="preserve"> 43(2)</w:t>
      </w:r>
      <w:r w:rsidR="00D5529D">
        <w:t xml:space="preserve">, </w:t>
      </w:r>
      <w:r w:rsidR="00930575" w:rsidRPr="00E324E0">
        <w:t>193-218.</w:t>
      </w:r>
    </w:p>
    <w:p w:rsidR="00930575" w:rsidRPr="00E324E0" w:rsidRDefault="00930575" w:rsidP="00930575">
      <w:pPr>
        <w:pStyle w:val="BCSParagraph"/>
      </w:pPr>
      <w:r w:rsidRPr="000C0ABF">
        <w:rPr>
          <w:bCs/>
        </w:rPr>
        <w:t>Lee, L</w:t>
      </w:r>
      <w:r w:rsidRPr="00E324E0">
        <w:t xml:space="preserve"> </w:t>
      </w:r>
      <w:r w:rsidR="000C0ABF">
        <w:t>(</w:t>
      </w:r>
      <w:r w:rsidRPr="00E324E0">
        <w:t>2008</w:t>
      </w:r>
      <w:r w:rsidR="000C0ABF">
        <w:t>)</w:t>
      </w:r>
      <w:r w:rsidRPr="00E324E0">
        <w:t xml:space="preserve"> 'The Impact of Young People's Internet Use on Class Boundaries and Life Trajectories', </w:t>
      </w:r>
      <w:r w:rsidRPr="00E324E0">
        <w:rPr>
          <w:i/>
        </w:rPr>
        <w:t>Sociology</w:t>
      </w:r>
      <w:r w:rsidR="000C0ABF">
        <w:t xml:space="preserve"> 42(1)</w:t>
      </w:r>
      <w:r w:rsidRPr="00E324E0">
        <w:t>137-153.</w:t>
      </w:r>
    </w:p>
    <w:p w:rsidR="00930575" w:rsidRPr="00E324E0" w:rsidRDefault="00D5529D" w:rsidP="00D5529D">
      <w:pPr>
        <w:pStyle w:val="BCSParagraph"/>
      </w:pPr>
      <w:proofErr w:type="gramStart"/>
      <w:r>
        <w:rPr>
          <w:bCs/>
        </w:rPr>
        <w:t>Maylor, U, Ross, A, Rollock, N</w:t>
      </w:r>
      <w:r w:rsidR="00930575" w:rsidRPr="00D5529D">
        <w:rPr>
          <w:bCs/>
        </w:rPr>
        <w:t xml:space="preserve"> and Williams, K</w:t>
      </w:r>
      <w:r w:rsidR="00930575" w:rsidRPr="00E324E0">
        <w:t xml:space="preserve"> </w:t>
      </w:r>
      <w:r>
        <w:t>(</w:t>
      </w:r>
      <w:r w:rsidR="00930575" w:rsidRPr="00E324E0">
        <w:t>2005</w:t>
      </w:r>
      <w:r>
        <w:t xml:space="preserve">), </w:t>
      </w:r>
      <w:r w:rsidR="00930575" w:rsidRPr="00D5529D">
        <w:rPr>
          <w:i/>
          <w:iCs/>
        </w:rPr>
        <w:t>Black Teachers in London Repo</w:t>
      </w:r>
      <w:r w:rsidRPr="00D5529D">
        <w:rPr>
          <w:i/>
          <w:iCs/>
        </w:rPr>
        <w:t>rt,</w:t>
      </w:r>
      <w:r>
        <w:t xml:space="preserve"> </w:t>
      </w:r>
      <w:r w:rsidR="00930575" w:rsidRPr="00E324E0">
        <w:t>Greater London Authority.</w:t>
      </w:r>
      <w:proofErr w:type="gramEnd"/>
    </w:p>
    <w:p w:rsidR="00930575" w:rsidRPr="00E324E0" w:rsidRDefault="00930575" w:rsidP="00930575">
      <w:pPr>
        <w:pStyle w:val="BCSParagraph"/>
      </w:pPr>
      <w:r w:rsidRPr="00D5529D">
        <w:rPr>
          <w:bCs/>
        </w:rPr>
        <w:t>McDowell, L</w:t>
      </w:r>
      <w:r w:rsidR="00D5529D">
        <w:rPr>
          <w:bCs/>
        </w:rPr>
        <w:t xml:space="preserve"> (</w:t>
      </w:r>
      <w:r w:rsidRPr="00E324E0">
        <w:t>2003</w:t>
      </w:r>
      <w:r w:rsidR="00D5529D">
        <w:t>),</w:t>
      </w:r>
      <w:r w:rsidRPr="00E324E0">
        <w:t xml:space="preserve"> </w:t>
      </w:r>
      <w:r w:rsidRPr="00E324E0">
        <w:rPr>
          <w:i/>
        </w:rPr>
        <w:t>Redun</w:t>
      </w:r>
      <w:r w:rsidR="00D5529D">
        <w:rPr>
          <w:i/>
        </w:rPr>
        <w:t>dant Masculinities? Employment Change and White Working Class Y</w:t>
      </w:r>
      <w:r w:rsidRPr="00E324E0">
        <w:rPr>
          <w:i/>
        </w:rPr>
        <w:t>outh</w:t>
      </w:r>
      <w:r w:rsidR="00D5529D">
        <w:t xml:space="preserve">, </w:t>
      </w:r>
      <w:r w:rsidRPr="00E324E0">
        <w:t>Blackwell.</w:t>
      </w:r>
    </w:p>
    <w:p w:rsidR="00930575" w:rsidRPr="00E324E0" w:rsidRDefault="00D5529D" w:rsidP="00930575">
      <w:pPr>
        <w:pStyle w:val="BCSParagraph"/>
      </w:pPr>
      <w:r>
        <w:rPr>
          <w:bCs/>
        </w:rPr>
        <w:t>Mirza, H</w:t>
      </w:r>
      <w:r w:rsidR="00930575" w:rsidRPr="00D5529D">
        <w:rPr>
          <w:bCs/>
        </w:rPr>
        <w:t xml:space="preserve"> and Reay, D</w:t>
      </w:r>
      <w:r w:rsidR="00930575" w:rsidRPr="00E324E0">
        <w:t xml:space="preserve"> </w:t>
      </w:r>
      <w:r>
        <w:t>(</w:t>
      </w:r>
      <w:r w:rsidR="00930575" w:rsidRPr="00E324E0">
        <w:t>2000</w:t>
      </w:r>
      <w:r>
        <w:t>), 'Spaces and Places of Black Educational Desire: Rethinking Black S</w:t>
      </w:r>
      <w:r w:rsidR="00930575" w:rsidRPr="00E324E0">
        <w:t>upplementa</w:t>
      </w:r>
      <w:r>
        <w:t>ry Schools as a new Social Movement</w:t>
      </w:r>
      <w:r w:rsidR="00930575" w:rsidRPr="00E324E0">
        <w:t xml:space="preserve">', </w:t>
      </w:r>
      <w:r w:rsidR="00930575" w:rsidRPr="00E324E0">
        <w:rPr>
          <w:i/>
        </w:rPr>
        <w:t>Sociology</w:t>
      </w:r>
      <w:r w:rsidR="00B82BDC">
        <w:t xml:space="preserve"> 34(3), </w:t>
      </w:r>
      <w:r w:rsidR="00930575" w:rsidRPr="00E324E0">
        <w:t>521-44.</w:t>
      </w:r>
    </w:p>
    <w:p w:rsidR="00930575" w:rsidRPr="00E324E0" w:rsidRDefault="00B82BDC" w:rsidP="00B82BDC">
      <w:pPr>
        <w:pStyle w:val="BCSParagraph"/>
      </w:pPr>
      <w:proofErr w:type="gramStart"/>
      <w:r>
        <w:rPr>
          <w:bCs/>
        </w:rPr>
        <w:t>Moon, N</w:t>
      </w:r>
      <w:r w:rsidR="00930575" w:rsidRPr="00B82BDC">
        <w:rPr>
          <w:bCs/>
        </w:rPr>
        <w:t xml:space="preserve"> and Ivins, C</w:t>
      </w:r>
      <w:r w:rsidR="00930575" w:rsidRPr="00E324E0">
        <w:t xml:space="preserve"> </w:t>
      </w:r>
      <w:r>
        <w:t>(</w:t>
      </w:r>
      <w:r w:rsidR="00930575" w:rsidRPr="00E324E0">
        <w:t>2004</w:t>
      </w:r>
      <w:r>
        <w:t xml:space="preserve">), </w:t>
      </w:r>
      <w:r w:rsidR="00930575" w:rsidRPr="00B82BDC">
        <w:rPr>
          <w:i/>
          <w:iCs/>
        </w:rPr>
        <w:t>Parental Invo</w:t>
      </w:r>
      <w:r w:rsidRPr="00B82BDC">
        <w:rPr>
          <w:i/>
          <w:iCs/>
        </w:rPr>
        <w:t>lvement in Children’s Education</w:t>
      </w:r>
      <w:r w:rsidR="00930575" w:rsidRPr="00E324E0">
        <w:t xml:space="preserve">, </w:t>
      </w:r>
      <w:r>
        <w:t>Department for Education and skills (</w:t>
      </w:r>
      <w:r w:rsidR="00930575" w:rsidRPr="00E324E0">
        <w:t>DfES</w:t>
      </w:r>
      <w:r>
        <w:t>).</w:t>
      </w:r>
      <w:proofErr w:type="gramEnd"/>
      <w:r w:rsidR="00930575" w:rsidRPr="00E324E0">
        <w:t xml:space="preserve">  </w:t>
      </w:r>
    </w:p>
    <w:p w:rsidR="00930575" w:rsidRPr="00E324E0" w:rsidRDefault="00B82BDC" w:rsidP="00B82BDC">
      <w:pPr>
        <w:pStyle w:val="BCSParagraph"/>
      </w:pPr>
      <w:r>
        <w:rPr>
          <w:bCs/>
        </w:rPr>
        <w:t>Muschamp, Y, Wikeley, F, Ridge, T</w:t>
      </w:r>
      <w:r w:rsidR="00930575" w:rsidRPr="00B82BDC">
        <w:rPr>
          <w:bCs/>
        </w:rPr>
        <w:t xml:space="preserve"> and Balarin, M</w:t>
      </w:r>
      <w:r w:rsidR="00930575" w:rsidRPr="00E324E0">
        <w:t xml:space="preserve"> </w:t>
      </w:r>
      <w:r>
        <w:t>(</w:t>
      </w:r>
      <w:r w:rsidR="00930575" w:rsidRPr="00E324E0">
        <w:t>2007</w:t>
      </w:r>
      <w:r>
        <w:t xml:space="preserve">), </w:t>
      </w:r>
      <w:r w:rsidR="00930575" w:rsidRPr="00B82BDC">
        <w:rPr>
          <w:i/>
          <w:iCs/>
        </w:rPr>
        <w:t>Research Survey 7/1: Parenting, Carin</w:t>
      </w:r>
      <w:r w:rsidRPr="00B82BDC">
        <w:rPr>
          <w:i/>
          <w:iCs/>
        </w:rPr>
        <w:t>g and Educating</w:t>
      </w:r>
      <w:r>
        <w:t xml:space="preserve">, </w:t>
      </w:r>
      <w:r w:rsidR="00930575" w:rsidRPr="00E324E0">
        <w:t>Cambridge University. .</w:t>
      </w:r>
    </w:p>
    <w:p w:rsidR="00930575" w:rsidRPr="00E324E0" w:rsidRDefault="00930575" w:rsidP="00930575">
      <w:pPr>
        <w:pStyle w:val="BCSParagraph"/>
      </w:pPr>
      <w:r w:rsidRPr="00B82BDC">
        <w:rPr>
          <w:bCs/>
        </w:rPr>
        <w:t>NACCCE</w:t>
      </w:r>
      <w:r w:rsidRPr="00E324E0">
        <w:t xml:space="preserve"> </w:t>
      </w:r>
      <w:r w:rsidR="00B82BDC">
        <w:t>(</w:t>
      </w:r>
      <w:r w:rsidRPr="00E324E0">
        <w:t>1999</w:t>
      </w:r>
      <w:r w:rsidR="00B82BDC">
        <w:t xml:space="preserve">) </w:t>
      </w:r>
      <w:r w:rsidR="00B82BDC">
        <w:rPr>
          <w:i/>
          <w:iCs/>
        </w:rPr>
        <w:t>All O</w:t>
      </w:r>
      <w:r w:rsidR="00B82BDC" w:rsidRPr="00B82BDC">
        <w:rPr>
          <w:i/>
          <w:iCs/>
        </w:rPr>
        <w:t>ur F</w:t>
      </w:r>
      <w:r w:rsidRPr="00B82BDC">
        <w:rPr>
          <w:i/>
          <w:iCs/>
        </w:rPr>
        <w:t>utures: Creative</w:t>
      </w:r>
      <w:r w:rsidR="00B82BDC" w:rsidRPr="00B82BDC">
        <w:rPr>
          <w:i/>
          <w:iCs/>
        </w:rPr>
        <w:t xml:space="preserve"> and Cultural Education</w:t>
      </w:r>
      <w:r w:rsidR="00B82BDC">
        <w:t xml:space="preserve">, </w:t>
      </w:r>
      <w:r w:rsidRPr="00E324E0">
        <w:t>DCMS (National Advisory Committee on Creative and Cultural Education).</w:t>
      </w:r>
    </w:p>
    <w:p w:rsidR="00930575" w:rsidRPr="00E324E0" w:rsidRDefault="00930575" w:rsidP="00930575">
      <w:pPr>
        <w:pStyle w:val="BCSParagraph"/>
      </w:pPr>
      <w:r w:rsidRPr="0032305C">
        <w:rPr>
          <w:bCs/>
        </w:rPr>
        <w:t>Nayak, A</w:t>
      </w:r>
      <w:r w:rsidRPr="00E324E0">
        <w:t xml:space="preserve"> </w:t>
      </w:r>
      <w:r w:rsidR="0032305C">
        <w:t>(</w:t>
      </w:r>
      <w:r w:rsidRPr="00E324E0">
        <w:t>2006</w:t>
      </w:r>
      <w:r w:rsidR="0032305C">
        <w:t>),</w:t>
      </w:r>
      <w:r w:rsidRPr="00E324E0">
        <w:t xml:space="preserve"> 'Displaced Masculinities: Chavs, Youth and Class in the Post-Industrial City', </w:t>
      </w:r>
      <w:r w:rsidRPr="00E324E0">
        <w:rPr>
          <w:i/>
        </w:rPr>
        <w:t>Sociology</w:t>
      </w:r>
      <w:r w:rsidR="0032305C">
        <w:t xml:space="preserve"> 40(5),</w:t>
      </w:r>
      <w:r w:rsidRPr="00E324E0">
        <w:t xml:space="preserve"> 813-831.</w:t>
      </w:r>
    </w:p>
    <w:p w:rsidR="00930575" w:rsidRPr="00E324E0" w:rsidRDefault="00930575" w:rsidP="00930575">
      <w:pPr>
        <w:pStyle w:val="BCSParagraph"/>
      </w:pPr>
      <w:proofErr w:type="gramStart"/>
      <w:r w:rsidRPr="0032305C">
        <w:rPr>
          <w:bCs/>
        </w:rPr>
        <w:t>NIACE</w:t>
      </w:r>
      <w:r w:rsidRPr="00E324E0">
        <w:t xml:space="preserve"> </w:t>
      </w:r>
      <w:r w:rsidR="0032305C">
        <w:t>(</w:t>
      </w:r>
      <w:r w:rsidRPr="00E324E0">
        <w:t>2003</w:t>
      </w:r>
      <w:r w:rsidR="0032305C">
        <w:t xml:space="preserve">), </w:t>
      </w:r>
      <w:r w:rsidR="0032305C" w:rsidRPr="0032305C">
        <w:rPr>
          <w:i/>
          <w:iCs/>
        </w:rPr>
        <w:t>Evaluation of LSC-F</w:t>
      </w:r>
      <w:r w:rsidRPr="0032305C">
        <w:rPr>
          <w:i/>
          <w:iCs/>
        </w:rPr>
        <w:t>und</w:t>
      </w:r>
      <w:r w:rsidR="0032305C" w:rsidRPr="0032305C">
        <w:rPr>
          <w:i/>
          <w:iCs/>
        </w:rPr>
        <w:t>ed Family Programmes</w:t>
      </w:r>
      <w:r w:rsidR="0032305C">
        <w:t xml:space="preserve">, </w:t>
      </w:r>
      <w:r w:rsidRPr="00E324E0">
        <w:t>NIACE.</w:t>
      </w:r>
      <w:proofErr w:type="gramEnd"/>
    </w:p>
    <w:p w:rsidR="00930575" w:rsidRPr="00E324E0" w:rsidRDefault="00930575" w:rsidP="00930575">
      <w:pPr>
        <w:pStyle w:val="BCSParagraph"/>
      </w:pPr>
      <w:proofErr w:type="gramStart"/>
      <w:r w:rsidRPr="0032305C">
        <w:rPr>
          <w:bCs/>
        </w:rPr>
        <w:t>OECD</w:t>
      </w:r>
      <w:r w:rsidRPr="00E324E0">
        <w:t xml:space="preserve"> </w:t>
      </w:r>
      <w:r w:rsidR="0032305C">
        <w:t>(</w:t>
      </w:r>
      <w:r w:rsidRPr="00E324E0">
        <w:t>1997</w:t>
      </w:r>
      <w:r w:rsidR="0032305C">
        <w:t>),</w:t>
      </w:r>
      <w:r w:rsidR="005E5F6E">
        <w:t xml:space="preserve"> </w:t>
      </w:r>
      <w:r w:rsidRPr="005E5F6E">
        <w:rPr>
          <w:i/>
          <w:iCs/>
        </w:rPr>
        <w:t xml:space="preserve">Literacy Skills for the Knowledge </w:t>
      </w:r>
      <w:r w:rsidR="005E5F6E" w:rsidRPr="005E5F6E">
        <w:rPr>
          <w:i/>
          <w:iCs/>
        </w:rPr>
        <w:t>Society</w:t>
      </w:r>
      <w:r w:rsidR="005E5F6E">
        <w:t xml:space="preserve">, </w:t>
      </w:r>
      <w:r w:rsidRPr="00E324E0">
        <w:t>Human Resources Development Canada and Minister responsible for Statistics</w:t>
      </w:r>
      <w:r w:rsidR="005E5F6E">
        <w:t>.</w:t>
      </w:r>
      <w:proofErr w:type="gramEnd"/>
      <w:r w:rsidRPr="00E324E0">
        <w:t xml:space="preserve"> </w:t>
      </w:r>
    </w:p>
    <w:p w:rsidR="00930575" w:rsidRPr="00E324E0" w:rsidRDefault="00930575" w:rsidP="00930575">
      <w:pPr>
        <w:pStyle w:val="BCSParagraph"/>
      </w:pPr>
      <w:r w:rsidRPr="005E5F6E">
        <w:rPr>
          <w:bCs/>
        </w:rPr>
        <w:t xml:space="preserve">Ofsted </w:t>
      </w:r>
      <w:r w:rsidR="005E5F6E">
        <w:t>(</w:t>
      </w:r>
      <w:r w:rsidRPr="00E324E0">
        <w:t>2000</w:t>
      </w:r>
      <w:r w:rsidR="000928FC">
        <w:t xml:space="preserve">), </w:t>
      </w:r>
      <w:r w:rsidR="005E5F6E" w:rsidRPr="000928FC">
        <w:rPr>
          <w:i/>
          <w:iCs/>
        </w:rPr>
        <w:t>Family Learning: A S</w:t>
      </w:r>
      <w:r w:rsidRPr="000928FC">
        <w:rPr>
          <w:i/>
          <w:iCs/>
        </w:rPr>
        <w:t>urvey of</w:t>
      </w:r>
      <w:r w:rsidR="005E5F6E" w:rsidRPr="000928FC">
        <w:rPr>
          <w:i/>
          <w:iCs/>
        </w:rPr>
        <w:t xml:space="preserve"> Current Practice</w:t>
      </w:r>
      <w:r w:rsidR="005E5F6E">
        <w:t xml:space="preserve">, </w:t>
      </w:r>
      <w:proofErr w:type="gramStart"/>
      <w:r w:rsidR="005E5F6E">
        <w:t>The</w:t>
      </w:r>
      <w:proofErr w:type="gramEnd"/>
      <w:r w:rsidR="005E5F6E">
        <w:t xml:space="preserve"> Stationery Office</w:t>
      </w:r>
    </w:p>
    <w:p w:rsidR="00930575" w:rsidRPr="00E324E0" w:rsidRDefault="005E5F6E" w:rsidP="005E5F6E">
      <w:pPr>
        <w:pStyle w:val="BCSParagraph"/>
      </w:pPr>
      <w:r>
        <w:rPr>
          <w:bCs/>
        </w:rPr>
        <w:t>Ouston, J and Hood, S</w:t>
      </w:r>
      <w:r w:rsidR="00930575" w:rsidRPr="005E5F6E">
        <w:rPr>
          <w:bCs/>
        </w:rPr>
        <w:t xml:space="preserve"> </w:t>
      </w:r>
      <w:r>
        <w:rPr>
          <w:bCs/>
        </w:rPr>
        <w:t>(</w:t>
      </w:r>
      <w:r w:rsidR="00930575" w:rsidRPr="00E324E0">
        <w:t>2000</w:t>
      </w:r>
      <w:r>
        <w:t>),</w:t>
      </w:r>
      <w:r w:rsidR="00930575" w:rsidRPr="00E324E0">
        <w:t xml:space="preserve"> 'Home School Agreements: A True Partnership?</w:t>
      </w:r>
      <w:proofErr w:type="gramStart"/>
      <w:r w:rsidR="00930575" w:rsidRPr="00E324E0">
        <w:t>',</w:t>
      </w:r>
      <w:proofErr w:type="gramEnd"/>
      <w:r w:rsidR="00930575" w:rsidRPr="00E324E0">
        <w:t xml:space="preserve"> The Research and Information on State Education Trust (RISE).</w:t>
      </w:r>
    </w:p>
    <w:p w:rsidR="00930575" w:rsidRPr="00E324E0" w:rsidRDefault="005E5F6E" w:rsidP="005E5F6E">
      <w:pPr>
        <w:pStyle w:val="BCSParagraph"/>
      </w:pPr>
      <w:r>
        <w:rPr>
          <w:bCs/>
        </w:rPr>
        <w:lastRenderedPageBreak/>
        <w:t>Page, A, Das, S, Mangabeira, W and Natale, L</w:t>
      </w:r>
      <w:r w:rsidR="00930575" w:rsidRPr="005E5F6E">
        <w:rPr>
          <w:bCs/>
        </w:rPr>
        <w:t xml:space="preserve"> </w:t>
      </w:r>
      <w:r>
        <w:rPr>
          <w:bCs/>
        </w:rPr>
        <w:t>(</w:t>
      </w:r>
      <w:r w:rsidR="00930575" w:rsidRPr="00E324E0">
        <w:t>2009</w:t>
      </w:r>
      <w:r>
        <w:t>), 'School-Parent Partnerships: Emerging Strategies to Promote Innovation in S</w:t>
      </w:r>
      <w:r w:rsidR="00930575" w:rsidRPr="00E324E0">
        <w:t>chools', Family and Parenting Institute.</w:t>
      </w:r>
    </w:p>
    <w:p w:rsidR="00930575" w:rsidRPr="00E324E0" w:rsidRDefault="005E5F6E" w:rsidP="005E5F6E">
      <w:pPr>
        <w:pStyle w:val="BCSParagraph"/>
      </w:pPr>
      <w:proofErr w:type="gramStart"/>
      <w:r>
        <w:rPr>
          <w:bCs/>
        </w:rPr>
        <w:t>Peters, M</w:t>
      </w:r>
      <w:r w:rsidR="00930575" w:rsidRPr="005E5F6E">
        <w:rPr>
          <w:bCs/>
        </w:rPr>
        <w:t>, Seeds, K, Goldstein, A, and Coleman, N</w:t>
      </w:r>
      <w:r w:rsidR="00930575" w:rsidRPr="00E324E0">
        <w:t xml:space="preserve"> </w:t>
      </w:r>
      <w:r>
        <w:t>(</w:t>
      </w:r>
      <w:r w:rsidR="00930575" w:rsidRPr="00E324E0">
        <w:t>2008</w:t>
      </w:r>
      <w:r>
        <w:t xml:space="preserve">), </w:t>
      </w:r>
      <w:r w:rsidR="00930575" w:rsidRPr="005E5F6E">
        <w:rPr>
          <w:i/>
          <w:iCs/>
        </w:rPr>
        <w:t>Involvem</w:t>
      </w:r>
      <w:r w:rsidRPr="005E5F6E">
        <w:rPr>
          <w:i/>
          <w:iCs/>
        </w:rPr>
        <w:t>ent in Children’s Education 2007</w:t>
      </w:r>
      <w:r w:rsidR="00930575" w:rsidRPr="00E324E0">
        <w:t>, DCSF.</w:t>
      </w:r>
      <w:proofErr w:type="gramEnd"/>
    </w:p>
    <w:p w:rsidR="00930575" w:rsidRPr="00E324E0" w:rsidRDefault="005E5F6E" w:rsidP="00930575">
      <w:pPr>
        <w:pStyle w:val="BCSParagraph"/>
      </w:pPr>
      <w:r>
        <w:rPr>
          <w:bCs/>
        </w:rPr>
        <w:t>Powell, D</w:t>
      </w:r>
      <w:r w:rsidR="00930575" w:rsidRPr="005E5F6E">
        <w:rPr>
          <w:bCs/>
        </w:rPr>
        <w:t xml:space="preserve"> R</w:t>
      </w:r>
      <w:r w:rsidR="00930575" w:rsidRPr="00E324E0">
        <w:t xml:space="preserve"> </w:t>
      </w:r>
      <w:r>
        <w:t>(</w:t>
      </w:r>
      <w:r w:rsidR="00930575" w:rsidRPr="00E324E0">
        <w:t>1991</w:t>
      </w:r>
      <w:r>
        <w:t>), 'How Schools Support Families: Critical Policy Tensions</w:t>
      </w:r>
      <w:r w:rsidR="00930575" w:rsidRPr="00E324E0">
        <w:t>',</w:t>
      </w:r>
      <w:r w:rsidR="00930575" w:rsidRPr="00E324E0">
        <w:rPr>
          <w:i/>
        </w:rPr>
        <w:t xml:space="preserve"> Elementary School Journal</w:t>
      </w:r>
      <w:r>
        <w:t xml:space="preserve"> 91(3),</w:t>
      </w:r>
      <w:r w:rsidR="00930575" w:rsidRPr="00E324E0">
        <w:t xml:space="preserve"> 307-19.</w:t>
      </w:r>
    </w:p>
    <w:p w:rsidR="00930575" w:rsidRPr="00E324E0" w:rsidRDefault="00930575" w:rsidP="00930575">
      <w:pPr>
        <w:pStyle w:val="BCSParagraph"/>
      </w:pPr>
      <w:r w:rsidRPr="005E5F6E">
        <w:rPr>
          <w:bCs/>
        </w:rPr>
        <w:t>Reay, D</w:t>
      </w:r>
      <w:r w:rsidRPr="00E324E0">
        <w:t xml:space="preserve"> </w:t>
      </w:r>
      <w:r w:rsidR="005E5F6E">
        <w:t>(</w:t>
      </w:r>
      <w:r w:rsidRPr="00E324E0">
        <w:t>1996</w:t>
      </w:r>
      <w:r w:rsidR="005E5F6E">
        <w:t>), 'Contextualising C</w:t>
      </w:r>
      <w:r w:rsidRPr="00E324E0">
        <w:t>hoic</w:t>
      </w:r>
      <w:r w:rsidR="005E5F6E">
        <w:t>e: Social Power and Parental I</w:t>
      </w:r>
      <w:r w:rsidRPr="00E324E0">
        <w:t xml:space="preserve">nvolvement', </w:t>
      </w:r>
      <w:r w:rsidRPr="00E324E0">
        <w:rPr>
          <w:i/>
        </w:rPr>
        <w:t>British Educational Research Journal</w:t>
      </w:r>
      <w:r w:rsidR="005E5F6E">
        <w:t xml:space="preserve"> 22(5), 581-595.  </w:t>
      </w:r>
    </w:p>
    <w:p w:rsidR="005E5F6E" w:rsidRDefault="005E5F6E" w:rsidP="005E5F6E">
      <w:pPr>
        <w:pStyle w:val="BCSParagraph"/>
      </w:pPr>
      <w:r w:rsidRPr="005E5F6E">
        <w:rPr>
          <w:bCs/>
        </w:rPr>
        <w:t>Reay, D</w:t>
      </w:r>
      <w:r>
        <w:t xml:space="preserve"> (</w:t>
      </w:r>
      <w:r w:rsidR="00930575" w:rsidRPr="00E324E0">
        <w:t>1998</w:t>
      </w:r>
      <w:r>
        <w:t>),</w:t>
      </w:r>
      <w:r w:rsidR="00930575" w:rsidRPr="00E324E0">
        <w:t xml:space="preserve"> </w:t>
      </w:r>
      <w:r>
        <w:rPr>
          <w:i/>
        </w:rPr>
        <w:t>Class Work: Mothers' Involvement in Their Children's Primary S</w:t>
      </w:r>
      <w:r w:rsidR="00930575" w:rsidRPr="00E324E0">
        <w:rPr>
          <w:i/>
        </w:rPr>
        <w:t>chooling</w:t>
      </w:r>
      <w:r>
        <w:t xml:space="preserve">, </w:t>
      </w:r>
      <w:r w:rsidR="00930575" w:rsidRPr="00E324E0">
        <w:t>UCL Press.</w:t>
      </w:r>
    </w:p>
    <w:p w:rsidR="00930575" w:rsidRPr="00E324E0" w:rsidRDefault="005E5F6E" w:rsidP="005E5F6E">
      <w:pPr>
        <w:pStyle w:val="BCSParagraph"/>
      </w:pPr>
      <w:r w:rsidRPr="005E5F6E">
        <w:rPr>
          <w:bCs/>
        </w:rPr>
        <w:t>Reay, D</w:t>
      </w:r>
      <w:r w:rsidR="00930575" w:rsidRPr="00E324E0">
        <w:t xml:space="preserve"> </w:t>
      </w:r>
      <w:r>
        <w:t>(</w:t>
      </w:r>
      <w:r w:rsidR="00930575" w:rsidRPr="00E324E0">
        <w:t>2001</w:t>
      </w:r>
      <w:r>
        <w:t>), 'Finding or Losing Yourself? Working-Class R</w:t>
      </w:r>
      <w:r w:rsidR="00930575" w:rsidRPr="00E324E0">
        <w:t>elati</w:t>
      </w:r>
      <w:r>
        <w:t>onships to E</w:t>
      </w:r>
      <w:r w:rsidR="00930575" w:rsidRPr="00E324E0">
        <w:t xml:space="preserve">ducation', </w:t>
      </w:r>
      <w:r w:rsidR="00930575" w:rsidRPr="00E324E0">
        <w:rPr>
          <w:i/>
        </w:rPr>
        <w:t>Journal of Education Policy</w:t>
      </w:r>
      <w:r w:rsidR="00930575" w:rsidRPr="00E324E0">
        <w:t xml:space="preserve"> 16(4): 333 - 346.</w:t>
      </w:r>
    </w:p>
    <w:p w:rsidR="00930575" w:rsidRPr="00E324E0" w:rsidRDefault="00930575" w:rsidP="00930575">
      <w:pPr>
        <w:pStyle w:val="BCSParagraph"/>
      </w:pPr>
      <w:r w:rsidRPr="005E5F6E">
        <w:rPr>
          <w:bCs/>
        </w:rPr>
        <w:t>Reynolds, J</w:t>
      </w:r>
      <w:r w:rsidR="005E5F6E">
        <w:rPr>
          <w:bCs/>
        </w:rPr>
        <w:t xml:space="preserve"> (</w:t>
      </w:r>
      <w:r w:rsidRPr="00E324E0">
        <w:t>2005</w:t>
      </w:r>
      <w:r w:rsidR="005E5F6E">
        <w:t>),</w:t>
      </w:r>
      <w:r w:rsidR="00F01350">
        <w:t xml:space="preserve"> 'Parents Involvement in Their Children’s Learning and Schools: How Should Their Responsibilities Relate to the Role of the State?'</w:t>
      </w:r>
      <w:r w:rsidRPr="00E324E0">
        <w:t xml:space="preserve"> in NFPI (</w:t>
      </w:r>
      <w:proofErr w:type="gramStart"/>
      <w:r w:rsidRPr="00E324E0">
        <w:t>ed</w:t>
      </w:r>
      <w:proofErr w:type="gramEnd"/>
      <w:r w:rsidRPr="00E324E0">
        <w:t xml:space="preserve">) </w:t>
      </w:r>
      <w:r w:rsidR="00F01350">
        <w:rPr>
          <w:i/>
        </w:rPr>
        <w:t>Policy Discussion P</w:t>
      </w:r>
      <w:r w:rsidRPr="00E324E0">
        <w:rPr>
          <w:i/>
        </w:rPr>
        <w:t>aper</w:t>
      </w:r>
      <w:r w:rsidR="00F01350">
        <w:t xml:space="preserve">, </w:t>
      </w:r>
      <w:r w:rsidRPr="00E324E0">
        <w:t>NFPI.</w:t>
      </w:r>
    </w:p>
    <w:p w:rsidR="00930575" w:rsidRPr="00E324E0" w:rsidRDefault="00F01350" w:rsidP="00930575">
      <w:pPr>
        <w:pStyle w:val="BCSParagraph"/>
      </w:pPr>
      <w:r>
        <w:rPr>
          <w:bCs/>
        </w:rPr>
        <w:t>Rose, A</w:t>
      </w:r>
      <w:r w:rsidR="00930575" w:rsidRPr="00F01350">
        <w:rPr>
          <w:bCs/>
        </w:rPr>
        <w:t xml:space="preserve"> and Atkin, C</w:t>
      </w:r>
      <w:r w:rsidR="00930575" w:rsidRPr="00E324E0">
        <w:t xml:space="preserve"> </w:t>
      </w:r>
      <w:r>
        <w:t>(</w:t>
      </w:r>
      <w:r w:rsidR="00930575" w:rsidRPr="00E324E0">
        <w:t>2007</w:t>
      </w:r>
      <w:r>
        <w:t>),</w:t>
      </w:r>
      <w:r w:rsidR="00930575" w:rsidRPr="00E324E0">
        <w:t xml:space="preserve"> 'Family Literacy in Europe</w:t>
      </w:r>
      <w:r>
        <w:t>: Separate A</w:t>
      </w:r>
      <w:r w:rsidR="00930575" w:rsidRPr="00E324E0">
        <w:t>gendas?</w:t>
      </w:r>
      <w:proofErr w:type="gramStart"/>
      <w:r w:rsidR="00930575" w:rsidRPr="00E324E0">
        <w:t>',</w:t>
      </w:r>
      <w:proofErr w:type="gramEnd"/>
      <w:r w:rsidR="00930575" w:rsidRPr="00E324E0">
        <w:t xml:space="preserve"> </w:t>
      </w:r>
      <w:r w:rsidR="00930575" w:rsidRPr="00E324E0">
        <w:rPr>
          <w:i/>
        </w:rPr>
        <w:t>Compare: A Journal of Comparative Education</w:t>
      </w:r>
      <w:r>
        <w:t xml:space="preserve"> 37(5),</w:t>
      </w:r>
      <w:r w:rsidR="00930575" w:rsidRPr="00E324E0">
        <w:t xml:space="preserve"> 601-615.</w:t>
      </w:r>
    </w:p>
    <w:p w:rsidR="00930575" w:rsidRPr="00E324E0" w:rsidRDefault="00930575" w:rsidP="00F01350">
      <w:pPr>
        <w:pStyle w:val="BCSParagraph"/>
      </w:pPr>
      <w:r w:rsidRPr="00F01350">
        <w:rPr>
          <w:bCs/>
        </w:rPr>
        <w:t>Sefton-Green, J</w:t>
      </w:r>
      <w:r w:rsidR="00F01350">
        <w:rPr>
          <w:bCs/>
        </w:rPr>
        <w:t xml:space="preserve"> (</w:t>
      </w:r>
      <w:r w:rsidRPr="00E324E0">
        <w:t>2004</w:t>
      </w:r>
      <w:r w:rsidR="00F01350">
        <w:t xml:space="preserve">), </w:t>
      </w:r>
      <w:r w:rsidRPr="00E324E0">
        <w:t xml:space="preserve">Literature Review in Informal Learning with Technology Outside School, Futurelab </w:t>
      </w:r>
    </w:p>
    <w:p w:rsidR="00930575" w:rsidRPr="00E324E0" w:rsidRDefault="00930575" w:rsidP="00930575">
      <w:pPr>
        <w:pStyle w:val="BCSParagraph"/>
      </w:pPr>
      <w:r w:rsidRPr="00F01350">
        <w:rPr>
          <w:bCs/>
        </w:rPr>
        <w:t>Selwyn, N</w:t>
      </w:r>
      <w:r w:rsidR="00F01350">
        <w:rPr>
          <w:bCs/>
        </w:rPr>
        <w:t xml:space="preserve"> (</w:t>
      </w:r>
      <w:r w:rsidRPr="00E324E0">
        <w:t>2003</w:t>
      </w:r>
      <w:r w:rsidR="00F01350">
        <w:t>) 'Defining the 'Digital Divide': Developing a Theoretical Understanding of Inequalities in the I</w:t>
      </w:r>
      <w:r w:rsidRPr="00E324E0">
        <w:t>nformation</w:t>
      </w:r>
      <w:r w:rsidR="00F01350">
        <w:t xml:space="preserve"> A</w:t>
      </w:r>
      <w:r w:rsidRPr="00E324E0">
        <w:t xml:space="preserve">ge' </w:t>
      </w:r>
      <w:r w:rsidR="00F01350">
        <w:rPr>
          <w:i/>
        </w:rPr>
        <w:t>Adults Learning @ Home:</w:t>
      </w:r>
      <w:r w:rsidRPr="00E324E0">
        <w:rPr>
          <w:i/>
        </w:rPr>
        <w:t xml:space="preserve"> An ESRC funded research project</w:t>
      </w:r>
      <w:r w:rsidR="00F01350">
        <w:t xml:space="preserve">, </w:t>
      </w:r>
      <w:r w:rsidRPr="00E324E0">
        <w:t>Occasional paper 49, Cardiff: Cardiff University.</w:t>
      </w:r>
    </w:p>
    <w:p w:rsidR="00930575" w:rsidRPr="00E324E0" w:rsidRDefault="00930575" w:rsidP="00930575">
      <w:pPr>
        <w:pStyle w:val="BCSParagraph"/>
      </w:pPr>
      <w:r w:rsidRPr="0032305C">
        <w:rPr>
          <w:bCs/>
        </w:rPr>
        <w:t>Selwyn</w:t>
      </w:r>
      <w:r w:rsidR="0032305C">
        <w:rPr>
          <w:bCs/>
        </w:rPr>
        <w:t>, N</w:t>
      </w:r>
      <w:r w:rsidRPr="0032305C">
        <w:rPr>
          <w:bCs/>
        </w:rPr>
        <w:t xml:space="preserve"> and Facer, K</w:t>
      </w:r>
      <w:r w:rsidRPr="00E324E0">
        <w:t xml:space="preserve"> </w:t>
      </w:r>
      <w:r w:rsidR="0032305C">
        <w:t>(</w:t>
      </w:r>
      <w:r w:rsidRPr="00E324E0">
        <w:t>2007</w:t>
      </w:r>
      <w:r w:rsidR="0032305C">
        <w:t>), 'Beyond the Digital Divide: Rethinking Digital Inclusion for the 21st C</w:t>
      </w:r>
      <w:r w:rsidRPr="00E324E0">
        <w:t>entury', in Futurelab (</w:t>
      </w:r>
      <w:proofErr w:type="gramStart"/>
      <w:r w:rsidRPr="00E324E0">
        <w:t>ed</w:t>
      </w:r>
      <w:proofErr w:type="gramEnd"/>
      <w:r w:rsidRPr="00E324E0">
        <w:t xml:space="preserve">) </w:t>
      </w:r>
      <w:r w:rsidRPr="00E324E0">
        <w:rPr>
          <w:i/>
        </w:rPr>
        <w:t>Opening Education</w:t>
      </w:r>
      <w:r w:rsidR="0032305C">
        <w:t xml:space="preserve">, </w:t>
      </w:r>
      <w:r w:rsidRPr="00E324E0">
        <w:t>Futurelab.</w:t>
      </w:r>
    </w:p>
    <w:p w:rsidR="00930575" w:rsidRPr="00E324E0" w:rsidRDefault="0032305C" w:rsidP="0032305C">
      <w:pPr>
        <w:pStyle w:val="BCSParagraph"/>
      </w:pPr>
      <w:r>
        <w:rPr>
          <w:bCs/>
        </w:rPr>
        <w:t>Smith, P, Rudd, P</w:t>
      </w:r>
      <w:r w:rsidR="00930575" w:rsidRPr="0032305C">
        <w:rPr>
          <w:bCs/>
        </w:rPr>
        <w:t xml:space="preserve"> and Coghlan, M</w:t>
      </w:r>
      <w:r>
        <w:rPr>
          <w:bCs/>
        </w:rPr>
        <w:t xml:space="preserve"> (</w:t>
      </w:r>
      <w:r w:rsidR="00930575" w:rsidRPr="00E324E0">
        <w:t>2008</w:t>
      </w:r>
      <w:r>
        <w:t>),</w:t>
      </w:r>
      <w:r w:rsidR="00930575" w:rsidRPr="00E324E0">
        <w:t xml:space="preserve"> 'Harnessing Technology: Schools Survey 2008: Report 1: Analysis', Becta.</w:t>
      </w:r>
    </w:p>
    <w:p w:rsidR="00930575" w:rsidRPr="00E324E0" w:rsidRDefault="00930575" w:rsidP="0032305C">
      <w:pPr>
        <w:pStyle w:val="BCSParagraph"/>
      </w:pPr>
      <w:r w:rsidRPr="0032305C">
        <w:rPr>
          <w:bCs/>
        </w:rPr>
        <w:t>Sneddon, R</w:t>
      </w:r>
      <w:r w:rsidR="0032305C">
        <w:rPr>
          <w:bCs/>
        </w:rPr>
        <w:t xml:space="preserve"> (</w:t>
      </w:r>
      <w:r w:rsidRPr="00E324E0">
        <w:t>1997</w:t>
      </w:r>
      <w:r w:rsidR="0032305C">
        <w:t xml:space="preserve">), 'Working </w:t>
      </w:r>
      <w:proofErr w:type="gramStart"/>
      <w:r w:rsidR="0032305C">
        <w:t>Towards</w:t>
      </w:r>
      <w:proofErr w:type="gramEnd"/>
      <w:r w:rsidR="0032305C">
        <w:t xml:space="preserve"> Partnerships: Parents, T</w:t>
      </w:r>
      <w:r w:rsidRPr="00E324E0">
        <w:t xml:space="preserve">eachers and </w:t>
      </w:r>
      <w:r w:rsidR="0032305C">
        <w:t xml:space="preserve">Community Organisations', in </w:t>
      </w:r>
      <w:r w:rsidRPr="00E324E0">
        <w:t>Bastiani</w:t>
      </w:r>
      <w:r w:rsidR="0032305C">
        <w:t>, J</w:t>
      </w:r>
      <w:r w:rsidRPr="00E324E0">
        <w:t xml:space="preserve"> (ed)</w:t>
      </w:r>
      <w:r w:rsidR="0032305C">
        <w:t>,</w:t>
      </w:r>
      <w:r w:rsidRPr="00E324E0">
        <w:t xml:space="preserve"> </w:t>
      </w:r>
      <w:r w:rsidR="0032305C">
        <w:rPr>
          <w:i/>
        </w:rPr>
        <w:t>Home-School Work in Multicultural S</w:t>
      </w:r>
      <w:r w:rsidRPr="00E324E0">
        <w:rPr>
          <w:i/>
        </w:rPr>
        <w:t>ettings</w:t>
      </w:r>
      <w:r w:rsidRPr="00E324E0">
        <w:t>, David Fulton.</w:t>
      </w:r>
    </w:p>
    <w:p w:rsidR="00930575" w:rsidRPr="00E324E0" w:rsidRDefault="0032305C" w:rsidP="00930575">
      <w:pPr>
        <w:pStyle w:val="BCSParagraph"/>
      </w:pPr>
      <w:r>
        <w:rPr>
          <w:bCs/>
        </w:rPr>
        <w:t>Somekh, B, Mavers, D</w:t>
      </w:r>
      <w:r w:rsidR="00930575" w:rsidRPr="0032305C">
        <w:rPr>
          <w:bCs/>
        </w:rPr>
        <w:t xml:space="preserve"> and Lewin, C</w:t>
      </w:r>
      <w:r w:rsidR="00930575" w:rsidRPr="00E324E0">
        <w:t xml:space="preserve"> </w:t>
      </w:r>
      <w:r>
        <w:t>(</w:t>
      </w:r>
      <w:r w:rsidR="00930575" w:rsidRPr="00E324E0">
        <w:t>2003</w:t>
      </w:r>
      <w:r>
        <w:t xml:space="preserve">), </w:t>
      </w:r>
      <w:r w:rsidR="00930575" w:rsidRPr="00E324E0">
        <w:rPr>
          <w:i/>
        </w:rPr>
        <w:t>Using ICT to Enhance Home School Links: an Evaluation of Current Practice in England</w:t>
      </w:r>
      <w:r>
        <w:t xml:space="preserve">, </w:t>
      </w:r>
      <w:r w:rsidR="00930575" w:rsidRPr="00E324E0">
        <w:t xml:space="preserve">DfES, </w:t>
      </w:r>
      <w:proofErr w:type="gramStart"/>
      <w:r w:rsidR="00930575" w:rsidRPr="00E324E0">
        <w:t>Becta</w:t>
      </w:r>
      <w:proofErr w:type="gramEnd"/>
      <w:r w:rsidR="00930575" w:rsidRPr="00E324E0">
        <w:t>.</w:t>
      </w:r>
    </w:p>
    <w:p w:rsidR="00930575" w:rsidRPr="00E324E0" w:rsidRDefault="00930575" w:rsidP="00930575">
      <w:pPr>
        <w:pStyle w:val="BCSParagraph"/>
      </w:pPr>
      <w:r w:rsidRPr="0032305C">
        <w:rPr>
          <w:bCs/>
        </w:rPr>
        <w:t>Stern, J</w:t>
      </w:r>
      <w:r w:rsidR="0032305C" w:rsidRPr="0032305C">
        <w:rPr>
          <w:bCs/>
        </w:rPr>
        <w:t xml:space="preserve"> (</w:t>
      </w:r>
      <w:r w:rsidRPr="00E324E0">
        <w:t>2003</w:t>
      </w:r>
      <w:r w:rsidR="0032305C">
        <w:t>),</w:t>
      </w:r>
      <w:r w:rsidRPr="00E324E0">
        <w:t xml:space="preserve"> </w:t>
      </w:r>
      <w:r w:rsidRPr="00E324E0">
        <w:rPr>
          <w:i/>
        </w:rPr>
        <w:t>Involving Parents</w:t>
      </w:r>
      <w:r w:rsidR="0032305C">
        <w:t xml:space="preserve">, </w:t>
      </w:r>
      <w:r w:rsidRPr="00E324E0">
        <w:t>Continuum.</w:t>
      </w:r>
    </w:p>
    <w:p w:rsidR="00930575" w:rsidRPr="00E324E0" w:rsidRDefault="00930575" w:rsidP="00930575">
      <w:pPr>
        <w:pStyle w:val="BCSParagraph"/>
      </w:pPr>
      <w:r w:rsidRPr="0032305C">
        <w:rPr>
          <w:bCs/>
        </w:rPr>
        <w:lastRenderedPageBreak/>
        <w:t>Sure Start</w:t>
      </w:r>
      <w:r w:rsidRPr="00E324E0">
        <w:t xml:space="preserve"> </w:t>
      </w:r>
      <w:r w:rsidR="0032305C">
        <w:t>(</w:t>
      </w:r>
      <w:r w:rsidRPr="00E324E0">
        <w:t>2007</w:t>
      </w:r>
      <w:r w:rsidR="0032305C">
        <w:t xml:space="preserve">) </w:t>
      </w:r>
      <w:r w:rsidRPr="0032305C">
        <w:rPr>
          <w:i/>
          <w:iCs/>
        </w:rPr>
        <w:t>Parents as Partners in Early Learning (PPEL)</w:t>
      </w:r>
      <w:r w:rsidR="0032305C" w:rsidRPr="0032305C">
        <w:rPr>
          <w:i/>
          <w:iCs/>
        </w:rPr>
        <w:t xml:space="preserve"> Project: Parental Involvement: </w:t>
      </w:r>
      <w:r w:rsidR="0032305C">
        <w:rPr>
          <w:i/>
          <w:iCs/>
        </w:rPr>
        <w:t>A Snapshot of Policy and P</w:t>
      </w:r>
      <w:r w:rsidRPr="0032305C">
        <w:rPr>
          <w:i/>
          <w:iCs/>
        </w:rPr>
        <w:t>ract</w:t>
      </w:r>
      <w:r w:rsidR="0032305C" w:rsidRPr="0032305C">
        <w:rPr>
          <w:i/>
          <w:iCs/>
        </w:rPr>
        <w:t>ice PPEL Project Phase 1 Report</w:t>
      </w:r>
      <w:r w:rsidRPr="00E324E0">
        <w:t>, London Sure Start.</w:t>
      </w:r>
    </w:p>
    <w:p w:rsidR="00930575" w:rsidRPr="00E324E0" w:rsidRDefault="00930575" w:rsidP="0032305C">
      <w:pPr>
        <w:pStyle w:val="BCSParagraph"/>
      </w:pPr>
      <w:r w:rsidRPr="0032305C">
        <w:rPr>
          <w:bCs/>
        </w:rPr>
        <w:t>Tett, L</w:t>
      </w:r>
      <w:r w:rsidRPr="00E324E0">
        <w:t xml:space="preserve"> </w:t>
      </w:r>
      <w:r w:rsidR="0032305C">
        <w:t>(</w:t>
      </w:r>
      <w:r w:rsidRPr="00E324E0">
        <w:t>2001</w:t>
      </w:r>
      <w:r w:rsidR="0032305C">
        <w:t>),</w:t>
      </w:r>
      <w:r w:rsidRPr="00E324E0">
        <w:t xml:space="preserve"> 'Parents as </w:t>
      </w:r>
      <w:r w:rsidR="0032305C">
        <w:t>Problems or Parents as People? Parental Involvement Programmes, Schools and Adult E</w:t>
      </w:r>
      <w:r w:rsidRPr="00E324E0">
        <w:t xml:space="preserve">ducators', </w:t>
      </w:r>
      <w:r w:rsidRPr="00E324E0">
        <w:rPr>
          <w:i/>
        </w:rPr>
        <w:t xml:space="preserve">International Journal of Lifelong Education </w:t>
      </w:r>
      <w:r w:rsidR="0032305C">
        <w:t>20(3),</w:t>
      </w:r>
      <w:r w:rsidRPr="00E324E0">
        <w:t xml:space="preserve"> 88-1</w:t>
      </w:r>
      <w:r w:rsidR="0032305C">
        <w:t xml:space="preserve">98. </w:t>
      </w:r>
    </w:p>
    <w:p w:rsidR="00930575" w:rsidRPr="00E324E0" w:rsidRDefault="00930575" w:rsidP="0032305C">
      <w:pPr>
        <w:pStyle w:val="BCSParagraph"/>
      </w:pPr>
      <w:r w:rsidRPr="0032305C">
        <w:rPr>
          <w:bCs/>
        </w:rPr>
        <w:t>Tomlinson, S</w:t>
      </w:r>
      <w:r w:rsidR="0032305C">
        <w:rPr>
          <w:bCs/>
        </w:rPr>
        <w:t xml:space="preserve"> (</w:t>
      </w:r>
      <w:r w:rsidRPr="00E324E0">
        <w:t>1991</w:t>
      </w:r>
      <w:r w:rsidR="0032305C">
        <w:t xml:space="preserve">), </w:t>
      </w:r>
      <w:r w:rsidRPr="00E324E0">
        <w:rPr>
          <w:i/>
        </w:rPr>
        <w:t>Teachers and Parents: Home-School Partnerships</w:t>
      </w:r>
      <w:r w:rsidRPr="00E324E0">
        <w:t>, Institute for Public Policy Research (IPPR).</w:t>
      </w:r>
    </w:p>
    <w:p w:rsidR="00930575" w:rsidRPr="00E324E0" w:rsidRDefault="00930575" w:rsidP="00930575">
      <w:pPr>
        <w:pStyle w:val="BCSParagraph"/>
      </w:pPr>
      <w:proofErr w:type="gramStart"/>
      <w:r w:rsidRPr="0032305C">
        <w:rPr>
          <w:bCs/>
        </w:rPr>
        <w:t xml:space="preserve">UNESCO </w:t>
      </w:r>
      <w:r w:rsidR="0032305C">
        <w:t>(</w:t>
      </w:r>
      <w:r w:rsidRPr="00E324E0">
        <w:t>2005</w:t>
      </w:r>
      <w:r w:rsidR="0032305C">
        <w:t>),</w:t>
      </w:r>
      <w:r w:rsidRPr="00E324E0">
        <w:t xml:space="preserve"> 'European Regional Meeting on Li</w:t>
      </w:r>
      <w:r w:rsidR="0032305C">
        <w:t>teracy Held in Lyon, April 2005</w:t>
      </w:r>
      <w:r w:rsidRPr="00E324E0">
        <w:t xml:space="preserve">', </w:t>
      </w:r>
      <w:r w:rsidRPr="00E324E0">
        <w:rPr>
          <w:i/>
        </w:rPr>
        <w:t>UIE Nexus Electronic Newsletter Hamburg</w:t>
      </w:r>
      <w:r w:rsidR="0032305C">
        <w:t xml:space="preserve"> 5 (2</w:t>
      </w:r>
      <w:r w:rsidRPr="00E324E0">
        <w:t>).</w:t>
      </w:r>
      <w:proofErr w:type="gramEnd"/>
    </w:p>
    <w:p w:rsidR="00930575" w:rsidRPr="00E324E0" w:rsidRDefault="00930575" w:rsidP="00930575">
      <w:pPr>
        <w:pStyle w:val="BCSParagraph"/>
      </w:pPr>
      <w:r w:rsidRPr="00C34424">
        <w:rPr>
          <w:bCs/>
        </w:rPr>
        <w:t>Vincent, C</w:t>
      </w:r>
      <w:r w:rsidR="00C34424">
        <w:rPr>
          <w:bCs/>
        </w:rPr>
        <w:t xml:space="preserve"> (</w:t>
      </w:r>
      <w:r w:rsidRPr="00E324E0">
        <w:t>1996</w:t>
      </w:r>
      <w:r w:rsidR="00C34424">
        <w:t>),</w:t>
      </w:r>
      <w:r w:rsidRPr="00E324E0">
        <w:t xml:space="preserve"> </w:t>
      </w:r>
      <w:r w:rsidR="0032305C">
        <w:rPr>
          <w:i/>
        </w:rPr>
        <w:t>Parents and Teachers: Power and P</w:t>
      </w:r>
      <w:r w:rsidRPr="00E324E0">
        <w:rPr>
          <w:i/>
        </w:rPr>
        <w:t>articipation</w:t>
      </w:r>
      <w:r w:rsidR="00C34424">
        <w:t>,</w:t>
      </w:r>
      <w:r w:rsidRPr="00E324E0">
        <w:t xml:space="preserve"> Falmer Press.</w:t>
      </w:r>
    </w:p>
    <w:p w:rsidR="00930575" w:rsidRPr="00E324E0" w:rsidRDefault="00C34424" w:rsidP="00C34424">
      <w:pPr>
        <w:pStyle w:val="BCSParagraph"/>
      </w:pPr>
      <w:r w:rsidRPr="00C34424">
        <w:rPr>
          <w:bCs/>
        </w:rPr>
        <w:t>Vincent, C (</w:t>
      </w:r>
      <w:r w:rsidR="00930575" w:rsidRPr="00C34424">
        <w:rPr>
          <w:bCs/>
        </w:rPr>
        <w:t>2002</w:t>
      </w:r>
      <w:r>
        <w:t>),</w:t>
      </w:r>
      <w:r w:rsidR="00930575" w:rsidRPr="00E324E0">
        <w:t xml:space="preserve"> 'Parental Involvement a</w:t>
      </w:r>
      <w:r>
        <w:t>nd Voice in Inclusive Schooling', in</w:t>
      </w:r>
      <w:r w:rsidR="00930575" w:rsidRPr="00E324E0">
        <w:t xml:space="preserve"> Campbell</w:t>
      </w:r>
      <w:r>
        <w:t>, C</w:t>
      </w:r>
      <w:r w:rsidR="00930575" w:rsidRPr="00E324E0">
        <w:t xml:space="preserve"> (</w:t>
      </w:r>
      <w:proofErr w:type="gramStart"/>
      <w:r w:rsidR="00930575" w:rsidRPr="00E324E0">
        <w:t>ed</w:t>
      </w:r>
      <w:proofErr w:type="gramEnd"/>
      <w:r w:rsidR="00930575" w:rsidRPr="00E324E0">
        <w:t xml:space="preserve">) </w:t>
      </w:r>
      <w:r w:rsidR="00930575" w:rsidRPr="00E324E0">
        <w:rPr>
          <w:i/>
        </w:rPr>
        <w:t>Developing Inclusive Schooling: Perspectives, Policies and Practices</w:t>
      </w:r>
      <w:r w:rsidR="00930575" w:rsidRPr="00E324E0">
        <w:t>, Institute of Education.</w:t>
      </w:r>
    </w:p>
    <w:p w:rsidR="00930575" w:rsidRPr="00E324E0" w:rsidRDefault="00C34424" w:rsidP="00930575">
      <w:pPr>
        <w:pStyle w:val="BCSParagraph"/>
      </w:pPr>
      <w:r>
        <w:rPr>
          <w:bCs/>
        </w:rPr>
        <w:t>Vincent, C</w:t>
      </w:r>
      <w:r w:rsidR="00930575" w:rsidRPr="00C34424">
        <w:rPr>
          <w:bCs/>
        </w:rPr>
        <w:t>, and Martin, J</w:t>
      </w:r>
      <w:r w:rsidR="00930575" w:rsidRPr="00E324E0">
        <w:rPr>
          <w:b/>
        </w:rPr>
        <w:t xml:space="preserve"> </w:t>
      </w:r>
      <w:r w:rsidRPr="00C34424">
        <w:rPr>
          <w:bCs/>
        </w:rPr>
        <w:t>(</w:t>
      </w:r>
      <w:r w:rsidR="00930575" w:rsidRPr="00E324E0">
        <w:t>2000</w:t>
      </w:r>
      <w:r>
        <w:t>) 'School-Based Parents’ Groups: A Politics of Voice and Representation</w:t>
      </w:r>
      <w:r w:rsidR="00930575" w:rsidRPr="00E324E0">
        <w:t xml:space="preserve">', </w:t>
      </w:r>
      <w:r w:rsidR="00930575" w:rsidRPr="00E324E0">
        <w:rPr>
          <w:i/>
        </w:rPr>
        <w:t>Journal of Educational Policy</w:t>
      </w:r>
      <w:r>
        <w:t xml:space="preserve"> 15(5),</w:t>
      </w:r>
      <w:r w:rsidR="00930575" w:rsidRPr="00E324E0">
        <w:t xml:space="preserve"> 459-480.</w:t>
      </w:r>
    </w:p>
    <w:p w:rsidR="00930575" w:rsidRPr="00E324E0" w:rsidRDefault="00C34424" w:rsidP="00C34424">
      <w:pPr>
        <w:pStyle w:val="BCSParagraph"/>
      </w:pPr>
      <w:proofErr w:type="gramStart"/>
      <w:r>
        <w:rPr>
          <w:bCs/>
        </w:rPr>
        <w:t>Williams, B, Williams, J</w:t>
      </w:r>
      <w:r w:rsidR="00930575" w:rsidRPr="00C34424">
        <w:rPr>
          <w:bCs/>
        </w:rPr>
        <w:t xml:space="preserve"> and Ullman, A</w:t>
      </w:r>
      <w:r w:rsidR="00930575" w:rsidRPr="00E324E0">
        <w:rPr>
          <w:b/>
        </w:rPr>
        <w:t xml:space="preserve"> </w:t>
      </w:r>
      <w:r w:rsidRPr="00C34424">
        <w:rPr>
          <w:bCs/>
        </w:rPr>
        <w:t>(</w:t>
      </w:r>
      <w:r w:rsidR="00930575" w:rsidRPr="00E324E0">
        <w:t>2002</w:t>
      </w:r>
      <w:r>
        <w:t xml:space="preserve">), </w:t>
      </w:r>
      <w:r>
        <w:rPr>
          <w:i/>
        </w:rPr>
        <w:t>Parental Involvement in E</w:t>
      </w:r>
      <w:r w:rsidR="00930575" w:rsidRPr="00E324E0">
        <w:rPr>
          <w:i/>
        </w:rPr>
        <w:t>ducation</w:t>
      </w:r>
      <w:r w:rsidR="00930575" w:rsidRPr="00E324E0">
        <w:t>', DfES.</w:t>
      </w:r>
      <w:proofErr w:type="gramEnd"/>
    </w:p>
    <w:p w:rsidR="00930575" w:rsidRPr="00E324E0" w:rsidRDefault="00930575" w:rsidP="00930575">
      <w:pPr>
        <w:pStyle w:val="BCSParagraph"/>
      </w:pPr>
      <w:r w:rsidRPr="00C34424">
        <w:rPr>
          <w:bCs/>
        </w:rPr>
        <w:t>Willis, P</w:t>
      </w:r>
      <w:r w:rsidRPr="00E324E0">
        <w:t xml:space="preserve"> </w:t>
      </w:r>
      <w:r w:rsidR="00C34424">
        <w:t>(</w:t>
      </w:r>
      <w:r w:rsidRPr="00E324E0">
        <w:t>1977</w:t>
      </w:r>
      <w:r w:rsidR="00C34424">
        <w:t>),</w:t>
      </w:r>
      <w:r w:rsidRPr="00E324E0">
        <w:t xml:space="preserve"> </w:t>
      </w:r>
      <w:r w:rsidR="00C34424">
        <w:rPr>
          <w:i/>
        </w:rPr>
        <w:t>Learning to Labour: Why Working-Class Kids Get Working-Class J</w:t>
      </w:r>
      <w:r w:rsidRPr="00E324E0">
        <w:rPr>
          <w:i/>
        </w:rPr>
        <w:t>obs</w:t>
      </w:r>
      <w:r w:rsidR="00C34424">
        <w:t xml:space="preserve">, </w:t>
      </w:r>
      <w:r w:rsidRPr="00E324E0">
        <w:t>Saxon House.</w:t>
      </w:r>
    </w:p>
    <w:bookmarkEnd w:id="0"/>
    <w:p w:rsidR="00930575" w:rsidRDefault="00930575" w:rsidP="00930575">
      <w:pPr>
        <w:pStyle w:val="BCSParagraph"/>
        <w:rPr>
          <w:b/>
        </w:rPr>
      </w:pPr>
    </w:p>
    <w:sectPr w:rsidR="00930575" w:rsidSect="00677FFC">
      <w:headerReference w:type="default" r:id="rId7"/>
      <w:footerReference w:type="even" r:id="rId8"/>
      <w:footerReference w:type="default" r:id="rId9"/>
      <w:headerReference w:type="first" r:id="rId10"/>
      <w:footerReference w:type="first" r:id="rId11"/>
      <w:pgSz w:w="11906" w:h="16838" w:code="9"/>
      <w:pgMar w:top="1440" w:right="1440" w:bottom="1559"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415" w:rsidRDefault="00942415">
      <w:r>
        <w:separator/>
      </w:r>
    </w:p>
    <w:p w:rsidR="00942415" w:rsidRDefault="00942415"/>
  </w:endnote>
  <w:endnote w:type="continuationSeparator" w:id="0">
    <w:p w:rsidR="00942415" w:rsidRDefault="00942415">
      <w:r>
        <w:continuationSeparator/>
      </w:r>
    </w:p>
    <w:p w:rsidR="00942415" w:rsidRDefault="0094241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altName w:val="Arial"/>
    <w:panose1 w:val="020B07040202020202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14" w:rsidRDefault="00CE7914">
    <w:pPr>
      <w:pStyle w:val="Footer"/>
    </w:pPr>
  </w:p>
  <w:p w:rsidR="00CE7914" w:rsidRDefault="00CE7914"/>
  <w:p w:rsidR="00CE7914" w:rsidRDefault="00CE7914"/>
  <w:p w:rsidR="00CE7914" w:rsidRDefault="00CE791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14" w:rsidRDefault="00CE7914" w:rsidP="002F2FF6">
    <w:pPr>
      <w:pBdr>
        <w:top w:val="single" w:sz="6" w:space="1" w:color="000080"/>
      </w:pBdr>
      <w:tabs>
        <w:tab w:val="center" w:pos="4536"/>
        <w:tab w:val="right" w:pos="9072"/>
        <w:tab w:val="right" w:pos="9214"/>
      </w:tabs>
      <w:spacing w:before="120"/>
      <w:ind w:right="-45"/>
      <w:rPr>
        <w:sz w:val="16"/>
      </w:rPr>
    </w:pPr>
  </w:p>
  <w:p w:rsidR="00CE7914" w:rsidRDefault="00CE7914" w:rsidP="002F2FF6">
    <w:pPr>
      <w:pStyle w:val="BCSFooter"/>
    </w:pPr>
    <w:r>
      <w:t>September 2009</w:t>
    </w:r>
    <w:r>
      <w:tab/>
    </w:r>
    <w:r w:rsidRPr="00CE4D0D">
      <w:t>http://www.becta.org.uk</w:t>
    </w:r>
    <w:r>
      <w:tab/>
    </w:r>
    <w:r w:rsidRPr="00CE4D0D">
      <w:t xml:space="preserve">page </w:t>
    </w:r>
    <w:fldSimple w:instr=" PAGE ">
      <w:r w:rsidR="00520EBB">
        <w:rPr>
          <w:noProof/>
        </w:rPr>
        <w:t>27</w:t>
      </w:r>
    </w:fldSimple>
    <w:r w:rsidRPr="00CE4D0D">
      <w:t xml:space="preserve"> of </w:t>
    </w:r>
    <w:fldSimple w:instr=" NUMPAGES ">
      <w:r w:rsidR="00520EBB">
        <w:rPr>
          <w:noProof/>
        </w:rPr>
        <w:t>27</w:t>
      </w:r>
    </w:fldSimple>
  </w:p>
  <w:p w:rsidR="00CE7914" w:rsidRDefault="00CE7914" w:rsidP="00E65426">
    <w:pPr>
      <w:pStyle w:val="BCSFooter"/>
    </w:pPr>
    <w:r>
      <w:t>© Becta 200</w:t>
    </w:r>
    <w:r w:rsidR="00E65426">
      <w:t>9</w:t>
    </w:r>
    <w:r w:rsidR="00E65426">
      <w:tab/>
      <w:t>Appendix 4: Literature Review</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14" w:rsidRDefault="00CE7914" w:rsidP="00677FFC">
    <w:pPr>
      <w:pBdr>
        <w:top w:val="single" w:sz="6" w:space="1" w:color="000080"/>
      </w:pBdr>
      <w:tabs>
        <w:tab w:val="center" w:pos="4536"/>
        <w:tab w:val="right" w:pos="9072"/>
        <w:tab w:val="right" w:pos="9214"/>
      </w:tabs>
      <w:spacing w:before="120"/>
      <w:ind w:right="-45"/>
      <w:rPr>
        <w:sz w:val="16"/>
      </w:rPr>
    </w:pPr>
  </w:p>
  <w:p w:rsidR="00CE7914" w:rsidRDefault="00CE7914" w:rsidP="002F2FF6">
    <w:pPr>
      <w:pStyle w:val="BCSFooter"/>
    </w:pPr>
    <w:r>
      <w:t>September 2009</w:t>
    </w:r>
    <w:r>
      <w:tab/>
    </w:r>
    <w:r w:rsidRPr="00CE4D0D">
      <w:t>http://www.becta.org.uk</w:t>
    </w:r>
    <w:r>
      <w:tab/>
    </w:r>
    <w:r w:rsidRPr="00CE4D0D">
      <w:t xml:space="preserve">page </w:t>
    </w:r>
    <w:fldSimple w:instr=" PAGE ">
      <w:r w:rsidR="00520EBB">
        <w:rPr>
          <w:noProof/>
        </w:rPr>
        <w:t>1</w:t>
      </w:r>
    </w:fldSimple>
    <w:r w:rsidRPr="00CE4D0D">
      <w:t xml:space="preserve"> of </w:t>
    </w:r>
    <w:fldSimple w:instr=" NUMPAGES ">
      <w:r w:rsidR="00520EBB">
        <w:rPr>
          <w:noProof/>
        </w:rPr>
        <w:t>1</w:t>
      </w:r>
    </w:fldSimple>
  </w:p>
  <w:p w:rsidR="00CE7914" w:rsidRDefault="00CE7914" w:rsidP="00E65426">
    <w:pPr>
      <w:pStyle w:val="BCSFooter"/>
    </w:pPr>
    <w:r>
      <w:t>© Becta 2009</w:t>
    </w:r>
    <w:r>
      <w:tab/>
      <w:t>Appendix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415" w:rsidRDefault="00942415">
      <w:r>
        <w:separator/>
      </w:r>
    </w:p>
    <w:p w:rsidR="00942415" w:rsidRDefault="00942415"/>
  </w:footnote>
  <w:footnote w:type="continuationSeparator" w:id="0">
    <w:p w:rsidR="00942415" w:rsidRDefault="00942415">
      <w:r>
        <w:continuationSeparator/>
      </w:r>
    </w:p>
    <w:p w:rsidR="00942415" w:rsidRDefault="00942415"/>
  </w:footnote>
  <w:footnote w:id="1">
    <w:p w:rsidR="00CE7914" w:rsidRPr="00B118CB" w:rsidRDefault="00CE7914" w:rsidP="00B118CB">
      <w:pPr>
        <w:rPr>
          <w:sz w:val="18"/>
          <w:szCs w:val="18"/>
        </w:rPr>
      </w:pPr>
      <w:r w:rsidRPr="00B118CB">
        <w:rPr>
          <w:sz w:val="18"/>
          <w:szCs w:val="18"/>
        </w:rPr>
        <w:footnoteRef/>
      </w:r>
      <w:r w:rsidRPr="00B118CB">
        <w:rPr>
          <w:sz w:val="18"/>
          <w:szCs w:val="18"/>
        </w:rPr>
        <w:t xml:space="preserve"> Desforges and Abouchar 2003</w:t>
      </w:r>
    </w:p>
  </w:footnote>
  <w:footnote w:id="2">
    <w:p w:rsidR="00CE7914" w:rsidRPr="00122AD1" w:rsidRDefault="00CE7914" w:rsidP="00B118CB">
      <w:pPr>
        <w:rPr>
          <w:rStyle w:val="Style1Char"/>
        </w:rPr>
      </w:pPr>
      <w:r w:rsidRPr="00B118CB">
        <w:rPr>
          <w:sz w:val="18"/>
          <w:szCs w:val="18"/>
        </w:rPr>
        <w:footnoteRef/>
      </w:r>
      <w:r w:rsidRPr="00B118CB">
        <w:rPr>
          <w:sz w:val="18"/>
          <w:szCs w:val="18"/>
        </w:rPr>
        <w:t xml:space="preserve"> Grant 2009</w:t>
      </w:r>
    </w:p>
  </w:footnote>
  <w:footnote w:id="3">
    <w:p w:rsidR="00CE7914" w:rsidRPr="00B118CB" w:rsidRDefault="00CE7914" w:rsidP="00B118CB">
      <w:pPr>
        <w:rPr>
          <w:sz w:val="18"/>
          <w:szCs w:val="18"/>
        </w:rPr>
      </w:pPr>
      <w:r w:rsidRPr="00B118CB">
        <w:rPr>
          <w:sz w:val="18"/>
          <w:szCs w:val="18"/>
        </w:rPr>
        <w:footnoteRef/>
      </w:r>
      <w:r w:rsidRPr="00B118CB">
        <w:rPr>
          <w:sz w:val="18"/>
          <w:szCs w:val="18"/>
        </w:rPr>
        <w:t xml:space="preserve"> DfES 2003</w:t>
      </w:r>
    </w:p>
  </w:footnote>
  <w:footnote w:id="4">
    <w:p w:rsidR="00CE7914" w:rsidRPr="00B118CB" w:rsidRDefault="00CE7914" w:rsidP="00B118CB">
      <w:pPr>
        <w:rPr>
          <w:sz w:val="18"/>
          <w:szCs w:val="18"/>
        </w:rPr>
      </w:pPr>
      <w:r w:rsidRPr="00B118CB">
        <w:rPr>
          <w:sz w:val="18"/>
          <w:szCs w:val="18"/>
        </w:rPr>
        <w:footnoteRef/>
      </w:r>
      <w:r w:rsidRPr="00B118CB">
        <w:rPr>
          <w:sz w:val="18"/>
          <w:szCs w:val="18"/>
        </w:rPr>
        <w:t xml:space="preserve"> DfES 2005b</w:t>
      </w:r>
    </w:p>
  </w:footnote>
  <w:footnote w:id="5">
    <w:p w:rsidR="00CE7914" w:rsidRPr="00B118CB" w:rsidRDefault="00CE7914" w:rsidP="00B118CB">
      <w:pPr>
        <w:rPr>
          <w:sz w:val="18"/>
          <w:szCs w:val="18"/>
        </w:rPr>
      </w:pPr>
      <w:r w:rsidRPr="00B118CB">
        <w:rPr>
          <w:sz w:val="18"/>
          <w:szCs w:val="18"/>
        </w:rPr>
        <w:footnoteRef/>
      </w:r>
      <w:r w:rsidRPr="00B118CB">
        <w:rPr>
          <w:sz w:val="18"/>
          <w:szCs w:val="18"/>
        </w:rPr>
        <w:t xml:space="preserve"> DCSF 2007a</w:t>
      </w:r>
    </w:p>
  </w:footnote>
  <w:footnote w:id="6">
    <w:p w:rsidR="00CE7914" w:rsidRPr="00B118CB" w:rsidRDefault="00CE7914" w:rsidP="00B118CB">
      <w:pPr>
        <w:rPr>
          <w:sz w:val="18"/>
          <w:szCs w:val="18"/>
        </w:rPr>
      </w:pPr>
      <w:r w:rsidRPr="00B118CB">
        <w:rPr>
          <w:sz w:val="18"/>
          <w:szCs w:val="18"/>
        </w:rPr>
        <w:footnoteRef/>
      </w:r>
      <w:r w:rsidRPr="00B118CB">
        <w:rPr>
          <w:sz w:val="18"/>
          <w:szCs w:val="18"/>
        </w:rPr>
        <w:t xml:space="preserve"> </w:t>
      </w:r>
      <w:r>
        <w:rPr>
          <w:sz w:val="18"/>
          <w:szCs w:val="18"/>
        </w:rPr>
        <w:t>DfES 2006</w:t>
      </w:r>
    </w:p>
  </w:footnote>
  <w:footnote w:id="7">
    <w:p w:rsidR="00CE7914" w:rsidRPr="00B118CB" w:rsidRDefault="00CE7914" w:rsidP="00B118CB">
      <w:pPr>
        <w:rPr>
          <w:sz w:val="18"/>
          <w:szCs w:val="18"/>
        </w:rPr>
      </w:pPr>
      <w:r w:rsidRPr="00B118CB">
        <w:rPr>
          <w:sz w:val="18"/>
          <w:szCs w:val="18"/>
        </w:rPr>
        <w:footnoteRef/>
      </w:r>
      <w:r w:rsidRPr="00B118CB">
        <w:rPr>
          <w:sz w:val="18"/>
          <w:szCs w:val="18"/>
        </w:rPr>
        <w:t xml:space="preserve"> Bastiani 1997, Desforges and Abouchar 2003, Hara and Burke 1998, Tomlinson 1991</w:t>
      </w:r>
    </w:p>
  </w:footnote>
  <w:footnote w:id="8">
    <w:p w:rsidR="00CE7914" w:rsidRPr="00B118CB" w:rsidRDefault="00CE7914" w:rsidP="00B118CB">
      <w:pPr>
        <w:rPr>
          <w:sz w:val="18"/>
          <w:szCs w:val="18"/>
        </w:rPr>
      </w:pPr>
      <w:r w:rsidRPr="00B118CB">
        <w:rPr>
          <w:sz w:val="18"/>
          <w:szCs w:val="18"/>
        </w:rPr>
        <w:footnoteRef/>
      </w:r>
      <w:r w:rsidRPr="00B118CB">
        <w:rPr>
          <w:sz w:val="18"/>
          <w:szCs w:val="18"/>
        </w:rPr>
        <w:t xml:space="preserve"> DfES 2005b, p1</w:t>
      </w:r>
    </w:p>
  </w:footnote>
  <w:footnote w:id="9">
    <w:p w:rsidR="00CE7914" w:rsidRPr="00B118CB" w:rsidRDefault="00CE7914" w:rsidP="00B118CB">
      <w:pPr>
        <w:rPr>
          <w:sz w:val="18"/>
          <w:szCs w:val="18"/>
        </w:rPr>
      </w:pPr>
      <w:r w:rsidRPr="00B118CB">
        <w:rPr>
          <w:sz w:val="18"/>
          <w:szCs w:val="18"/>
        </w:rPr>
        <w:footnoteRef/>
      </w:r>
      <w:r w:rsidRPr="00B118CB">
        <w:rPr>
          <w:sz w:val="18"/>
          <w:szCs w:val="18"/>
        </w:rPr>
        <w:t xml:space="preserve"> Bastiani and Wyse 1999, Hood 1999</w:t>
      </w:r>
    </w:p>
  </w:footnote>
  <w:footnote w:id="10">
    <w:p w:rsidR="00CE7914" w:rsidRPr="00B118CB" w:rsidRDefault="00CE7914" w:rsidP="00B118CB">
      <w:pPr>
        <w:rPr>
          <w:sz w:val="18"/>
          <w:szCs w:val="18"/>
        </w:rPr>
      </w:pPr>
      <w:r w:rsidRPr="00B118CB">
        <w:rPr>
          <w:sz w:val="18"/>
          <w:szCs w:val="18"/>
        </w:rPr>
        <w:footnoteRef/>
      </w:r>
      <w:r w:rsidRPr="00B118CB">
        <w:rPr>
          <w:sz w:val="18"/>
          <w:szCs w:val="18"/>
        </w:rPr>
        <w:t xml:space="preserve"> Ouston and Hood 2000</w:t>
      </w:r>
    </w:p>
  </w:footnote>
  <w:footnote w:id="11">
    <w:p w:rsidR="00CE7914" w:rsidRPr="00B118CB" w:rsidRDefault="00CE7914" w:rsidP="00B118CB">
      <w:pPr>
        <w:rPr>
          <w:sz w:val="18"/>
          <w:szCs w:val="18"/>
        </w:rPr>
      </w:pPr>
      <w:r w:rsidRPr="00B118CB">
        <w:rPr>
          <w:sz w:val="18"/>
          <w:szCs w:val="18"/>
        </w:rPr>
        <w:footnoteRef/>
      </w:r>
      <w:r w:rsidRPr="00B118CB">
        <w:rPr>
          <w:sz w:val="18"/>
          <w:szCs w:val="18"/>
        </w:rPr>
        <w:t xml:space="preserve"> Farrell and Jones 2000, p259</w:t>
      </w:r>
    </w:p>
  </w:footnote>
  <w:footnote w:id="12">
    <w:p w:rsidR="00CE7914" w:rsidRDefault="00CE7914" w:rsidP="00B118CB">
      <w:r w:rsidRPr="00B118CB">
        <w:rPr>
          <w:sz w:val="18"/>
          <w:szCs w:val="18"/>
        </w:rPr>
        <w:footnoteRef/>
      </w:r>
      <w:r>
        <w:rPr>
          <w:sz w:val="18"/>
          <w:szCs w:val="18"/>
        </w:rPr>
        <w:t xml:space="preserve"> </w:t>
      </w:r>
      <w:r w:rsidRPr="00B118CB">
        <w:rPr>
          <w:sz w:val="18"/>
          <w:szCs w:val="18"/>
        </w:rPr>
        <w:t>Crozier and Reay 2005, Moon and Ivins 2004, Vincent 1996</w:t>
      </w:r>
    </w:p>
  </w:footnote>
  <w:footnote w:id="13">
    <w:p w:rsidR="00CE7914" w:rsidRPr="009E6D34" w:rsidRDefault="00CE7914" w:rsidP="009E6D34">
      <w:pPr>
        <w:rPr>
          <w:sz w:val="18"/>
          <w:szCs w:val="18"/>
        </w:rPr>
      </w:pPr>
      <w:r w:rsidRPr="009E6D34">
        <w:rPr>
          <w:sz w:val="18"/>
          <w:szCs w:val="18"/>
        </w:rPr>
        <w:footnoteRef/>
      </w:r>
      <w:r>
        <w:rPr>
          <w:sz w:val="18"/>
          <w:szCs w:val="18"/>
        </w:rPr>
        <w:t xml:space="preserve"> Harris and Goodall 2007, DCSF</w:t>
      </w:r>
      <w:r w:rsidRPr="009E6D34">
        <w:rPr>
          <w:sz w:val="18"/>
          <w:szCs w:val="18"/>
        </w:rPr>
        <w:t xml:space="preserve"> 2008</w:t>
      </w:r>
    </w:p>
  </w:footnote>
  <w:footnote w:id="14">
    <w:p w:rsidR="00CE7914" w:rsidRPr="009E6D34" w:rsidRDefault="00CE7914" w:rsidP="009E6D34">
      <w:pPr>
        <w:rPr>
          <w:sz w:val="18"/>
          <w:szCs w:val="18"/>
        </w:rPr>
      </w:pPr>
      <w:r w:rsidRPr="009E6D34">
        <w:rPr>
          <w:sz w:val="18"/>
          <w:szCs w:val="18"/>
        </w:rPr>
        <w:footnoteRef/>
      </w:r>
      <w:r w:rsidRPr="009E6D34">
        <w:rPr>
          <w:sz w:val="18"/>
          <w:szCs w:val="18"/>
        </w:rPr>
        <w:t xml:space="preserve"> </w:t>
      </w:r>
      <w:r w:rsidRPr="009E6D34">
        <w:rPr>
          <w:sz w:val="18"/>
          <w:szCs w:val="18"/>
        </w:rPr>
        <w:tab/>
      </w:r>
      <w:r w:rsidRPr="009E6D34">
        <w:rPr>
          <w:sz w:val="18"/>
          <w:szCs w:val="18"/>
        </w:rPr>
        <w:tab/>
      </w:r>
      <w:r w:rsidRPr="009E6D34">
        <w:rPr>
          <w:sz w:val="18"/>
          <w:szCs w:val="18"/>
        </w:rPr>
        <w:tab/>
      </w:r>
      <w:r w:rsidRPr="009E6D34">
        <w:rPr>
          <w:sz w:val="18"/>
          <w:szCs w:val="18"/>
        </w:rPr>
        <w:tab/>
      </w:r>
      <w:r w:rsidRPr="009E6D34">
        <w:rPr>
          <w:sz w:val="18"/>
          <w:szCs w:val="18"/>
        </w:rPr>
        <w:tab/>
        <w:t xml:space="preserve">Lee and Bowen 2006, p194   </w:t>
      </w:r>
    </w:p>
  </w:footnote>
  <w:footnote w:id="15">
    <w:p w:rsidR="00CE7914" w:rsidRPr="009E6D34" w:rsidRDefault="00CE7914" w:rsidP="009E6D34">
      <w:pPr>
        <w:rPr>
          <w:sz w:val="18"/>
          <w:szCs w:val="18"/>
        </w:rPr>
      </w:pPr>
      <w:r w:rsidRPr="009E6D34">
        <w:rPr>
          <w:sz w:val="18"/>
          <w:szCs w:val="18"/>
        </w:rPr>
        <w:footnoteRef/>
      </w:r>
      <w:r w:rsidRPr="009E6D34">
        <w:rPr>
          <w:sz w:val="18"/>
          <w:szCs w:val="18"/>
        </w:rPr>
        <w:t xml:space="preserve"> Centre for Educational Research and Innovation 1997</w:t>
      </w:r>
    </w:p>
  </w:footnote>
  <w:footnote w:id="16">
    <w:p w:rsidR="00CE7914" w:rsidRPr="009E6D34" w:rsidRDefault="00CE7914" w:rsidP="009E6D34">
      <w:pPr>
        <w:rPr>
          <w:sz w:val="18"/>
          <w:szCs w:val="18"/>
        </w:rPr>
      </w:pPr>
      <w:r w:rsidRPr="009E6D34">
        <w:rPr>
          <w:sz w:val="18"/>
          <w:szCs w:val="18"/>
        </w:rPr>
        <w:footnoteRef/>
      </w:r>
      <w:r w:rsidRPr="009E6D34">
        <w:rPr>
          <w:sz w:val="18"/>
          <w:szCs w:val="18"/>
        </w:rPr>
        <w:t xml:space="preserve"> DCSF 2007b, Desforges and Abouchar 2003, Epstein 1992, Hara and Burke 1998, Muschamp et al 2007, Reynolds 2005, Vincent 1996</w:t>
      </w:r>
    </w:p>
  </w:footnote>
  <w:footnote w:id="17">
    <w:p w:rsidR="00CE7914" w:rsidRPr="009E6D34" w:rsidRDefault="00CE7914" w:rsidP="009E6D34">
      <w:pPr>
        <w:rPr>
          <w:sz w:val="18"/>
          <w:szCs w:val="18"/>
        </w:rPr>
      </w:pPr>
      <w:r w:rsidRPr="009E6D34">
        <w:rPr>
          <w:sz w:val="18"/>
          <w:szCs w:val="18"/>
        </w:rPr>
        <w:footnoteRef/>
      </w:r>
      <w:r w:rsidRPr="009E6D34">
        <w:rPr>
          <w:sz w:val="18"/>
          <w:szCs w:val="18"/>
        </w:rPr>
        <w:t xml:space="preserve"> Stern 2003, p14</w:t>
      </w:r>
    </w:p>
  </w:footnote>
  <w:footnote w:id="18">
    <w:p w:rsidR="00CE7914" w:rsidRPr="009E6D34" w:rsidRDefault="00CE7914" w:rsidP="009E6D34">
      <w:pPr>
        <w:rPr>
          <w:sz w:val="18"/>
          <w:szCs w:val="18"/>
        </w:rPr>
      </w:pPr>
      <w:r w:rsidRPr="009E6D34">
        <w:rPr>
          <w:sz w:val="18"/>
          <w:szCs w:val="18"/>
        </w:rPr>
        <w:footnoteRef/>
      </w:r>
      <w:r w:rsidRPr="009E6D34">
        <w:rPr>
          <w:sz w:val="18"/>
          <w:szCs w:val="18"/>
        </w:rPr>
        <w:t xml:space="preserve"> Moon and Ivins 2004, Peters</w:t>
      </w:r>
      <w:r>
        <w:rPr>
          <w:sz w:val="18"/>
          <w:szCs w:val="18"/>
        </w:rPr>
        <w:t xml:space="preserve"> et al</w:t>
      </w:r>
      <w:r w:rsidRPr="009E6D34">
        <w:rPr>
          <w:sz w:val="18"/>
          <w:szCs w:val="18"/>
        </w:rPr>
        <w:t xml:space="preserve"> 2008</w:t>
      </w:r>
    </w:p>
  </w:footnote>
  <w:footnote w:id="19">
    <w:p w:rsidR="00CE7914" w:rsidRPr="009E6D34" w:rsidRDefault="00CE7914" w:rsidP="009E6D34">
      <w:pPr>
        <w:rPr>
          <w:sz w:val="18"/>
          <w:szCs w:val="18"/>
        </w:rPr>
      </w:pPr>
      <w:r w:rsidRPr="009E6D34">
        <w:rPr>
          <w:sz w:val="18"/>
          <w:szCs w:val="18"/>
        </w:rPr>
        <w:footnoteRef/>
      </w:r>
      <w:r w:rsidRPr="009E6D34">
        <w:rPr>
          <w:sz w:val="18"/>
          <w:szCs w:val="18"/>
        </w:rPr>
        <w:t xml:space="preserve"> Sure Start 2007</w:t>
      </w:r>
    </w:p>
  </w:footnote>
  <w:footnote w:id="20">
    <w:p w:rsidR="00CE7914" w:rsidRPr="009E6D34" w:rsidRDefault="00CE7914" w:rsidP="009E6D34">
      <w:pPr>
        <w:rPr>
          <w:sz w:val="18"/>
          <w:szCs w:val="18"/>
        </w:rPr>
      </w:pPr>
      <w:r w:rsidRPr="009E6D34">
        <w:rPr>
          <w:sz w:val="18"/>
          <w:szCs w:val="18"/>
        </w:rPr>
        <w:footnoteRef/>
      </w:r>
      <w:r w:rsidRPr="009E6D34">
        <w:rPr>
          <w:sz w:val="18"/>
          <w:szCs w:val="18"/>
        </w:rPr>
        <w:t xml:space="preserve"> </w:t>
      </w:r>
      <w:r>
        <w:rPr>
          <w:sz w:val="18"/>
          <w:szCs w:val="18"/>
        </w:rPr>
        <w:t>DfES 2006</w:t>
      </w:r>
      <w:r w:rsidRPr="009E6D34">
        <w:rPr>
          <w:sz w:val="18"/>
          <w:szCs w:val="18"/>
        </w:rPr>
        <w:t>, Centre for Educational Research and Innovation 1997, Hornby 2000.</w:t>
      </w:r>
    </w:p>
  </w:footnote>
  <w:footnote w:id="21">
    <w:p w:rsidR="00CE7914" w:rsidRPr="009E6D34" w:rsidRDefault="00CE7914" w:rsidP="009E6D34">
      <w:pPr>
        <w:rPr>
          <w:sz w:val="18"/>
          <w:szCs w:val="18"/>
        </w:rPr>
      </w:pPr>
      <w:r w:rsidRPr="009E6D34">
        <w:rPr>
          <w:sz w:val="18"/>
          <w:szCs w:val="18"/>
        </w:rPr>
        <w:footnoteRef/>
      </w:r>
      <w:r w:rsidRPr="009E6D34">
        <w:rPr>
          <w:sz w:val="18"/>
          <w:szCs w:val="18"/>
        </w:rPr>
        <w:t xml:space="preserve"> Bastiani 1997, Desforges and Abouchar 2003, Fredriksson </w:t>
      </w:r>
      <w:r>
        <w:rPr>
          <w:sz w:val="18"/>
          <w:szCs w:val="18"/>
        </w:rPr>
        <w:t xml:space="preserve">et al </w:t>
      </w:r>
      <w:r w:rsidRPr="009E6D34">
        <w:rPr>
          <w:sz w:val="18"/>
          <w:szCs w:val="18"/>
        </w:rPr>
        <w:t>2008</w:t>
      </w:r>
    </w:p>
  </w:footnote>
  <w:footnote w:id="22">
    <w:p w:rsidR="00CE7914" w:rsidRPr="009E6D34" w:rsidRDefault="00CE7914" w:rsidP="009E6D34">
      <w:pPr>
        <w:rPr>
          <w:sz w:val="18"/>
          <w:szCs w:val="18"/>
        </w:rPr>
      </w:pPr>
      <w:r w:rsidRPr="009E6D34">
        <w:rPr>
          <w:sz w:val="18"/>
          <w:szCs w:val="18"/>
        </w:rPr>
        <w:footnoteRef/>
      </w:r>
      <w:r w:rsidRPr="009E6D34">
        <w:rPr>
          <w:sz w:val="18"/>
          <w:szCs w:val="18"/>
        </w:rPr>
        <w:t xml:space="preserve"> DfES 2005a</w:t>
      </w:r>
    </w:p>
  </w:footnote>
  <w:footnote w:id="23">
    <w:p w:rsidR="00CE7914" w:rsidRPr="009E6D34" w:rsidRDefault="00CE7914" w:rsidP="009E6D34">
      <w:pPr>
        <w:rPr>
          <w:sz w:val="18"/>
          <w:szCs w:val="18"/>
        </w:rPr>
      </w:pPr>
      <w:r w:rsidRPr="009E6D34">
        <w:rPr>
          <w:sz w:val="18"/>
          <w:szCs w:val="18"/>
        </w:rPr>
        <w:footnoteRef/>
      </w:r>
      <w:r w:rsidRPr="009E6D34">
        <w:rPr>
          <w:sz w:val="18"/>
          <w:szCs w:val="18"/>
        </w:rPr>
        <w:t xml:space="preserve"> Mychildatschool.com is a national initiative that offers parents access to information on their children’s progress, attendance and behaviour via the school’s administration system.</w:t>
      </w:r>
    </w:p>
  </w:footnote>
  <w:footnote w:id="24">
    <w:p w:rsidR="00CE7914" w:rsidRPr="009E6D34" w:rsidRDefault="00CE7914" w:rsidP="009E6D34">
      <w:pPr>
        <w:rPr>
          <w:sz w:val="18"/>
          <w:szCs w:val="18"/>
        </w:rPr>
      </w:pPr>
      <w:r w:rsidRPr="009E6D34">
        <w:rPr>
          <w:sz w:val="18"/>
          <w:szCs w:val="18"/>
        </w:rPr>
        <w:footnoteRef/>
      </w:r>
      <w:r w:rsidRPr="009E6D34">
        <w:rPr>
          <w:sz w:val="18"/>
          <w:szCs w:val="18"/>
        </w:rPr>
        <w:t xml:space="preserve"> </w:t>
      </w:r>
      <w:r>
        <w:rPr>
          <w:sz w:val="18"/>
          <w:szCs w:val="18"/>
        </w:rPr>
        <w:t xml:space="preserve">See </w:t>
      </w:r>
      <w:r w:rsidRPr="009E6D34">
        <w:rPr>
          <w:sz w:val="18"/>
          <w:szCs w:val="18"/>
        </w:rPr>
        <w:t>DCSF announcement 2008</w:t>
      </w:r>
      <w:r w:rsidRPr="009E6D34">
        <w:rPr>
          <w:sz w:val="18"/>
          <w:szCs w:val="18"/>
        </w:rPr>
        <w:br/>
        <w:t>www.dcsf.gov.uk/pns/DisplayPN.cgi?pn_id=2008_0006</w:t>
      </w:r>
    </w:p>
  </w:footnote>
  <w:footnote w:id="25">
    <w:p w:rsidR="00CE7914" w:rsidRPr="009E6D34" w:rsidRDefault="00CE7914" w:rsidP="009E6D34">
      <w:pPr>
        <w:rPr>
          <w:sz w:val="18"/>
          <w:szCs w:val="18"/>
        </w:rPr>
      </w:pPr>
      <w:r w:rsidRPr="009E6D34">
        <w:rPr>
          <w:sz w:val="18"/>
          <w:szCs w:val="18"/>
        </w:rPr>
        <w:footnoteRef/>
      </w:r>
      <w:r w:rsidRPr="009E6D34">
        <w:rPr>
          <w:sz w:val="18"/>
          <w:szCs w:val="18"/>
        </w:rPr>
        <w:t xml:space="preserve"> DCSF 2007c</w:t>
      </w:r>
    </w:p>
  </w:footnote>
  <w:footnote w:id="26">
    <w:p w:rsidR="00CE7914" w:rsidRPr="009E6D34" w:rsidRDefault="00CE7914" w:rsidP="009E6D34">
      <w:pPr>
        <w:rPr>
          <w:sz w:val="18"/>
          <w:szCs w:val="18"/>
        </w:rPr>
      </w:pPr>
      <w:r w:rsidRPr="009E6D34">
        <w:rPr>
          <w:sz w:val="18"/>
          <w:szCs w:val="18"/>
        </w:rPr>
        <w:footnoteRef/>
      </w:r>
      <w:r w:rsidRPr="009E6D34">
        <w:rPr>
          <w:sz w:val="18"/>
          <w:szCs w:val="18"/>
        </w:rPr>
        <w:t xml:space="preserve"> Becta 2008</w:t>
      </w:r>
    </w:p>
  </w:footnote>
  <w:footnote w:id="27">
    <w:p w:rsidR="00CE7914" w:rsidRPr="009E6D34" w:rsidRDefault="00CE7914" w:rsidP="009E6D34">
      <w:pPr>
        <w:rPr>
          <w:sz w:val="18"/>
          <w:szCs w:val="18"/>
        </w:rPr>
      </w:pPr>
      <w:r w:rsidRPr="009E6D34">
        <w:rPr>
          <w:sz w:val="18"/>
          <w:szCs w:val="18"/>
        </w:rPr>
        <w:footnoteRef/>
      </w:r>
      <w:r w:rsidRPr="009E6D34">
        <w:rPr>
          <w:sz w:val="18"/>
          <w:szCs w:val="18"/>
        </w:rPr>
        <w:t xml:space="preserve"> See also Fredriksson </w:t>
      </w:r>
      <w:r>
        <w:rPr>
          <w:sz w:val="18"/>
          <w:szCs w:val="18"/>
        </w:rPr>
        <w:t xml:space="preserve">et al </w:t>
      </w:r>
      <w:r w:rsidRPr="009E6D34">
        <w:rPr>
          <w:sz w:val="18"/>
          <w:szCs w:val="18"/>
        </w:rPr>
        <w:t>2008</w:t>
      </w:r>
    </w:p>
  </w:footnote>
  <w:footnote w:id="28">
    <w:p w:rsidR="00CE7914" w:rsidRPr="009E6D34" w:rsidRDefault="00CE7914" w:rsidP="009E6D34">
      <w:pPr>
        <w:rPr>
          <w:sz w:val="18"/>
          <w:szCs w:val="18"/>
        </w:rPr>
      </w:pPr>
      <w:r w:rsidRPr="009E6D34">
        <w:rPr>
          <w:sz w:val="18"/>
          <w:szCs w:val="18"/>
        </w:rPr>
        <w:footnoteRef/>
      </w:r>
      <w:r w:rsidRPr="009E6D34">
        <w:rPr>
          <w:sz w:val="18"/>
          <w:szCs w:val="18"/>
        </w:rPr>
        <w:t xml:space="preserve"> Hollingworth et al 2008, Lawson and Comber 1999</w:t>
      </w:r>
    </w:p>
  </w:footnote>
  <w:footnote w:id="29">
    <w:p w:rsidR="00CE7914" w:rsidRPr="009E6D34" w:rsidRDefault="00CE7914" w:rsidP="009E6D34">
      <w:pPr>
        <w:rPr>
          <w:sz w:val="18"/>
          <w:szCs w:val="18"/>
        </w:rPr>
      </w:pPr>
      <w:r w:rsidRPr="009E6D34">
        <w:rPr>
          <w:sz w:val="18"/>
          <w:szCs w:val="18"/>
        </w:rPr>
        <w:footnoteRef/>
      </w:r>
      <w:r w:rsidRPr="009E6D34">
        <w:rPr>
          <w:sz w:val="18"/>
          <w:szCs w:val="18"/>
        </w:rPr>
        <w:t xml:space="preserve"> Somekh et al 2003</w:t>
      </w:r>
    </w:p>
  </w:footnote>
  <w:footnote w:id="30">
    <w:p w:rsidR="00CE7914" w:rsidRPr="009E6D34" w:rsidRDefault="00CE7914" w:rsidP="009E6D34">
      <w:pPr>
        <w:rPr>
          <w:sz w:val="18"/>
          <w:szCs w:val="18"/>
        </w:rPr>
      </w:pPr>
      <w:r w:rsidRPr="009E6D34">
        <w:rPr>
          <w:sz w:val="18"/>
          <w:szCs w:val="18"/>
        </w:rPr>
        <w:footnoteRef/>
      </w:r>
      <w:r w:rsidRPr="009E6D34">
        <w:rPr>
          <w:sz w:val="18"/>
          <w:szCs w:val="18"/>
        </w:rPr>
        <w:t xml:space="preserve"> DfES 2005b</w:t>
      </w:r>
    </w:p>
  </w:footnote>
  <w:footnote w:id="31">
    <w:p w:rsidR="00CE7914" w:rsidRPr="009E6D34" w:rsidRDefault="00CE7914" w:rsidP="009E6D34">
      <w:pPr>
        <w:rPr>
          <w:sz w:val="18"/>
          <w:szCs w:val="18"/>
        </w:rPr>
      </w:pPr>
      <w:r w:rsidRPr="009E6D34">
        <w:rPr>
          <w:sz w:val="18"/>
          <w:szCs w:val="18"/>
        </w:rPr>
        <w:footnoteRef/>
      </w:r>
      <w:r w:rsidRPr="009E6D34">
        <w:rPr>
          <w:sz w:val="18"/>
          <w:szCs w:val="18"/>
        </w:rPr>
        <w:t xml:space="preserve"> Alan et al 2007, Borg and Mayo 2001, Harris and Goodall 2007</w:t>
      </w:r>
    </w:p>
  </w:footnote>
  <w:footnote w:id="32">
    <w:p w:rsidR="00CE7914" w:rsidRPr="009E6D34" w:rsidRDefault="00CE7914" w:rsidP="009E6D34">
      <w:pPr>
        <w:rPr>
          <w:sz w:val="18"/>
          <w:szCs w:val="18"/>
        </w:rPr>
      </w:pPr>
      <w:r w:rsidRPr="009E6D34">
        <w:rPr>
          <w:sz w:val="18"/>
          <w:szCs w:val="18"/>
        </w:rPr>
        <w:footnoteRef/>
      </w:r>
      <w:r w:rsidRPr="009E6D34">
        <w:rPr>
          <w:sz w:val="18"/>
          <w:szCs w:val="18"/>
        </w:rPr>
        <w:t xml:space="preserve"> Reay 1996, Reynolds 2005, Vincent 1996</w:t>
      </w:r>
    </w:p>
  </w:footnote>
  <w:footnote w:id="33">
    <w:p w:rsidR="00CE7914" w:rsidRPr="009E6D34" w:rsidRDefault="00CE7914" w:rsidP="009E6D34">
      <w:pPr>
        <w:rPr>
          <w:sz w:val="18"/>
          <w:szCs w:val="18"/>
        </w:rPr>
      </w:pPr>
      <w:r w:rsidRPr="009E6D34">
        <w:rPr>
          <w:sz w:val="18"/>
          <w:szCs w:val="18"/>
        </w:rPr>
        <w:footnoteRef/>
      </w:r>
      <w:r w:rsidRPr="009E6D34">
        <w:rPr>
          <w:sz w:val="18"/>
          <w:szCs w:val="18"/>
        </w:rPr>
        <w:t xml:space="preserve"> Edwards and Warin 1999</w:t>
      </w:r>
    </w:p>
  </w:footnote>
  <w:footnote w:id="34">
    <w:p w:rsidR="00CE7914" w:rsidRPr="009E6D34" w:rsidRDefault="00CE7914" w:rsidP="009E6D34">
      <w:pPr>
        <w:rPr>
          <w:sz w:val="18"/>
          <w:szCs w:val="18"/>
        </w:rPr>
      </w:pPr>
      <w:r w:rsidRPr="009E6D34">
        <w:rPr>
          <w:sz w:val="18"/>
          <w:szCs w:val="18"/>
        </w:rPr>
        <w:footnoteRef/>
      </w:r>
      <w:r w:rsidRPr="009E6D34">
        <w:rPr>
          <w:sz w:val="18"/>
          <w:szCs w:val="18"/>
        </w:rPr>
        <w:t xml:space="preserve"> Reynolds 2005</w:t>
      </w:r>
    </w:p>
  </w:footnote>
  <w:footnote w:id="35">
    <w:p w:rsidR="00CE7914" w:rsidRPr="009E6D34" w:rsidRDefault="00CE7914" w:rsidP="009E6D34">
      <w:pPr>
        <w:rPr>
          <w:sz w:val="18"/>
          <w:szCs w:val="18"/>
        </w:rPr>
      </w:pPr>
      <w:r w:rsidRPr="009E6D34">
        <w:rPr>
          <w:sz w:val="18"/>
          <w:szCs w:val="18"/>
        </w:rPr>
        <w:footnoteRef/>
      </w:r>
      <w:r w:rsidRPr="009E6D34">
        <w:rPr>
          <w:sz w:val="18"/>
          <w:szCs w:val="18"/>
        </w:rPr>
        <w:t xml:space="preserve"> Crozier and Davies 2007</w:t>
      </w:r>
    </w:p>
  </w:footnote>
  <w:footnote w:id="36">
    <w:p w:rsidR="00CE7914" w:rsidRPr="009E6D34" w:rsidRDefault="00CE7914" w:rsidP="009E6D34">
      <w:pPr>
        <w:rPr>
          <w:sz w:val="18"/>
          <w:szCs w:val="18"/>
        </w:rPr>
      </w:pPr>
      <w:r w:rsidRPr="009E6D34">
        <w:rPr>
          <w:sz w:val="18"/>
          <w:szCs w:val="18"/>
        </w:rPr>
        <w:footnoteRef/>
      </w:r>
      <w:r w:rsidRPr="009E6D34">
        <w:rPr>
          <w:sz w:val="18"/>
          <w:szCs w:val="18"/>
        </w:rPr>
        <w:t xml:space="preserve"> Sneddon 1997</w:t>
      </w:r>
    </w:p>
  </w:footnote>
  <w:footnote w:id="37">
    <w:p w:rsidR="00CE7914" w:rsidRPr="009E6D34" w:rsidRDefault="00CE7914" w:rsidP="009E6D34">
      <w:pPr>
        <w:rPr>
          <w:sz w:val="18"/>
          <w:szCs w:val="18"/>
        </w:rPr>
      </w:pPr>
      <w:r w:rsidRPr="009E6D34">
        <w:rPr>
          <w:sz w:val="18"/>
          <w:szCs w:val="18"/>
        </w:rPr>
        <w:footnoteRef/>
      </w:r>
      <w:r w:rsidRPr="009E6D34">
        <w:rPr>
          <w:sz w:val="18"/>
          <w:szCs w:val="18"/>
        </w:rPr>
        <w:t xml:space="preserve"> See Crozier 1997, Crozier 1998, Crozier 1999, Harris and Goodall 2007, Lareau 1987, Tett 2001, Vincent 2002, Vincent 2000, Williams</w:t>
      </w:r>
      <w:r>
        <w:rPr>
          <w:sz w:val="18"/>
          <w:szCs w:val="18"/>
        </w:rPr>
        <w:t xml:space="preserve"> et al</w:t>
      </w:r>
      <w:r w:rsidRPr="009E6D34">
        <w:rPr>
          <w:sz w:val="18"/>
          <w:szCs w:val="18"/>
        </w:rPr>
        <w:t xml:space="preserve"> 2002 for more detail</w:t>
      </w:r>
      <w:r>
        <w:rPr>
          <w:sz w:val="18"/>
          <w:szCs w:val="18"/>
        </w:rPr>
        <w:t>.</w:t>
      </w:r>
    </w:p>
  </w:footnote>
  <w:footnote w:id="38">
    <w:p w:rsidR="00CE7914" w:rsidRPr="009E6D34" w:rsidRDefault="00CE7914" w:rsidP="009E6D34">
      <w:pPr>
        <w:rPr>
          <w:sz w:val="18"/>
          <w:szCs w:val="18"/>
        </w:rPr>
      </w:pPr>
      <w:r w:rsidRPr="009E6D34">
        <w:rPr>
          <w:sz w:val="18"/>
          <w:szCs w:val="18"/>
        </w:rPr>
        <w:footnoteRef/>
      </w:r>
      <w:r w:rsidRPr="009E6D34">
        <w:rPr>
          <w:sz w:val="18"/>
          <w:szCs w:val="18"/>
        </w:rPr>
        <w:t xml:space="preserve"> Williams </w:t>
      </w:r>
      <w:r>
        <w:rPr>
          <w:sz w:val="18"/>
          <w:szCs w:val="18"/>
        </w:rPr>
        <w:t xml:space="preserve">et al </w:t>
      </w:r>
      <w:r w:rsidRPr="009E6D34">
        <w:rPr>
          <w:sz w:val="18"/>
          <w:szCs w:val="18"/>
        </w:rPr>
        <w:t>2002</w:t>
      </w:r>
    </w:p>
  </w:footnote>
  <w:footnote w:id="39">
    <w:p w:rsidR="00CE7914" w:rsidRPr="009E6D34" w:rsidRDefault="00CE7914" w:rsidP="009E6D34">
      <w:pPr>
        <w:rPr>
          <w:sz w:val="18"/>
          <w:szCs w:val="18"/>
        </w:rPr>
      </w:pPr>
      <w:r w:rsidRPr="009E6D34">
        <w:rPr>
          <w:sz w:val="18"/>
          <w:szCs w:val="18"/>
        </w:rPr>
        <w:footnoteRef/>
      </w:r>
      <w:r w:rsidRPr="009E6D34">
        <w:rPr>
          <w:sz w:val="18"/>
          <w:szCs w:val="18"/>
        </w:rPr>
        <w:t xml:space="preserve"> Di Maggio 2001, Reay 1998</w:t>
      </w:r>
    </w:p>
  </w:footnote>
  <w:footnote w:id="40">
    <w:p w:rsidR="00CE7914" w:rsidRPr="009E6D34" w:rsidRDefault="00CE7914" w:rsidP="009E6D34">
      <w:pPr>
        <w:rPr>
          <w:sz w:val="18"/>
          <w:szCs w:val="18"/>
        </w:rPr>
      </w:pPr>
      <w:r w:rsidRPr="009E6D34">
        <w:rPr>
          <w:sz w:val="18"/>
          <w:szCs w:val="18"/>
        </w:rPr>
        <w:footnoteRef/>
      </w:r>
      <w:r w:rsidRPr="009E6D34">
        <w:rPr>
          <w:sz w:val="18"/>
          <w:szCs w:val="18"/>
        </w:rPr>
        <w:t xml:space="preserve"> Page et al 2009   </w:t>
      </w:r>
    </w:p>
  </w:footnote>
  <w:footnote w:id="41">
    <w:p w:rsidR="00CE7914" w:rsidRPr="009E6D34" w:rsidRDefault="00CE7914" w:rsidP="009E6D34">
      <w:pPr>
        <w:rPr>
          <w:sz w:val="18"/>
          <w:szCs w:val="18"/>
        </w:rPr>
      </w:pPr>
      <w:r w:rsidRPr="009E6D34">
        <w:rPr>
          <w:sz w:val="18"/>
          <w:szCs w:val="18"/>
        </w:rPr>
        <w:footnoteRef/>
      </w:r>
      <w:r>
        <w:rPr>
          <w:sz w:val="18"/>
          <w:szCs w:val="18"/>
        </w:rPr>
        <w:t xml:space="preserve"> DfES</w:t>
      </w:r>
      <w:r w:rsidRPr="009E6D34">
        <w:rPr>
          <w:sz w:val="18"/>
          <w:szCs w:val="18"/>
        </w:rPr>
        <w:t xml:space="preserve"> 2005b</w:t>
      </w:r>
    </w:p>
  </w:footnote>
  <w:footnote w:id="42">
    <w:p w:rsidR="00CE7914" w:rsidRPr="009E6D34" w:rsidRDefault="00CE7914" w:rsidP="009E6D34">
      <w:pPr>
        <w:rPr>
          <w:sz w:val="18"/>
          <w:szCs w:val="18"/>
        </w:rPr>
      </w:pPr>
      <w:r w:rsidRPr="009E6D34">
        <w:rPr>
          <w:sz w:val="18"/>
          <w:szCs w:val="18"/>
        </w:rPr>
        <w:footnoteRef/>
      </w:r>
      <w:r w:rsidRPr="009E6D34">
        <w:rPr>
          <w:sz w:val="18"/>
          <w:szCs w:val="18"/>
        </w:rPr>
        <w:t xml:space="preserve"> Keating and Taylorson 1999</w:t>
      </w:r>
    </w:p>
  </w:footnote>
  <w:footnote w:id="43">
    <w:p w:rsidR="00CE7914" w:rsidRPr="009E6D34" w:rsidRDefault="00CE7914" w:rsidP="009E6D34">
      <w:pPr>
        <w:rPr>
          <w:sz w:val="18"/>
          <w:szCs w:val="18"/>
        </w:rPr>
      </w:pPr>
      <w:r w:rsidRPr="009E6D34">
        <w:rPr>
          <w:sz w:val="18"/>
          <w:szCs w:val="18"/>
        </w:rPr>
        <w:footnoteRef/>
      </w:r>
      <w:r w:rsidRPr="009E6D34">
        <w:rPr>
          <w:sz w:val="18"/>
          <w:szCs w:val="18"/>
        </w:rPr>
        <w:t xml:space="preserve"> Alan et al 2007</w:t>
      </w:r>
    </w:p>
  </w:footnote>
  <w:footnote w:id="44">
    <w:p w:rsidR="00CE7914" w:rsidRPr="009E6D34" w:rsidRDefault="00CE7914" w:rsidP="009E6D34">
      <w:pPr>
        <w:rPr>
          <w:sz w:val="18"/>
          <w:szCs w:val="18"/>
        </w:rPr>
      </w:pPr>
      <w:r w:rsidRPr="009E6D34">
        <w:rPr>
          <w:sz w:val="18"/>
          <w:szCs w:val="18"/>
        </w:rPr>
        <w:footnoteRef/>
      </w:r>
      <w:r w:rsidRPr="009E6D34">
        <w:rPr>
          <w:sz w:val="18"/>
          <w:szCs w:val="18"/>
        </w:rPr>
        <w:t xml:space="preserve"> Moon and Ivins 2004, Peters </w:t>
      </w:r>
      <w:r>
        <w:rPr>
          <w:sz w:val="18"/>
          <w:szCs w:val="18"/>
        </w:rPr>
        <w:t xml:space="preserve">et al </w:t>
      </w:r>
      <w:r w:rsidRPr="009E6D34">
        <w:rPr>
          <w:sz w:val="18"/>
          <w:szCs w:val="18"/>
        </w:rPr>
        <w:t>2008</w:t>
      </w:r>
    </w:p>
  </w:footnote>
  <w:footnote w:id="45">
    <w:p w:rsidR="00CE7914" w:rsidRPr="009E6D34" w:rsidRDefault="00CE7914" w:rsidP="009E6D34">
      <w:pPr>
        <w:rPr>
          <w:sz w:val="18"/>
          <w:szCs w:val="18"/>
        </w:rPr>
      </w:pPr>
      <w:r w:rsidRPr="009E6D34">
        <w:rPr>
          <w:sz w:val="18"/>
          <w:szCs w:val="18"/>
        </w:rPr>
        <w:footnoteRef/>
      </w:r>
      <w:r w:rsidRPr="009E6D34">
        <w:rPr>
          <w:sz w:val="18"/>
          <w:szCs w:val="18"/>
        </w:rPr>
        <w:t xml:space="preserve"> Issa et al 2008, Powell 1991, Reay 1996</w:t>
      </w:r>
    </w:p>
  </w:footnote>
  <w:footnote w:id="46">
    <w:p w:rsidR="00CE7914" w:rsidRPr="009E6D34" w:rsidRDefault="00CE7914" w:rsidP="009E6D34">
      <w:pPr>
        <w:rPr>
          <w:sz w:val="18"/>
          <w:szCs w:val="18"/>
        </w:rPr>
      </w:pPr>
      <w:r w:rsidRPr="009E6D34">
        <w:rPr>
          <w:sz w:val="18"/>
          <w:szCs w:val="18"/>
        </w:rPr>
        <w:footnoteRef/>
      </w:r>
      <w:r w:rsidRPr="009E6D34">
        <w:rPr>
          <w:sz w:val="18"/>
          <w:szCs w:val="18"/>
        </w:rPr>
        <w:t xml:space="preserve"> Maylor et al 2005, Mirza and Reay 2000</w:t>
      </w:r>
    </w:p>
  </w:footnote>
  <w:footnote w:id="47">
    <w:p w:rsidR="00CE7914" w:rsidRPr="009E6D34" w:rsidRDefault="00CE7914" w:rsidP="009E6D34">
      <w:pPr>
        <w:rPr>
          <w:sz w:val="18"/>
          <w:szCs w:val="18"/>
        </w:rPr>
      </w:pPr>
      <w:r w:rsidRPr="009E6D34">
        <w:rPr>
          <w:sz w:val="18"/>
          <w:szCs w:val="18"/>
        </w:rPr>
        <w:footnoteRef/>
      </w:r>
      <w:r w:rsidRPr="009E6D34">
        <w:rPr>
          <w:sz w:val="18"/>
          <w:szCs w:val="18"/>
        </w:rPr>
        <w:t xml:space="preserve"> Feinstein 2003</w:t>
      </w:r>
    </w:p>
  </w:footnote>
  <w:footnote w:id="48">
    <w:p w:rsidR="00CE7914" w:rsidRPr="009E6D34" w:rsidRDefault="00CE7914" w:rsidP="009E6D34">
      <w:pPr>
        <w:rPr>
          <w:sz w:val="18"/>
          <w:szCs w:val="18"/>
        </w:rPr>
      </w:pPr>
      <w:r w:rsidRPr="009E6D34">
        <w:rPr>
          <w:sz w:val="18"/>
          <w:szCs w:val="18"/>
        </w:rPr>
        <w:footnoteRef/>
      </w:r>
      <w:r w:rsidRPr="009E6D34">
        <w:rPr>
          <w:sz w:val="18"/>
          <w:szCs w:val="18"/>
        </w:rPr>
        <w:t xml:space="preserve"> Feinstein et al 2007</w:t>
      </w:r>
    </w:p>
  </w:footnote>
  <w:footnote w:id="49">
    <w:p w:rsidR="00CE7914" w:rsidRPr="009E6D34" w:rsidRDefault="00CE7914" w:rsidP="009E6D34">
      <w:pPr>
        <w:rPr>
          <w:sz w:val="18"/>
          <w:szCs w:val="18"/>
        </w:rPr>
      </w:pPr>
      <w:r w:rsidRPr="009E6D34">
        <w:rPr>
          <w:sz w:val="18"/>
          <w:szCs w:val="18"/>
        </w:rPr>
        <w:footnoteRef/>
      </w:r>
      <w:r w:rsidRPr="009E6D34">
        <w:rPr>
          <w:sz w:val="18"/>
          <w:szCs w:val="18"/>
        </w:rPr>
        <w:t xml:space="preserve"> Smith et al 2008</w:t>
      </w:r>
    </w:p>
  </w:footnote>
  <w:footnote w:id="50">
    <w:p w:rsidR="00CE7914" w:rsidRPr="009E6D34" w:rsidRDefault="00CE7914" w:rsidP="009E6D34">
      <w:pPr>
        <w:rPr>
          <w:sz w:val="18"/>
          <w:szCs w:val="18"/>
        </w:rPr>
      </w:pPr>
      <w:r w:rsidRPr="009E6D34">
        <w:rPr>
          <w:sz w:val="18"/>
          <w:szCs w:val="18"/>
        </w:rPr>
        <w:footnoteRef/>
      </w:r>
      <w:r w:rsidRPr="009E6D34">
        <w:rPr>
          <w:sz w:val="18"/>
          <w:szCs w:val="18"/>
        </w:rPr>
        <w:t xml:space="preserve"> Hollingworth et al 2008</w:t>
      </w:r>
    </w:p>
  </w:footnote>
  <w:footnote w:id="51">
    <w:p w:rsidR="00CE7914" w:rsidRPr="009E6D34" w:rsidRDefault="00CE7914" w:rsidP="009E6D34">
      <w:pPr>
        <w:rPr>
          <w:sz w:val="18"/>
          <w:szCs w:val="18"/>
        </w:rPr>
      </w:pPr>
      <w:r w:rsidRPr="009E6D34">
        <w:rPr>
          <w:sz w:val="18"/>
          <w:szCs w:val="18"/>
        </w:rPr>
        <w:footnoteRef/>
      </w:r>
      <w:r w:rsidRPr="009E6D34">
        <w:rPr>
          <w:sz w:val="18"/>
          <w:szCs w:val="18"/>
        </w:rPr>
        <w:t xml:space="preserve"> Peters</w:t>
      </w:r>
      <w:r>
        <w:rPr>
          <w:sz w:val="18"/>
          <w:szCs w:val="18"/>
        </w:rPr>
        <w:t xml:space="preserve"> et al</w:t>
      </w:r>
      <w:r w:rsidRPr="009E6D34">
        <w:rPr>
          <w:sz w:val="18"/>
          <w:szCs w:val="18"/>
        </w:rPr>
        <w:t xml:space="preserve"> 2008</w:t>
      </w:r>
    </w:p>
  </w:footnote>
  <w:footnote w:id="52">
    <w:p w:rsidR="00CE7914" w:rsidRPr="009E6D34" w:rsidRDefault="00CE7914" w:rsidP="009E6D34">
      <w:pPr>
        <w:rPr>
          <w:sz w:val="18"/>
          <w:szCs w:val="18"/>
        </w:rPr>
      </w:pPr>
      <w:r w:rsidRPr="009E6D34">
        <w:rPr>
          <w:sz w:val="18"/>
          <w:szCs w:val="18"/>
        </w:rPr>
        <w:footnoteRef/>
      </w:r>
      <w:r w:rsidRPr="009E6D34">
        <w:rPr>
          <w:sz w:val="18"/>
          <w:szCs w:val="18"/>
        </w:rPr>
        <w:t xml:space="preserve"> See Family and Parenting Institute 2005</w:t>
      </w:r>
      <w:r>
        <w:rPr>
          <w:sz w:val="18"/>
          <w:szCs w:val="18"/>
        </w:rPr>
        <w:t>.</w:t>
      </w:r>
    </w:p>
  </w:footnote>
  <w:footnote w:id="53">
    <w:p w:rsidR="00CE7914" w:rsidRPr="009E6D34" w:rsidRDefault="00CE7914" w:rsidP="009E6D34">
      <w:pPr>
        <w:rPr>
          <w:sz w:val="18"/>
          <w:szCs w:val="18"/>
        </w:rPr>
      </w:pPr>
      <w:r w:rsidRPr="009E6D34">
        <w:rPr>
          <w:sz w:val="18"/>
          <w:szCs w:val="18"/>
        </w:rPr>
        <w:footnoteRef/>
      </w:r>
      <w:r w:rsidRPr="009E6D34">
        <w:rPr>
          <w:sz w:val="18"/>
          <w:szCs w:val="18"/>
        </w:rPr>
        <w:t xml:space="preserve"> Ibid</w:t>
      </w:r>
    </w:p>
  </w:footnote>
  <w:footnote w:id="54">
    <w:p w:rsidR="00CE7914" w:rsidRPr="009E6D34" w:rsidRDefault="00CE7914" w:rsidP="009E6D34">
      <w:pPr>
        <w:rPr>
          <w:sz w:val="18"/>
          <w:szCs w:val="18"/>
        </w:rPr>
      </w:pPr>
      <w:r w:rsidRPr="009E6D34">
        <w:rPr>
          <w:sz w:val="18"/>
          <w:szCs w:val="18"/>
        </w:rPr>
        <w:footnoteRef/>
      </w:r>
      <w:r w:rsidRPr="009E6D34">
        <w:rPr>
          <w:sz w:val="18"/>
          <w:szCs w:val="18"/>
        </w:rPr>
        <w:t xml:space="preserve"> Hart et al 2008</w:t>
      </w:r>
    </w:p>
  </w:footnote>
  <w:footnote w:id="55">
    <w:p w:rsidR="00CE7914" w:rsidRPr="009E6D34" w:rsidRDefault="00CE7914" w:rsidP="009E6D34">
      <w:pPr>
        <w:rPr>
          <w:sz w:val="18"/>
          <w:szCs w:val="18"/>
        </w:rPr>
      </w:pPr>
      <w:r w:rsidRPr="009E6D34">
        <w:rPr>
          <w:sz w:val="18"/>
          <w:szCs w:val="18"/>
        </w:rPr>
        <w:footnoteRef/>
      </w:r>
      <w:r w:rsidRPr="009E6D34">
        <w:rPr>
          <w:sz w:val="18"/>
          <w:szCs w:val="18"/>
        </w:rPr>
        <w:t xml:space="preserve"> Ibid</w:t>
      </w:r>
    </w:p>
  </w:footnote>
  <w:footnote w:id="56">
    <w:p w:rsidR="00CE7914" w:rsidRPr="009E6D34" w:rsidRDefault="00CE7914" w:rsidP="009E6D34">
      <w:pPr>
        <w:rPr>
          <w:sz w:val="18"/>
          <w:szCs w:val="18"/>
        </w:rPr>
      </w:pPr>
      <w:r w:rsidRPr="009E6D34">
        <w:rPr>
          <w:sz w:val="18"/>
          <w:szCs w:val="18"/>
        </w:rPr>
        <w:footnoteRef/>
      </w:r>
      <w:r w:rsidRPr="009E6D34">
        <w:rPr>
          <w:sz w:val="18"/>
          <w:szCs w:val="18"/>
        </w:rPr>
        <w:t xml:space="preserve"> Horne and Haggart 2004, NIACE 2003, Ofsted 2000</w:t>
      </w:r>
    </w:p>
  </w:footnote>
  <w:footnote w:id="57">
    <w:p w:rsidR="00CE7914" w:rsidRPr="009E6D34" w:rsidRDefault="00CE7914" w:rsidP="009E6D34">
      <w:pPr>
        <w:rPr>
          <w:sz w:val="18"/>
          <w:szCs w:val="18"/>
        </w:rPr>
      </w:pPr>
      <w:r w:rsidRPr="009E6D34">
        <w:rPr>
          <w:sz w:val="18"/>
          <w:szCs w:val="18"/>
        </w:rPr>
        <w:footnoteRef/>
      </w:r>
      <w:r w:rsidRPr="009E6D34">
        <w:rPr>
          <w:sz w:val="18"/>
          <w:szCs w:val="18"/>
        </w:rPr>
        <w:t xml:space="preserve"> Ofsted 2000, p5</w:t>
      </w:r>
    </w:p>
  </w:footnote>
  <w:footnote w:id="58">
    <w:p w:rsidR="00CE7914" w:rsidRPr="009E6D34" w:rsidRDefault="00CE7914" w:rsidP="009E6D34">
      <w:pPr>
        <w:rPr>
          <w:sz w:val="18"/>
          <w:szCs w:val="18"/>
        </w:rPr>
      </w:pPr>
      <w:r w:rsidRPr="009E6D34">
        <w:rPr>
          <w:sz w:val="18"/>
          <w:szCs w:val="18"/>
        </w:rPr>
        <w:footnoteRef/>
      </w:r>
      <w:r w:rsidRPr="009E6D34">
        <w:rPr>
          <w:sz w:val="18"/>
          <w:szCs w:val="18"/>
        </w:rPr>
        <w:t xml:space="preserve"> Rose and Atkin 2007</w:t>
      </w:r>
    </w:p>
  </w:footnote>
  <w:footnote w:id="59">
    <w:p w:rsidR="00CE7914" w:rsidRPr="009E6D34" w:rsidRDefault="00CE7914" w:rsidP="009E6D34">
      <w:pPr>
        <w:rPr>
          <w:sz w:val="18"/>
          <w:szCs w:val="18"/>
        </w:rPr>
      </w:pPr>
      <w:r w:rsidRPr="009E6D34">
        <w:rPr>
          <w:sz w:val="18"/>
          <w:szCs w:val="18"/>
        </w:rPr>
        <w:footnoteRef/>
      </w:r>
      <w:r w:rsidRPr="009E6D34">
        <w:rPr>
          <w:sz w:val="18"/>
          <w:szCs w:val="18"/>
        </w:rPr>
        <w:t xml:space="preserve"> Brooks et al 1996, Rose and Atkin 2007</w:t>
      </w:r>
    </w:p>
  </w:footnote>
  <w:footnote w:id="60">
    <w:p w:rsidR="00CE7914" w:rsidRPr="009E6D34" w:rsidRDefault="00CE7914" w:rsidP="009E6D34">
      <w:pPr>
        <w:rPr>
          <w:sz w:val="18"/>
          <w:szCs w:val="18"/>
        </w:rPr>
      </w:pPr>
      <w:r w:rsidRPr="009E6D34">
        <w:rPr>
          <w:sz w:val="18"/>
          <w:szCs w:val="18"/>
        </w:rPr>
        <w:footnoteRef/>
      </w:r>
      <w:r w:rsidRPr="009E6D34">
        <w:rPr>
          <w:sz w:val="18"/>
          <w:szCs w:val="18"/>
        </w:rPr>
        <w:t xml:space="preserve"> Brooks et al 1996, Goldman 2005, Ofsted 2000</w:t>
      </w:r>
    </w:p>
  </w:footnote>
  <w:footnote w:id="61">
    <w:p w:rsidR="00CE7914" w:rsidRPr="009E6D34" w:rsidRDefault="00CE7914" w:rsidP="009E6D34">
      <w:pPr>
        <w:rPr>
          <w:sz w:val="18"/>
          <w:szCs w:val="18"/>
        </w:rPr>
      </w:pPr>
      <w:r w:rsidRPr="009E6D34">
        <w:rPr>
          <w:sz w:val="18"/>
          <w:szCs w:val="18"/>
        </w:rPr>
        <w:footnoteRef/>
      </w:r>
      <w:r w:rsidRPr="009E6D34">
        <w:rPr>
          <w:sz w:val="18"/>
          <w:szCs w:val="18"/>
        </w:rPr>
        <w:t xml:space="preserve"> Coombs and Ahmed 1974</w:t>
      </w:r>
    </w:p>
  </w:footnote>
  <w:footnote w:id="62">
    <w:p w:rsidR="00CE7914" w:rsidRPr="009E6D34" w:rsidRDefault="00CE7914" w:rsidP="009E6D34">
      <w:pPr>
        <w:rPr>
          <w:sz w:val="18"/>
          <w:szCs w:val="18"/>
        </w:rPr>
      </w:pPr>
      <w:r w:rsidRPr="009E6D34">
        <w:rPr>
          <w:sz w:val="18"/>
          <w:szCs w:val="18"/>
        </w:rPr>
        <w:footnoteRef/>
      </w:r>
      <w:r w:rsidRPr="009E6D34">
        <w:rPr>
          <w:sz w:val="18"/>
          <w:szCs w:val="18"/>
        </w:rPr>
        <w:t xml:space="preserve"> Grant 2009</w:t>
      </w:r>
    </w:p>
  </w:footnote>
  <w:footnote w:id="63">
    <w:p w:rsidR="00CE7914" w:rsidRPr="009E6D34" w:rsidRDefault="00CE7914" w:rsidP="009E6D34">
      <w:pPr>
        <w:rPr>
          <w:sz w:val="18"/>
          <w:szCs w:val="18"/>
        </w:rPr>
      </w:pPr>
      <w:r w:rsidRPr="009E6D34">
        <w:rPr>
          <w:sz w:val="18"/>
          <w:szCs w:val="18"/>
        </w:rPr>
        <w:footnoteRef/>
      </w:r>
      <w:r w:rsidRPr="009E6D34">
        <w:rPr>
          <w:sz w:val="18"/>
          <w:szCs w:val="18"/>
        </w:rPr>
        <w:t xml:space="preserve"> For a fuller discussion of this see Department for Education and Employment 2001, Frater 1995, OECD 1997, UNESCO 2005.</w:t>
      </w:r>
    </w:p>
  </w:footnote>
  <w:footnote w:id="64">
    <w:p w:rsidR="00CE7914" w:rsidRPr="009E6D34" w:rsidRDefault="00CE7914" w:rsidP="009E6D34">
      <w:pPr>
        <w:rPr>
          <w:sz w:val="18"/>
          <w:szCs w:val="18"/>
        </w:rPr>
      </w:pPr>
      <w:r w:rsidRPr="009E6D34">
        <w:rPr>
          <w:sz w:val="18"/>
          <w:szCs w:val="18"/>
        </w:rPr>
        <w:footnoteRef/>
      </w:r>
      <w:r w:rsidRPr="009E6D34">
        <w:rPr>
          <w:sz w:val="18"/>
          <w:szCs w:val="18"/>
        </w:rPr>
        <w:t xml:space="preserve"> Desforges and Abouchar 2003, p73</w:t>
      </w:r>
    </w:p>
  </w:footnote>
  <w:footnote w:id="65">
    <w:p w:rsidR="00CE7914" w:rsidRPr="009E6D34" w:rsidRDefault="00CE7914" w:rsidP="009E6D34">
      <w:pPr>
        <w:rPr>
          <w:sz w:val="18"/>
          <w:szCs w:val="18"/>
        </w:rPr>
      </w:pPr>
      <w:r w:rsidRPr="009E6D34">
        <w:rPr>
          <w:sz w:val="18"/>
          <w:szCs w:val="18"/>
        </w:rPr>
        <w:footnoteRef/>
      </w:r>
      <w:r w:rsidRPr="009E6D34">
        <w:rPr>
          <w:sz w:val="18"/>
          <w:szCs w:val="18"/>
        </w:rPr>
        <w:t xml:space="preserve"> Every Child Matters was published by the DfES (now DCSF) in 2003. Every Child Matters is a shared programme of change to improve outcomes for all children and young people. The five outcomes for children are to: be healthy; stay safe; enjoy and achieve; make a positive contribution and achieve economic well-being.</w:t>
      </w:r>
    </w:p>
  </w:footnote>
  <w:footnote w:id="66">
    <w:p w:rsidR="00CE7914" w:rsidRPr="009E6D34" w:rsidRDefault="00CE7914" w:rsidP="009E6D34">
      <w:pPr>
        <w:rPr>
          <w:sz w:val="18"/>
          <w:szCs w:val="18"/>
        </w:rPr>
      </w:pPr>
      <w:r w:rsidRPr="009E6D34">
        <w:rPr>
          <w:sz w:val="18"/>
          <w:szCs w:val="18"/>
        </w:rPr>
        <w:footnoteRef/>
      </w:r>
      <w:r w:rsidRPr="009E6D34">
        <w:rPr>
          <w:sz w:val="18"/>
          <w:szCs w:val="18"/>
        </w:rPr>
        <w:t xml:space="preserve"> Brooks et al 1997</w:t>
      </w:r>
    </w:p>
  </w:footnote>
  <w:footnote w:id="67">
    <w:p w:rsidR="00CE7914" w:rsidRPr="009E6D34" w:rsidRDefault="00CE7914" w:rsidP="009E6D34">
      <w:pPr>
        <w:rPr>
          <w:sz w:val="18"/>
          <w:szCs w:val="18"/>
        </w:rPr>
      </w:pPr>
      <w:r w:rsidRPr="009E6D34">
        <w:rPr>
          <w:sz w:val="18"/>
          <w:szCs w:val="18"/>
        </w:rPr>
        <w:footnoteRef/>
      </w:r>
      <w:r w:rsidRPr="009E6D34">
        <w:rPr>
          <w:sz w:val="18"/>
          <w:szCs w:val="18"/>
        </w:rPr>
        <w:t xml:space="preserve"> Desforges and Abouchar 2003</w:t>
      </w:r>
    </w:p>
  </w:footnote>
  <w:footnote w:id="68">
    <w:p w:rsidR="00CE7914" w:rsidRPr="009E6D34" w:rsidRDefault="00CE7914" w:rsidP="009E6D34">
      <w:pPr>
        <w:rPr>
          <w:sz w:val="18"/>
          <w:szCs w:val="18"/>
        </w:rPr>
      </w:pPr>
      <w:r w:rsidRPr="009E6D34">
        <w:rPr>
          <w:sz w:val="18"/>
          <w:szCs w:val="18"/>
        </w:rPr>
        <w:footnoteRef/>
      </w:r>
      <w:r w:rsidRPr="009E6D34">
        <w:rPr>
          <w:sz w:val="18"/>
          <w:szCs w:val="18"/>
        </w:rPr>
        <w:t xml:space="preserve"> Desforges and Abouchar 2003, Hannon and Bird 2004, Hannon et al 2006, NIACE 2003</w:t>
      </w:r>
    </w:p>
  </w:footnote>
  <w:footnote w:id="69">
    <w:p w:rsidR="00CE7914" w:rsidRPr="009E6D34" w:rsidRDefault="00CE7914" w:rsidP="009E6D34">
      <w:pPr>
        <w:rPr>
          <w:sz w:val="18"/>
          <w:szCs w:val="18"/>
        </w:rPr>
      </w:pPr>
      <w:r w:rsidRPr="009E6D34">
        <w:rPr>
          <w:sz w:val="18"/>
          <w:szCs w:val="18"/>
        </w:rPr>
        <w:footnoteRef/>
      </w:r>
      <w:r w:rsidRPr="009E6D34">
        <w:rPr>
          <w:sz w:val="18"/>
          <w:szCs w:val="18"/>
        </w:rPr>
        <w:t xml:space="preserve"> DCSF 2005</w:t>
      </w:r>
    </w:p>
  </w:footnote>
  <w:footnote w:id="70">
    <w:p w:rsidR="00CE7914" w:rsidRPr="009E6D34" w:rsidRDefault="00CE7914" w:rsidP="009E6D34">
      <w:pPr>
        <w:rPr>
          <w:sz w:val="18"/>
          <w:szCs w:val="18"/>
        </w:rPr>
      </w:pPr>
      <w:r w:rsidRPr="009E6D34">
        <w:rPr>
          <w:sz w:val="18"/>
          <w:szCs w:val="18"/>
        </w:rPr>
        <w:footnoteRef/>
      </w:r>
      <w:r w:rsidRPr="009E6D34">
        <w:rPr>
          <w:sz w:val="18"/>
          <w:szCs w:val="18"/>
        </w:rPr>
        <w:t xml:space="preserve"> Chamberlain et al 2006</w:t>
      </w:r>
    </w:p>
  </w:footnote>
  <w:footnote w:id="71">
    <w:p w:rsidR="00CE7914" w:rsidRPr="009E6D34" w:rsidRDefault="00CE7914" w:rsidP="009E6D34">
      <w:pPr>
        <w:rPr>
          <w:sz w:val="18"/>
          <w:szCs w:val="18"/>
        </w:rPr>
      </w:pPr>
      <w:r w:rsidRPr="009E6D34">
        <w:rPr>
          <w:sz w:val="18"/>
          <w:szCs w:val="18"/>
        </w:rPr>
        <w:footnoteRef/>
      </w:r>
      <w:r w:rsidRPr="009E6D34">
        <w:rPr>
          <w:sz w:val="18"/>
          <w:szCs w:val="18"/>
        </w:rPr>
        <w:t xml:space="preserve"> </w:t>
      </w:r>
      <w:r w:rsidRPr="00FB3D98">
        <w:rPr>
          <w:sz w:val="18"/>
          <w:szCs w:val="18"/>
        </w:rPr>
        <w:t>Becta undated</w:t>
      </w:r>
    </w:p>
  </w:footnote>
  <w:footnote w:id="72">
    <w:p w:rsidR="00CE7914" w:rsidRPr="009E6D34" w:rsidRDefault="00CE7914" w:rsidP="009E6D34">
      <w:pPr>
        <w:rPr>
          <w:sz w:val="18"/>
          <w:szCs w:val="18"/>
        </w:rPr>
      </w:pPr>
      <w:r w:rsidRPr="009E6D34">
        <w:rPr>
          <w:sz w:val="18"/>
          <w:szCs w:val="18"/>
        </w:rPr>
        <w:footnoteRef/>
      </w:r>
      <w:r w:rsidRPr="009E6D34">
        <w:rPr>
          <w:sz w:val="18"/>
          <w:szCs w:val="18"/>
        </w:rPr>
        <w:t xml:space="preserve"> Hollingworth et al 2008</w:t>
      </w:r>
    </w:p>
  </w:footnote>
  <w:footnote w:id="73">
    <w:p w:rsidR="00CE7914" w:rsidRPr="009E6D34" w:rsidRDefault="00CE7914" w:rsidP="009E6D34">
      <w:pPr>
        <w:rPr>
          <w:sz w:val="18"/>
          <w:szCs w:val="18"/>
        </w:rPr>
      </w:pPr>
      <w:r w:rsidRPr="009E6D34">
        <w:rPr>
          <w:sz w:val="18"/>
          <w:szCs w:val="18"/>
        </w:rPr>
        <w:footnoteRef/>
      </w:r>
      <w:r w:rsidRPr="009E6D34">
        <w:rPr>
          <w:sz w:val="18"/>
          <w:szCs w:val="18"/>
        </w:rPr>
        <w:t xml:space="preserve"> </w:t>
      </w:r>
      <w:r w:rsidRPr="00FB3D98">
        <w:rPr>
          <w:sz w:val="18"/>
          <w:szCs w:val="18"/>
        </w:rPr>
        <w:t>Becta undated</w:t>
      </w:r>
    </w:p>
  </w:footnote>
  <w:footnote w:id="74">
    <w:p w:rsidR="00CE7914" w:rsidRPr="00796D30" w:rsidRDefault="00CE7914" w:rsidP="00796D30">
      <w:pPr>
        <w:rPr>
          <w:sz w:val="18"/>
          <w:szCs w:val="18"/>
        </w:rPr>
      </w:pPr>
      <w:r w:rsidRPr="00796D30">
        <w:rPr>
          <w:sz w:val="18"/>
          <w:szCs w:val="18"/>
        </w:rPr>
        <w:footnoteRef/>
      </w:r>
      <w:r w:rsidRPr="00796D30">
        <w:rPr>
          <w:sz w:val="18"/>
          <w:szCs w:val="18"/>
        </w:rPr>
        <w:t xml:space="preserve"> Williams </w:t>
      </w:r>
      <w:r>
        <w:rPr>
          <w:sz w:val="18"/>
          <w:szCs w:val="18"/>
        </w:rPr>
        <w:t xml:space="preserve">et al </w:t>
      </w:r>
      <w:r w:rsidRPr="00796D30">
        <w:rPr>
          <w:sz w:val="18"/>
          <w:szCs w:val="18"/>
        </w:rPr>
        <w:t>2002</w:t>
      </w:r>
    </w:p>
  </w:footnote>
  <w:footnote w:id="75">
    <w:p w:rsidR="00CE7914" w:rsidRPr="00796D30" w:rsidRDefault="00CE7914" w:rsidP="00796D30">
      <w:pPr>
        <w:rPr>
          <w:sz w:val="18"/>
          <w:szCs w:val="18"/>
        </w:rPr>
      </w:pPr>
      <w:r w:rsidRPr="00796D30">
        <w:rPr>
          <w:sz w:val="18"/>
          <w:szCs w:val="18"/>
        </w:rPr>
        <w:footnoteRef/>
      </w:r>
      <w:r w:rsidRPr="00796D30">
        <w:rPr>
          <w:sz w:val="18"/>
          <w:szCs w:val="18"/>
        </w:rPr>
        <w:t xml:space="preserve"> Archer and Yamashita 2003, McDowell 2003, Nayak 2006, Reay 2001, Willis 1977</w:t>
      </w:r>
    </w:p>
  </w:footnote>
  <w:footnote w:id="76">
    <w:p w:rsidR="00CE7914" w:rsidRPr="00796D30" w:rsidRDefault="00CE7914" w:rsidP="00796D30">
      <w:pPr>
        <w:rPr>
          <w:sz w:val="18"/>
          <w:szCs w:val="18"/>
        </w:rPr>
      </w:pPr>
      <w:r w:rsidRPr="00796D30">
        <w:rPr>
          <w:sz w:val="18"/>
          <w:szCs w:val="18"/>
        </w:rPr>
        <w:footnoteRef/>
      </w:r>
      <w:r w:rsidRPr="00796D30">
        <w:rPr>
          <w:sz w:val="18"/>
          <w:szCs w:val="18"/>
        </w:rPr>
        <w:t xml:space="preserve"> Issa et al 2008</w:t>
      </w:r>
    </w:p>
  </w:footnote>
  <w:footnote w:id="77">
    <w:p w:rsidR="00CE7914" w:rsidRPr="00796D30" w:rsidRDefault="00CE7914" w:rsidP="00796D30">
      <w:pPr>
        <w:rPr>
          <w:sz w:val="18"/>
          <w:szCs w:val="18"/>
        </w:rPr>
      </w:pPr>
      <w:r w:rsidRPr="00796D30">
        <w:rPr>
          <w:sz w:val="18"/>
          <w:szCs w:val="18"/>
        </w:rPr>
        <w:footnoteRef/>
      </w:r>
      <w:r w:rsidRPr="00796D30">
        <w:rPr>
          <w:sz w:val="18"/>
          <w:szCs w:val="18"/>
        </w:rPr>
        <w:t xml:space="preserve"> Ibid</w:t>
      </w:r>
    </w:p>
  </w:footnote>
  <w:footnote w:id="78">
    <w:p w:rsidR="00CE7914" w:rsidRPr="00796D30" w:rsidRDefault="00CE7914" w:rsidP="00796D30">
      <w:pPr>
        <w:rPr>
          <w:sz w:val="18"/>
          <w:szCs w:val="18"/>
        </w:rPr>
      </w:pPr>
      <w:r w:rsidRPr="00796D30">
        <w:rPr>
          <w:sz w:val="18"/>
          <w:szCs w:val="18"/>
        </w:rPr>
        <w:footnoteRef/>
      </w:r>
      <w:r w:rsidRPr="00796D30">
        <w:rPr>
          <w:sz w:val="18"/>
          <w:szCs w:val="18"/>
        </w:rPr>
        <w:t xml:space="preserve"> Ibid</w:t>
      </w:r>
    </w:p>
  </w:footnote>
  <w:footnote w:id="79">
    <w:p w:rsidR="00CE7914" w:rsidRPr="00796D30" w:rsidRDefault="00CE7914" w:rsidP="00796D30">
      <w:pPr>
        <w:rPr>
          <w:sz w:val="18"/>
          <w:szCs w:val="18"/>
        </w:rPr>
      </w:pPr>
      <w:r w:rsidRPr="00796D30">
        <w:rPr>
          <w:sz w:val="18"/>
          <w:szCs w:val="18"/>
        </w:rPr>
        <w:footnoteRef/>
      </w:r>
      <w:r w:rsidRPr="00796D30">
        <w:rPr>
          <w:sz w:val="18"/>
          <w:szCs w:val="18"/>
        </w:rPr>
        <w:t xml:space="preserve"> See the main document for a fuller discussion on social and cultural capital.</w:t>
      </w:r>
    </w:p>
  </w:footnote>
  <w:footnote w:id="80">
    <w:p w:rsidR="00CE7914" w:rsidRPr="00796D30" w:rsidRDefault="00CE7914" w:rsidP="00796D30">
      <w:pPr>
        <w:rPr>
          <w:sz w:val="18"/>
          <w:szCs w:val="18"/>
        </w:rPr>
      </w:pPr>
      <w:r w:rsidRPr="00796D30">
        <w:rPr>
          <w:sz w:val="18"/>
          <w:szCs w:val="18"/>
        </w:rPr>
        <w:footnoteRef/>
      </w:r>
      <w:r w:rsidRPr="00796D30">
        <w:rPr>
          <w:sz w:val="18"/>
          <w:szCs w:val="18"/>
        </w:rPr>
        <w:t xml:space="preserve"> Dyson and Robson 1999, Keating and Taylorson 1999</w:t>
      </w:r>
    </w:p>
  </w:footnote>
  <w:footnote w:id="81">
    <w:p w:rsidR="00CE7914" w:rsidRPr="00796D30" w:rsidRDefault="00CE7914" w:rsidP="00796D30">
      <w:pPr>
        <w:rPr>
          <w:sz w:val="18"/>
          <w:szCs w:val="18"/>
        </w:rPr>
      </w:pPr>
      <w:r w:rsidRPr="00796D30">
        <w:rPr>
          <w:sz w:val="18"/>
          <w:szCs w:val="18"/>
        </w:rPr>
        <w:footnoteRef/>
      </w:r>
      <w:r w:rsidRPr="00796D30">
        <w:rPr>
          <w:sz w:val="18"/>
          <w:szCs w:val="18"/>
        </w:rPr>
        <w:t xml:space="preserve"> FPI 2005, p3</w:t>
      </w:r>
    </w:p>
  </w:footnote>
  <w:footnote w:id="82">
    <w:p w:rsidR="00CE7914" w:rsidRPr="00796D30" w:rsidRDefault="00CE7914" w:rsidP="00796D30">
      <w:pPr>
        <w:rPr>
          <w:sz w:val="18"/>
          <w:szCs w:val="18"/>
        </w:rPr>
      </w:pPr>
      <w:r w:rsidRPr="00796D30">
        <w:rPr>
          <w:sz w:val="18"/>
          <w:szCs w:val="18"/>
        </w:rPr>
        <w:footnoteRef/>
      </w:r>
      <w:r w:rsidRPr="00796D30">
        <w:rPr>
          <w:sz w:val="18"/>
          <w:szCs w:val="18"/>
        </w:rPr>
        <w:t xml:space="preserve"> See Grant 2007, DCMS 2009, NACCCE 1999, Selwyn and Facer 2007</w:t>
      </w:r>
    </w:p>
  </w:footnote>
  <w:footnote w:id="83">
    <w:p w:rsidR="00CE7914" w:rsidRPr="009E6D34" w:rsidRDefault="00CE7914" w:rsidP="009E6D34">
      <w:pPr>
        <w:rPr>
          <w:sz w:val="18"/>
          <w:szCs w:val="18"/>
        </w:rPr>
      </w:pPr>
      <w:r w:rsidRPr="009E6D34">
        <w:rPr>
          <w:sz w:val="18"/>
          <w:szCs w:val="18"/>
        </w:rPr>
        <w:footnoteRef/>
      </w:r>
      <w:r w:rsidRPr="009E6D34">
        <w:rPr>
          <w:sz w:val="18"/>
          <w:szCs w:val="18"/>
        </w:rPr>
        <w:t xml:space="preserve"> Sefton-Green 2004</w:t>
      </w:r>
    </w:p>
  </w:footnote>
  <w:footnote w:id="84">
    <w:p w:rsidR="00CE7914" w:rsidRPr="009E6D34" w:rsidRDefault="00CE7914" w:rsidP="009E6D34">
      <w:pPr>
        <w:rPr>
          <w:sz w:val="18"/>
          <w:szCs w:val="18"/>
        </w:rPr>
      </w:pPr>
      <w:r w:rsidRPr="009E6D34">
        <w:rPr>
          <w:sz w:val="18"/>
          <w:szCs w:val="18"/>
        </w:rPr>
        <w:footnoteRef/>
      </w:r>
      <w:r w:rsidRPr="009E6D34">
        <w:rPr>
          <w:sz w:val="18"/>
          <w:szCs w:val="18"/>
        </w:rPr>
        <w:t xml:space="preserve"> Warf 2001 in Selwyn 2003</w:t>
      </w:r>
    </w:p>
  </w:footnote>
  <w:footnote w:id="85">
    <w:p w:rsidR="00CE7914" w:rsidRPr="009E6D34" w:rsidRDefault="00CE7914" w:rsidP="009E6D34">
      <w:pPr>
        <w:rPr>
          <w:sz w:val="18"/>
          <w:szCs w:val="18"/>
        </w:rPr>
      </w:pPr>
      <w:r w:rsidRPr="00FB3D98">
        <w:rPr>
          <w:sz w:val="18"/>
          <w:szCs w:val="18"/>
        </w:rPr>
        <w:footnoteRef/>
      </w:r>
      <w:r w:rsidRPr="00FB3D98">
        <w:rPr>
          <w:sz w:val="18"/>
          <w:szCs w:val="18"/>
        </w:rPr>
        <w:t xml:space="preserve"> </w:t>
      </w:r>
      <w:r w:rsidRPr="009E6D34">
        <w:rPr>
          <w:sz w:val="18"/>
          <w:szCs w:val="18"/>
        </w:rPr>
        <w:t>Selwyn 2003</w:t>
      </w:r>
      <w:r>
        <w:rPr>
          <w:sz w:val="18"/>
          <w:szCs w:val="18"/>
        </w:rPr>
        <w:t xml:space="preserve"> </w:t>
      </w:r>
    </w:p>
  </w:footnote>
  <w:footnote w:id="86">
    <w:p w:rsidR="00CE7914" w:rsidRPr="009E6D34" w:rsidRDefault="00CE7914" w:rsidP="009E6D34">
      <w:pPr>
        <w:rPr>
          <w:sz w:val="18"/>
          <w:szCs w:val="18"/>
        </w:rPr>
      </w:pPr>
      <w:r w:rsidRPr="009E6D34">
        <w:rPr>
          <w:sz w:val="18"/>
          <w:szCs w:val="18"/>
        </w:rPr>
        <w:footnoteRef/>
      </w:r>
      <w:r w:rsidRPr="009E6D34">
        <w:rPr>
          <w:sz w:val="18"/>
          <w:szCs w:val="18"/>
        </w:rPr>
        <w:t xml:space="preserve"> Warschauer </w:t>
      </w:r>
      <w:r>
        <w:rPr>
          <w:sz w:val="18"/>
          <w:szCs w:val="18"/>
        </w:rPr>
        <w:t>2003, p</w:t>
      </w:r>
      <w:r w:rsidRPr="009E6D34">
        <w:rPr>
          <w:sz w:val="18"/>
          <w:szCs w:val="18"/>
        </w:rPr>
        <w:t>46, in Selwyn and Facer 2007</w:t>
      </w:r>
    </w:p>
  </w:footnote>
  <w:footnote w:id="87">
    <w:p w:rsidR="00CE7914" w:rsidRPr="009E6D34" w:rsidRDefault="00CE7914" w:rsidP="009E6D34">
      <w:pPr>
        <w:rPr>
          <w:sz w:val="18"/>
          <w:szCs w:val="18"/>
        </w:rPr>
      </w:pPr>
      <w:r w:rsidRPr="009E6D34">
        <w:rPr>
          <w:sz w:val="18"/>
          <w:szCs w:val="18"/>
        </w:rPr>
        <w:footnoteRef/>
      </w:r>
      <w:r>
        <w:rPr>
          <w:sz w:val="18"/>
          <w:szCs w:val="18"/>
        </w:rPr>
        <w:t xml:space="preserve"> Angus, et al</w:t>
      </w:r>
      <w:r w:rsidRPr="009E6D34">
        <w:rPr>
          <w:sz w:val="18"/>
          <w:szCs w:val="18"/>
        </w:rPr>
        <w:t xml:space="preserve"> 2004, Grant 2007, Lee 2008</w:t>
      </w:r>
    </w:p>
  </w:footnote>
  <w:footnote w:id="88">
    <w:p w:rsidR="00CE7914" w:rsidRPr="009E6D34" w:rsidRDefault="00CE7914" w:rsidP="009E6D34">
      <w:pPr>
        <w:rPr>
          <w:sz w:val="18"/>
          <w:szCs w:val="18"/>
        </w:rPr>
      </w:pPr>
      <w:r w:rsidRPr="009E6D34">
        <w:rPr>
          <w:sz w:val="18"/>
          <w:szCs w:val="18"/>
        </w:rPr>
        <w:footnoteRef/>
      </w:r>
      <w:r w:rsidRPr="009E6D34">
        <w:rPr>
          <w:sz w:val="18"/>
          <w:szCs w:val="18"/>
        </w:rPr>
        <w:t xml:space="preserve"> See Davies et al Forthcoming</w:t>
      </w:r>
    </w:p>
  </w:footnote>
  <w:footnote w:id="89">
    <w:p w:rsidR="00CE7914" w:rsidRPr="009E6D34" w:rsidRDefault="00CE7914" w:rsidP="009E6D34">
      <w:pPr>
        <w:rPr>
          <w:sz w:val="18"/>
          <w:szCs w:val="18"/>
        </w:rPr>
      </w:pPr>
      <w:r w:rsidRPr="009E6D34">
        <w:rPr>
          <w:sz w:val="18"/>
          <w:szCs w:val="18"/>
        </w:rPr>
        <w:footnoteRef/>
      </w:r>
      <w:r w:rsidRPr="009E6D34">
        <w:rPr>
          <w:sz w:val="18"/>
          <w:szCs w:val="18"/>
        </w:rPr>
        <w:t xml:space="preserve"> Grant 2009, Hart et al 2008 an</w:t>
      </w:r>
      <w:r>
        <w:rPr>
          <w:sz w:val="18"/>
          <w:szCs w:val="18"/>
        </w:rPr>
        <w:t>d see Davies et al Forthcoming</w:t>
      </w:r>
    </w:p>
  </w:footnote>
  <w:footnote w:id="90">
    <w:p w:rsidR="00CE7914" w:rsidRPr="009E6D34" w:rsidRDefault="00CE7914" w:rsidP="009E6D34">
      <w:pPr>
        <w:rPr>
          <w:sz w:val="18"/>
          <w:szCs w:val="18"/>
        </w:rPr>
      </w:pPr>
      <w:r w:rsidRPr="009E6D34">
        <w:rPr>
          <w:sz w:val="18"/>
          <w:szCs w:val="18"/>
        </w:rPr>
        <w:footnoteRef/>
      </w:r>
      <w:r w:rsidRPr="009E6D34">
        <w:rPr>
          <w:sz w:val="18"/>
          <w:szCs w:val="18"/>
        </w:rPr>
        <w:t xml:space="preserve"> Hart et al 2008, p7</w:t>
      </w:r>
    </w:p>
  </w:footnote>
  <w:footnote w:id="91">
    <w:p w:rsidR="00CE7914" w:rsidRPr="00195132" w:rsidRDefault="00CE7914" w:rsidP="00195132">
      <w:pPr>
        <w:rPr>
          <w:sz w:val="18"/>
          <w:szCs w:val="18"/>
        </w:rPr>
      </w:pPr>
      <w:r w:rsidRPr="00195132">
        <w:rPr>
          <w:sz w:val="18"/>
          <w:szCs w:val="18"/>
        </w:rPr>
        <w:footnoteRef/>
      </w:r>
      <w:r w:rsidRPr="00195132">
        <w:rPr>
          <w:sz w:val="18"/>
          <w:szCs w:val="18"/>
        </w:rPr>
        <w:t xml:space="preserve"> Gee 2004</w:t>
      </w:r>
    </w:p>
  </w:footnote>
  <w:footnote w:id="92">
    <w:p w:rsidR="00CE7914" w:rsidRPr="00195132" w:rsidRDefault="00CE7914" w:rsidP="00195132">
      <w:pPr>
        <w:rPr>
          <w:sz w:val="18"/>
          <w:szCs w:val="18"/>
        </w:rPr>
      </w:pPr>
      <w:r w:rsidRPr="00195132">
        <w:rPr>
          <w:sz w:val="18"/>
          <w:szCs w:val="18"/>
        </w:rPr>
        <w:footnoteRef/>
      </w:r>
      <w:r w:rsidRPr="00195132">
        <w:rPr>
          <w:sz w:val="18"/>
          <w:szCs w:val="18"/>
        </w:rPr>
        <w:t xml:space="preserve"> Ibid, p199</w:t>
      </w:r>
    </w:p>
  </w:footnote>
  <w:footnote w:id="93">
    <w:p w:rsidR="00CE7914" w:rsidRPr="00195132" w:rsidRDefault="00CE7914" w:rsidP="00195132">
      <w:pPr>
        <w:rPr>
          <w:sz w:val="18"/>
          <w:szCs w:val="18"/>
        </w:rPr>
      </w:pPr>
      <w:r w:rsidRPr="00195132">
        <w:rPr>
          <w:sz w:val="18"/>
          <w:szCs w:val="18"/>
        </w:rPr>
        <w:footnoteRef/>
      </w:r>
      <w:r w:rsidRPr="00195132">
        <w:rPr>
          <w:sz w:val="18"/>
          <w:szCs w:val="18"/>
        </w:rPr>
        <w:t xml:space="preserve"> Family and Parenting Institute 2005</w:t>
      </w:r>
    </w:p>
  </w:footnote>
  <w:footnote w:id="94">
    <w:p w:rsidR="00CE7914" w:rsidRPr="00195132" w:rsidRDefault="00CE7914" w:rsidP="00195132">
      <w:pPr>
        <w:rPr>
          <w:sz w:val="18"/>
          <w:szCs w:val="18"/>
        </w:rPr>
      </w:pPr>
      <w:r w:rsidRPr="00195132">
        <w:rPr>
          <w:sz w:val="18"/>
          <w:szCs w:val="18"/>
        </w:rPr>
        <w:footnoteRef/>
      </w:r>
      <w:r w:rsidRPr="00195132">
        <w:rPr>
          <w:sz w:val="18"/>
          <w:szCs w:val="18"/>
        </w:rPr>
        <w:t xml:space="preserve"> Ibid, p5</w:t>
      </w:r>
    </w:p>
  </w:footnote>
  <w:footnote w:id="95">
    <w:p w:rsidR="00CE7914" w:rsidRDefault="00CE7914" w:rsidP="00195132">
      <w:r w:rsidRPr="00195132">
        <w:rPr>
          <w:sz w:val="18"/>
          <w:szCs w:val="18"/>
        </w:rPr>
        <w:footnoteRef/>
      </w:r>
      <w:r w:rsidRPr="00195132">
        <w:rPr>
          <w:sz w:val="18"/>
          <w:szCs w:val="18"/>
        </w:rPr>
        <w:t xml:space="preserve"> Sefton-Green 2004, p31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14" w:rsidRPr="00E65426" w:rsidRDefault="00CE7914" w:rsidP="00E65426">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r w:rsidRPr="00E65426">
      <w:rPr>
        <w:sz w:val="16"/>
        <w:szCs w:val="16"/>
      </w:rPr>
      <w:t>An exploration of parents’ engagement with their children’s learning: Appendix 4</w:t>
    </w:r>
  </w:p>
  <w:p w:rsidR="00CE7914" w:rsidRDefault="00CE791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CE7914">
      <w:tblPrEx>
        <w:tblCellMar>
          <w:top w:w="0" w:type="dxa"/>
          <w:bottom w:w="0" w:type="dxa"/>
        </w:tblCellMar>
      </w:tblPrEx>
      <w:trPr>
        <w:trHeight w:hRule="exact" w:val="57"/>
      </w:trPr>
      <w:tc>
        <w:tcPr>
          <w:tcW w:w="3686" w:type="dxa"/>
          <w:tcBorders>
            <w:top w:val="single" w:sz="6" w:space="0" w:color="000080"/>
            <w:left w:val="nil"/>
            <w:bottom w:val="nil"/>
            <w:right w:val="nil"/>
          </w:tcBorders>
        </w:tcPr>
        <w:p w:rsidR="00CE7914" w:rsidRDefault="00CE7914" w:rsidP="00677FFC"/>
      </w:tc>
      <w:tc>
        <w:tcPr>
          <w:tcW w:w="5386" w:type="dxa"/>
          <w:tcBorders>
            <w:top w:val="single" w:sz="6" w:space="0" w:color="000080"/>
            <w:left w:val="nil"/>
            <w:bottom w:val="nil"/>
            <w:right w:val="nil"/>
          </w:tcBorders>
        </w:tcPr>
        <w:p w:rsidR="00CE7914" w:rsidRDefault="00CE7914" w:rsidP="00677FFC">
          <w:pPr>
            <w:spacing w:before="20"/>
          </w:pPr>
        </w:p>
      </w:tc>
    </w:tr>
    <w:tr w:rsidR="00CE7914">
      <w:tblPrEx>
        <w:tblCellMar>
          <w:top w:w="0" w:type="dxa"/>
          <w:bottom w:w="0" w:type="dxa"/>
        </w:tblCellMar>
      </w:tblPrEx>
      <w:trPr>
        <w:trHeight w:val="888"/>
      </w:trPr>
      <w:tc>
        <w:tcPr>
          <w:tcW w:w="3686" w:type="dxa"/>
          <w:tcBorders>
            <w:top w:val="nil"/>
            <w:left w:val="nil"/>
            <w:bottom w:val="nil"/>
            <w:right w:val="nil"/>
          </w:tcBorders>
        </w:tcPr>
        <w:p w:rsidR="00CE7914" w:rsidRDefault="00CE7914" w:rsidP="00677FFC">
          <w:pPr>
            <w:spacing w:before="120" w:after="60"/>
            <w:ind w:right="272"/>
          </w:pPr>
          <w:r w:rsidRPr="00C415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6pt">
                <v:imagedata r:id="rId1" o:title="logo_for_word_template"/>
              </v:shape>
            </w:pict>
          </w:r>
        </w:p>
      </w:tc>
      <w:tc>
        <w:tcPr>
          <w:tcW w:w="5386" w:type="dxa"/>
          <w:tcBorders>
            <w:top w:val="nil"/>
            <w:left w:val="nil"/>
            <w:bottom w:val="nil"/>
            <w:right w:val="nil"/>
          </w:tcBorders>
          <w:tcMar>
            <w:left w:w="0" w:type="dxa"/>
            <w:right w:w="0" w:type="dxa"/>
          </w:tcMar>
        </w:tcPr>
        <w:p w:rsidR="00CE7914" w:rsidRPr="00125CEB" w:rsidRDefault="00CE7914" w:rsidP="00677FFC">
          <w:pPr>
            <w:pStyle w:val="BCSHeaderdocumenttitle"/>
          </w:pPr>
          <w:r w:rsidRPr="00735A44">
            <w:t>An exploration of parents’ engagement with their children’s learning</w:t>
          </w:r>
          <w:r>
            <w:t>: Appendix 4</w:t>
          </w:r>
        </w:p>
      </w:tc>
    </w:tr>
  </w:tbl>
  <w:p w:rsidR="00CE7914" w:rsidRDefault="00CE7914"/>
  <w:p w:rsidR="00CE7914" w:rsidRDefault="00CE7914"/>
  <w:p w:rsidR="00CE7914" w:rsidRDefault="00CE791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A00F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EABF6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68E89DA"/>
    <w:lvl w:ilvl="0">
      <w:start w:val="1"/>
      <w:numFmt w:val="decimal"/>
      <w:pStyle w:val="ListNumber3"/>
      <w:lvlText w:val="%1."/>
      <w:lvlJc w:val="left"/>
      <w:pPr>
        <w:tabs>
          <w:tab w:val="num" w:pos="926"/>
        </w:tabs>
        <w:ind w:left="926" w:hanging="360"/>
      </w:pPr>
    </w:lvl>
  </w:abstractNum>
  <w:abstractNum w:abstractNumId="3">
    <w:nsid w:val="FFFFFF7F"/>
    <w:multiLevelType w:val="singleLevel"/>
    <w:tmpl w:val="A5681752"/>
    <w:lvl w:ilvl="0">
      <w:start w:val="1"/>
      <w:numFmt w:val="decimal"/>
      <w:pStyle w:val="ListNumber2"/>
      <w:lvlText w:val="%1."/>
      <w:lvlJc w:val="left"/>
      <w:pPr>
        <w:tabs>
          <w:tab w:val="num" w:pos="643"/>
        </w:tabs>
        <w:ind w:left="643" w:hanging="360"/>
      </w:pPr>
    </w:lvl>
  </w:abstractNum>
  <w:abstractNum w:abstractNumId="4">
    <w:nsid w:val="FFFFFF80"/>
    <w:multiLevelType w:val="singleLevel"/>
    <w:tmpl w:val="0374C0B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0C2067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106B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36C09D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C20E9C"/>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4E1C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9AFC6090"/>
    <w:lvl w:ilvl="0">
      <w:start w:val="1"/>
      <w:numFmt w:val="upperLetter"/>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FFFFFFFE"/>
    <w:multiLevelType w:val="singleLevel"/>
    <w:tmpl w:val="3F589C22"/>
    <w:lvl w:ilvl="0">
      <w:numFmt w:val="bullet"/>
      <w:pStyle w:val="BCSBulletparagraph"/>
      <w:lvlText w:val="*"/>
      <w:lvlJc w:val="left"/>
    </w:lvl>
  </w:abstractNum>
  <w:abstractNum w:abstractNumId="12">
    <w:nsid w:val="019B4861"/>
    <w:multiLevelType w:val="hybridMultilevel"/>
    <w:tmpl w:val="4404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1CC2B53"/>
    <w:multiLevelType w:val="hybridMultilevel"/>
    <w:tmpl w:val="A0B48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09954D0D"/>
    <w:multiLevelType w:val="hybridMultilevel"/>
    <w:tmpl w:val="7BFC192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0A047219"/>
    <w:multiLevelType w:val="hybridMultilevel"/>
    <w:tmpl w:val="F4F269B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0CA41C5"/>
    <w:multiLevelType w:val="hybridMultilevel"/>
    <w:tmpl w:val="C5F84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C34210C"/>
    <w:multiLevelType w:val="hybridMultilevel"/>
    <w:tmpl w:val="3D9A93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13D61F7"/>
    <w:multiLevelType w:val="multilevel"/>
    <w:tmpl w:val="00867D14"/>
    <w:lvl w:ilvl="0">
      <w:start w:val="1"/>
      <w:numFmt w:val="decimal"/>
      <w:lvlText w:val="%1"/>
      <w:lvlJc w:val="left"/>
      <w:pPr>
        <w:tabs>
          <w:tab w:val="num" w:pos="1440"/>
        </w:tabs>
        <w:ind w:left="1080" w:hanging="108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20">
    <w:nsid w:val="28CD023C"/>
    <w:multiLevelType w:val="hybridMultilevel"/>
    <w:tmpl w:val="D3643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BC84352"/>
    <w:multiLevelType w:val="hybridMultilevel"/>
    <w:tmpl w:val="C24EAF24"/>
    <w:lvl w:ilvl="0" w:tplc="59FE01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722647C"/>
    <w:multiLevelType w:val="hybridMultilevel"/>
    <w:tmpl w:val="6A3CE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9467504"/>
    <w:multiLevelType w:val="hybridMultilevel"/>
    <w:tmpl w:val="C3285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EBD2281"/>
    <w:multiLevelType w:val="hybridMultilevel"/>
    <w:tmpl w:val="B1F0C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FAF6E02"/>
    <w:multiLevelType w:val="hybridMultilevel"/>
    <w:tmpl w:val="5ACA85AC"/>
    <w:lvl w:ilvl="0" w:tplc="B78647C8">
      <w:start w:val="1"/>
      <w:numFmt w:val="decimal"/>
      <w:pStyle w:val="BCSNumberedheading"/>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6">
    <w:nsid w:val="45B8682B"/>
    <w:multiLevelType w:val="hybridMultilevel"/>
    <w:tmpl w:val="0F7C5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92D74FE"/>
    <w:multiLevelType w:val="hybridMultilevel"/>
    <w:tmpl w:val="2AB605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E49084C"/>
    <w:multiLevelType w:val="hybridMultilevel"/>
    <w:tmpl w:val="160290F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FF066B9"/>
    <w:multiLevelType w:val="hybridMultilevel"/>
    <w:tmpl w:val="2EA82BCC"/>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nsid w:val="540227D0"/>
    <w:multiLevelType w:val="hybridMultilevel"/>
    <w:tmpl w:val="84AC1B2A"/>
    <w:lvl w:ilvl="0" w:tplc="04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5A90A51"/>
    <w:multiLevelType w:val="hybridMultilevel"/>
    <w:tmpl w:val="521EAE48"/>
    <w:lvl w:ilvl="0" w:tplc="86EC9DDC">
      <w:start w:val="1"/>
      <w:numFmt w:val="bullet"/>
      <w:pStyle w:val="Footnote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7B713C"/>
    <w:multiLevelType w:val="hybridMultilevel"/>
    <w:tmpl w:val="881AB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E9721E7"/>
    <w:multiLevelType w:val="multilevel"/>
    <w:tmpl w:val="F14A36B4"/>
    <w:lvl w:ilvl="0">
      <w:numFmt w:val="bullet"/>
      <w:lvlText w:val="*"/>
      <w:lvlJc w:val="left"/>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1647D7F"/>
    <w:multiLevelType w:val="hybridMultilevel"/>
    <w:tmpl w:val="AE40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3F5294"/>
    <w:multiLevelType w:val="hybridMultilevel"/>
    <w:tmpl w:val="858CA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1DD775D"/>
    <w:multiLevelType w:val="hybridMultilevel"/>
    <w:tmpl w:val="07886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34C6FB3"/>
    <w:multiLevelType w:val="hybridMultilevel"/>
    <w:tmpl w:val="F3083190"/>
    <w:lvl w:ilvl="0">
      <w:start w:val="1"/>
      <w:numFmt w:val="bullet"/>
      <w:pStyle w:val="bodytextbullet"/>
      <w:lvlText w:val=""/>
      <w:lvlJc w:val="left"/>
      <w:pPr>
        <w:tabs>
          <w:tab w:val="num" w:pos="6240"/>
        </w:tabs>
        <w:ind w:left="624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FA53C64"/>
    <w:multiLevelType w:val="hybridMultilevel"/>
    <w:tmpl w:val="1BD65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FBA4D13"/>
    <w:multiLevelType w:val="hybridMultilevel"/>
    <w:tmpl w:val="B40266BE"/>
    <w:lvl w:ilvl="0" w:tplc="C3B2F800">
      <w:start w:val="1"/>
      <w:numFmt w:val="decimal"/>
      <w:pStyle w:val="BCSHeadingB"/>
      <w:lvlText w:val="%1"/>
      <w:lvlJc w:val="left"/>
      <w:pPr>
        <w:tabs>
          <w:tab w:val="num" w:pos="720"/>
        </w:tabs>
        <w:ind w:left="720" w:hanging="720"/>
      </w:pPr>
      <w:rPr>
        <w:rFonts w:hint="default"/>
      </w:rPr>
    </w:lvl>
    <w:lvl w:ilvl="1" w:tplc="08090001">
      <w:start w:val="1"/>
      <w:numFmt w:val="decimal"/>
      <w:lvlText w:val="%2."/>
      <w:lvlJc w:val="left"/>
      <w:pPr>
        <w:tabs>
          <w:tab w:val="num" w:pos="0"/>
        </w:tabs>
        <w:ind w:left="357" w:hanging="357"/>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abstractNumId w:val="10"/>
  </w:num>
  <w:num w:numId="2">
    <w:abstractNumId w:val="11"/>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3">
    <w:abstractNumId w:val="39"/>
  </w:num>
  <w:num w:numId="4">
    <w:abstractNumId w:val="18"/>
  </w:num>
  <w:num w:numId="5">
    <w:abstractNumId w:val="25"/>
  </w:num>
  <w:num w:numId="6">
    <w:abstractNumId w:val="19"/>
  </w:num>
  <w:num w:numId="7">
    <w:abstractNumId w:val="33"/>
  </w:num>
  <w:num w:numId="8">
    <w:abstractNumId w:val="37"/>
  </w:num>
  <w:num w:numId="9">
    <w:abstractNumId w:val="31"/>
  </w:num>
  <w:num w:numId="10">
    <w:abstractNumId w:val="30"/>
  </w:num>
  <w:num w:numId="11">
    <w:abstractNumId w:val="14"/>
  </w:num>
  <w:num w:numId="12">
    <w:abstractNumId w:val="29"/>
  </w:num>
  <w:num w:numId="13">
    <w:abstractNumId w:val="28"/>
  </w:num>
  <w:num w:numId="14">
    <w:abstractNumId w:val="15"/>
  </w:num>
  <w:num w:numId="15">
    <w:abstractNumId w:val="12"/>
  </w:num>
  <w:num w:numId="16">
    <w:abstractNumId w:val="34"/>
  </w:num>
  <w:num w:numId="17">
    <w:abstractNumId w:val="35"/>
  </w:num>
  <w:num w:numId="18">
    <w:abstractNumId w:val="26"/>
  </w:num>
  <w:num w:numId="19">
    <w:abstractNumId w:val="36"/>
  </w:num>
  <w:num w:numId="20">
    <w:abstractNumId w:val="13"/>
  </w:num>
  <w:num w:numId="21">
    <w:abstractNumId w:val="20"/>
  </w:num>
  <w:num w:numId="22">
    <w:abstractNumId w:val="38"/>
  </w:num>
  <w:num w:numId="23">
    <w:abstractNumId w:val="17"/>
  </w:num>
  <w:num w:numId="24">
    <w:abstractNumId w:val="27"/>
  </w:num>
  <w:num w:numId="25">
    <w:abstractNumId w:val="16"/>
  </w:num>
  <w:num w:numId="26">
    <w:abstractNumId w:val="24"/>
  </w:num>
  <w:num w:numId="27">
    <w:abstractNumId w:val="23"/>
  </w:num>
  <w:num w:numId="28">
    <w:abstractNumId w:val="21"/>
  </w:num>
  <w:num w:numId="29">
    <w:abstractNumId w:val="32"/>
  </w:num>
  <w:num w:numId="30">
    <w:abstractNumId w:val="22"/>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oNotTrackMoves/>
  <w:defaultTabStop w:val="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275E"/>
    <w:rsid w:val="000029F5"/>
    <w:rsid w:val="00003D6B"/>
    <w:rsid w:val="000203E3"/>
    <w:rsid w:val="000319C5"/>
    <w:rsid w:val="00037082"/>
    <w:rsid w:val="00051504"/>
    <w:rsid w:val="00076240"/>
    <w:rsid w:val="00084B43"/>
    <w:rsid w:val="000928FC"/>
    <w:rsid w:val="0009399B"/>
    <w:rsid w:val="000A44BA"/>
    <w:rsid w:val="000C0ABF"/>
    <w:rsid w:val="000C767C"/>
    <w:rsid w:val="000D6EE4"/>
    <w:rsid w:val="00104102"/>
    <w:rsid w:val="001203B3"/>
    <w:rsid w:val="00122AD1"/>
    <w:rsid w:val="00124A98"/>
    <w:rsid w:val="001254F6"/>
    <w:rsid w:val="001273BE"/>
    <w:rsid w:val="00140C6B"/>
    <w:rsid w:val="001436F5"/>
    <w:rsid w:val="00153502"/>
    <w:rsid w:val="00153EC6"/>
    <w:rsid w:val="00192016"/>
    <w:rsid w:val="00195132"/>
    <w:rsid w:val="001B24A6"/>
    <w:rsid w:val="001B6B00"/>
    <w:rsid w:val="001B7A4F"/>
    <w:rsid w:val="001C1F72"/>
    <w:rsid w:val="001D2489"/>
    <w:rsid w:val="001D6E68"/>
    <w:rsid w:val="001F00C4"/>
    <w:rsid w:val="002027FE"/>
    <w:rsid w:val="00203663"/>
    <w:rsid w:val="002220C7"/>
    <w:rsid w:val="00235A37"/>
    <w:rsid w:val="00236CA1"/>
    <w:rsid w:val="00255F97"/>
    <w:rsid w:val="00260F1F"/>
    <w:rsid w:val="002641BB"/>
    <w:rsid w:val="00275B04"/>
    <w:rsid w:val="00290AFC"/>
    <w:rsid w:val="002B00C1"/>
    <w:rsid w:val="002E2219"/>
    <w:rsid w:val="002E35B1"/>
    <w:rsid w:val="002F2FF6"/>
    <w:rsid w:val="002F6FD7"/>
    <w:rsid w:val="00302811"/>
    <w:rsid w:val="003128CD"/>
    <w:rsid w:val="0032305C"/>
    <w:rsid w:val="00363BCE"/>
    <w:rsid w:val="00372D2D"/>
    <w:rsid w:val="003834C3"/>
    <w:rsid w:val="003B1EE3"/>
    <w:rsid w:val="00400D67"/>
    <w:rsid w:val="00422533"/>
    <w:rsid w:val="00455447"/>
    <w:rsid w:val="0046214E"/>
    <w:rsid w:val="00483218"/>
    <w:rsid w:val="004A4598"/>
    <w:rsid w:val="004B05DD"/>
    <w:rsid w:val="004B5A51"/>
    <w:rsid w:val="004B6330"/>
    <w:rsid w:val="004F2578"/>
    <w:rsid w:val="00502459"/>
    <w:rsid w:val="00515531"/>
    <w:rsid w:val="00520EBB"/>
    <w:rsid w:val="00527236"/>
    <w:rsid w:val="00551E54"/>
    <w:rsid w:val="0055393F"/>
    <w:rsid w:val="005546BD"/>
    <w:rsid w:val="00555EFF"/>
    <w:rsid w:val="00561881"/>
    <w:rsid w:val="00571E1E"/>
    <w:rsid w:val="005805FE"/>
    <w:rsid w:val="00581B40"/>
    <w:rsid w:val="00591265"/>
    <w:rsid w:val="005964F7"/>
    <w:rsid w:val="005C0427"/>
    <w:rsid w:val="005C56BB"/>
    <w:rsid w:val="005E0255"/>
    <w:rsid w:val="005E12A1"/>
    <w:rsid w:val="005E427D"/>
    <w:rsid w:val="005E5F6E"/>
    <w:rsid w:val="00616EB1"/>
    <w:rsid w:val="00626586"/>
    <w:rsid w:val="0063490D"/>
    <w:rsid w:val="00634B3F"/>
    <w:rsid w:val="0066760D"/>
    <w:rsid w:val="00677FFC"/>
    <w:rsid w:val="006853EF"/>
    <w:rsid w:val="006A4E55"/>
    <w:rsid w:val="006B5D7D"/>
    <w:rsid w:val="006C390A"/>
    <w:rsid w:val="006F6EB4"/>
    <w:rsid w:val="007339FB"/>
    <w:rsid w:val="00756A5B"/>
    <w:rsid w:val="007714CB"/>
    <w:rsid w:val="00796822"/>
    <w:rsid w:val="00796D30"/>
    <w:rsid w:val="007A1530"/>
    <w:rsid w:val="007D725A"/>
    <w:rsid w:val="00825159"/>
    <w:rsid w:val="00832747"/>
    <w:rsid w:val="00842695"/>
    <w:rsid w:val="0085625E"/>
    <w:rsid w:val="008573A3"/>
    <w:rsid w:val="00880945"/>
    <w:rsid w:val="00884E57"/>
    <w:rsid w:val="008A002D"/>
    <w:rsid w:val="008C240E"/>
    <w:rsid w:val="008C2539"/>
    <w:rsid w:val="008D5319"/>
    <w:rsid w:val="008E10C6"/>
    <w:rsid w:val="008E755F"/>
    <w:rsid w:val="009146A3"/>
    <w:rsid w:val="009213AB"/>
    <w:rsid w:val="00930575"/>
    <w:rsid w:val="00942415"/>
    <w:rsid w:val="00946AFA"/>
    <w:rsid w:val="00972B9F"/>
    <w:rsid w:val="00975C71"/>
    <w:rsid w:val="009977EA"/>
    <w:rsid w:val="009B490B"/>
    <w:rsid w:val="009C4AF6"/>
    <w:rsid w:val="009D08BD"/>
    <w:rsid w:val="009E03D8"/>
    <w:rsid w:val="009E6D34"/>
    <w:rsid w:val="009F50C3"/>
    <w:rsid w:val="009F7EAC"/>
    <w:rsid w:val="00A02DFD"/>
    <w:rsid w:val="00A056D9"/>
    <w:rsid w:val="00A27410"/>
    <w:rsid w:val="00A4119D"/>
    <w:rsid w:val="00A5459C"/>
    <w:rsid w:val="00A726F5"/>
    <w:rsid w:val="00AA0A8D"/>
    <w:rsid w:val="00AD35CE"/>
    <w:rsid w:val="00AD5564"/>
    <w:rsid w:val="00AF0717"/>
    <w:rsid w:val="00AF74CC"/>
    <w:rsid w:val="00B118CB"/>
    <w:rsid w:val="00B2497F"/>
    <w:rsid w:val="00B47EAD"/>
    <w:rsid w:val="00B62543"/>
    <w:rsid w:val="00B82BDC"/>
    <w:rsid w:val="00B860EC"/>
    <w:rsid w:val="00B93E5D"/>
    <w:rsid w:val="00BB02A5"/>
    <w:rsid w:val="00BB02C8"/>
    <w:rsid w:val="00BB6AA0"/>
    <w:rsid w:val="00BC16C1"/>
    <w:rsid w:val="00BC7A98"/>
    <w:rsid w:val="00BD0120"/>
    <w:rsid w:val="00BE677B"/>
    <w:rsid w:val="00BE742F"/>
    <w:rsid w:val="00BF151A"/>
    <w:rsid w:val="00BF3DA4"/>
    <w:rsid w:val="00C0485C"/>
    <w:rsid w:val="00C11A8B"/>
    <w:rsid w:val="00C14ADB"/>
    <w:rsid w:val="00C15969"/>
    <w:rsid w:val="00C175C0"/>
    <w:rsid w:val="00C34424"/>
    <w:rsid w:val="00C404E7"/>
    <w:rsid w:val="00C4150F"/>
    <w:rsid w:val="00C4275E"/>
    <w:rsid w:val="00C43120"/>
    <w:rsid w:val="00C503EA"/>
    <w:rsid w:val="00C62F18"/>
    <w:rsid w:val="00C67E51"/>
    <w:rsid w:val="00C84642"/>
    <w:rsid w:val="00C85D71"/>
    <w:rsid w:val="00C900F9"/>
    <w:rsid w:val="00C979F2"/>
    <w:rsid w:val="00CA3273"/>
    <w:rsid w:val="00CD2ECB"/>
    <w:rsid w:val="00CE7914"/>
    <w:rsid w:val="00D017A5"/>
    <w:rsid w:val="00D30AA3"/>
    <w:rsid w:val="00D31420"/>
    <w:rsid w:val="00D32A7C"/>
    <w:rsid w:val="00D40994"/>
    <w:rsid w:val="00D50587"/>
    <w:rsid w:val="00D5529D"/>
    <w:rsid w:val="00D67A4D"/>
    <w:rsid w:val="00D75BC1"/>
    <w:rsid w:val="00D91EFB"/>
    <w:rsid w:val="00DB65A7"/>
    <w:rsid w:val="00DC6AF8"/>
    <w:rsid w:val="00DD3B2D"/>
    <w:rsid w:val="00E16D41"/>
    <w:rsid w:val="00E252C8"/>
    <w:rsid w:val="00E4530C"/>
    <w:rsid w:val="00E50A34"/>
    <w:rsid w:val="00E558CF"/>
    <w:rsid w:val="00E65426"/>
    <w:rsid w:val="00E958E5"/>
    <w:rsid w:val="00EC661A"/>
    <w:rsid w:val="00EE610A"/>
    <w:rsid w:val="00EF55EE"/>
    <w:rsid w:val="00EF734C"/>
    <w:rsid w:val="00F01350"/>
    <w:rsid w:val="00F05FB8"/>
    <w:rsid w:val="00F67814"/>
    <w:rsid w:val="00F75EA5"/>
    <w:rsid w:val="00F80B4B"/>
    <w:rsid w:val="00F8295D"/>
    <w:rsid w:val="00FA35E4"/>
    <w:rsid w:val="00FB2495"/>
    <w:rsid w:val="00FB3D98"/>
    <w:rsid w:val="00FB4584"/>
    <w:rsid w:val="00FC292F"/>
    <w:rsid w:val="00FD25AE"/>
    <w:rsid w:val="00FD2F3D"/>
    <w:rsid w:val="00FF6B6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cs="Arial"/>
    </w:rPr>
  </w:style>
  <w:style w:type="paragraph" w:styleId="Heading1">
    <w:name w:val="heading 1"/>
    <w:basedOn w:val="BCSTableheadings"/>
    <w:next w:val="Normal"/>
    <w:qFormat/>
    <w:pPr>
      <w:outlineLvl w:val="0"/>
    </w:pPr>
  </w:style>
  <w:style w:type="paragraph" w:styleId="Heading2">
    <w:name w:val="heading 2"/>
    <w:basedOn w:val="Normal"/>
    <w:next w:val="Normal"/>
    <w:qFormat/>
    <w:pPr>
      <w:keepNext/>
      <w:spacing w:after="240"/>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numPr>
        <w:numId w:val="1"/>
      </w:numPr>
      <w:tabs>
        <w:tab w:val="left" w:pos="360"/>
      </w:tabs>
      <w:outlineLvl w:val="3"/>
    </w:pPr>
    <w:rPr>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BCSDocumenttitle"/>
    <w:next w:val="Normal"/>
    <w:qFormat/>
    <w:pPr>
      <w:outlineLvl w:val="5"/>
    </w:pPr>
  </w:style>
  <w:style w:type="paragraph" w:styleId="Heading7">
    <w:name w:val="heading 7"/>
    <w:basedOn w:val="Normal"/>
    <w:next w:val="Normal"/>
    <w:qFormat/>
    <w:pPr>
      <w:keepNext/>
      <w:jc w:val="both"/>
      <w:outlineLvl w:val="6"/>
    </w:pPr>
    <w:rPr>
      <w:b/>
      <w:bCs/>
    </w:rPr>
  </w:style>
  <w:style w:type="paragraph" w:styleId="Heading8">
    <w:name w:val="heading 8"/>
    <w:basedOn w:val="Normal"/>
    <w:next w:val="Normal"/>
    <w:qFormat/>
    <w:rsid w:val="00930575"/>
    <w:pPr>
      <w:tabs>
        <w:tab w:val="num" w:pos="1440"/>
      </w:tabs>
      <w:overflowPunct/>
      <w:autoSpaceDE/>
      <w:autoSpaceDN/>
      <w:adjustRightInd/>
      <w:spacing w:before="240" w:after="60"/>
      <w:ind w:left="1440" w:hanging="1440"/>
      <w:textAlignment w:val="auto"/>
      <w:outlineLvl w:val="7"/>
    </w:pPr>
    <w:rPr>
      <w:rFonts w:ascii="Times New Roman" w:hAnsi="Times New Roman" w:cs="Times New Roman"/>
      <w:i/>
      <w:iCs/>
      <w:sz w:val="24"/>
      <w:szCs w:val="24"/>
      <w:lang w:eastAsia="en-US"/>
    </w:rPr>
  </w:style>
  <w:style w:type="paragraph" w:styleId="Heading9">
    <w:name w:val="heading 9"/>
    <w:basedOn w:val="Normal"/>
    <w:next w:val="Normal"/>
    <w:qFormat/>
    <w:rsid w:val="00930575"/>
    <w:pPr>
      <w:tabs>
        <w:tab w:val="num" w:pos="1584"/>
      </w:tabs>
      <w:overflowPunct/>
      <w:autoSpaceDE/>
      <w:autoSpaceDN/>
      <w:adjustRightInd/>
      <w:spacing w:before="240" w:after="60"/>
      <w:ind w:left="1584" w:hanging="1584"/>
      <w:textAlignment w:val="auto"/>
      <w:outlineLvl w:val="8"/>
    </w:pPr>
    <w:rPr>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CSTableheadings">
    <w:name w:val="| BCS | Table headings"/>
    <w:basedOn w:val="BCSParagraph"/>
    <w:rsid w:val="0046214E"/>
    <w:pPr>
      <w:spacing w:before="40" w:after="40" w:line="240" w:lineRule="auto"/>
    </w:pPr>
    <w:rPr>
      <w:rFonts w:ascii="Arial Bold" w:hAnsi="Arial Bold"/>
      <w:b/>
      <w:bCs/>
      <w:sz w:val="26"/>
    </w:rPr>
  </w:style>
  <w:style w:type="paragraph" w:customStyle="1" w:styleId="BCSParagraph">
    <w:name w:val="| BCS | Paragraph"/>
    <w:rsid w:val="00982E0B"/>
    <w:pPr>
      <w:overflowPunct w:val="0"/>
      <w:autoSpaceDE w:val="0"/>
      <w:autoSpaceDN w:val="0"/>
      <w:adjustRightInd w:val="0"/>
      <w:spacing w:after="240" w:line="300" w:lineRule="exact"/>
      <w:textAlignment w:val="baseline"/>
    </w:pPr>
    <w:rPr>
      <w:rFonts w:ascii="Arial" w:hAnsi="Arial" w:cs="Arial"/>
      <w:color w:val="000000"/>
      <w:sz w:val="24"/>
    </w:rPr>
  </w:style>
  <w:style w:type="paragraph" w:customStyle="1" w:styleId="BCSDocumenttitle">
    <w:name w:val="| BCS | Document title"/>
    <w:rsid w:val="00F13FC9"/>
    <w:pPr>
      <w:overflowPunct w:val="0"/>
      <w:autoSpaceDE w:val="0"/>
      <w:autoSpaceDN w:val="0"/>
      <w:adjustRightInd w:val="0"/>
      <w:spacing w:after="200"/>
      <w:textAlignment w:val="baseline"/>
    </w:pPr>
    <w:rPr>
      <w:rFonts w:ascii="Arial" w:hAnsi="Arial" w:cs="Arial"/>
      <w:b/>
      <w:bCs/>
      <w:color w:val="000000"/>
      <w:sz w:val="30"/>
      <w:szCs w:val="26"/>
    </w:rPr>
  </w:style>
  <w:style w:type="paragraph" w:customStyle="1" w:styleId="BCSHeadingA">
    <w:name w:val="| BCS | Heading A"/>
    <w:rsid w:val="00DB63EF"/>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semiHidden/>
    <w:rsid w:val="00DB63EF"/>
    <w:pPr>
      <w:tabs>
        <w:tab w:val="center" w:pos="4320"/>
        <w:tab w:val="right" w:pos="8640"/>
      </w:tabs>
    </w:pPr>
  </w:style>
  <w:style w:type="paragraph" w:customStyle="1" w:styleId="BCSBulletparagraph">
    <w:name w:val="| BCS | Bullet paragraph"/>
    <w:basedOn w:val="Normal"/>
    <w:rsid w:val="00825159"/>
    <w:pPr>
      <w:numPr>
        <w:numId w:val="2"/>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BC16C1"/>
    <w:pPr>
      <w:spacing w:before="40" w:after="40"/>
    </w:pPr>
    <w:rPr>
      <w:szCs w:val="18"/>
    </w:rPr>
  </w:style>
  <w:style w:type="paragraph" w:customStyle="1" w:styleId="BCSTablesubheadings">
    <w:name w:val="| BCS | Table subheadings"/>
    <w:basedOn w:val="BCSTableheadings"/>
    <w:rsid w:val="0046214E"/>
    <w:rPr>
      <w:iCs/>
      <w:sz w:val="24"/>
      <w:szCs w:val="18"/>
    </w:rPr>
  </w:style>
  <w:style w:type="paragraph" w:customStyle="1" w:styleId="BCSFooter">
    <w:name w:val="| BCS | Footer"/>
    <w:basedOn w:val="Normal"/>
    <w:link w:val="BCSNumberedsubheading"/>
    <w:pPr>
      <w:tabs>
        <w:tab w:val="center" w:pos="4536"/>
        <w:tab w:val="right" w:pos="9072"/>
        <w:tab w:val="right" w:pos="9214"/>
      </w:tabs>
      <w:ind w:right="-45"/>
    </w:pPr>
    <w:rPr>
      <w:sz w:val="16"/>
      <w:szCs w:val="16"/>
    </w:rPr>
  </w:style>
  <w:style w:type="paragraph" w:customStyle="1" w:styleId="BCSNumberedsubheading">
    <w:name w:val="| BCS | Numbered subheading"/>
    <w:basedOn w:val="Normal"/>
    <w:rsid w:val="007D4D40"/>
    <w:pPr>
      <w:spacing w:after="200"/>
      <w:ind w:left="720" w:hanging="720"/>
    </w:pPr>
    <w:rPr>
      <w:rFonts w:ascii="Arial Bold" w:hAnsi="Arial Bold"/>
      <w:b/>
      <w:bCs/>
      <w:sz w:val="24"/>
    </w:rPr>
  </w:style>
  <w:style w:type="paragraph" w:customStyle="1" w:styleId="BCSHeaderdocumenttitle">
    <w:name w:val="| BCS | Header document title"/>
    <w:rsid w:val="00A05BF7"/>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link w:val="BCSHeadertitleChar"/>
    <w:pPr>
      <w:spacing w:after="480"/>
    </w:pPr>
    <w:rPr>
      <w:color w:val="808080"/>
      <w:sz w:val="16"/>
      <w:szCs w:val="16"/>
    </w:rPr>
  </w:style>
  <w:style w:type="character" w:customStyle="1" w:styleId="BCSHeadertitleChar">
    <w:name w:val="| BCS | Header title Char"/>
    <w:basedOn w:val="DefaultParagraphFont"/>
    <w:link w:val="BCSHeadertitle"/>
    <w:rsid w:val="00D40994"/>
    <w:rPr>
      <w:rFonts w:ascii="Arial" w:hAnsi="Arial" w:cs="Arial"/>
      <w:color w:val="808080"/>
      <w:sz w:val="16"/>
      <w:szCs w:val="16"/>
      <w:lang w:val="en-GB" w:eastAsia="en-GB" w:bidi="ar-SA"/>
    </w:rPr>
  </w:style>
  <w:style w:type="paragraph" w:styleId="TOC1">
    <w:name w:val="toc 1"/>
    <w:basedOn w:val="BCSParagraph"/>
    <w:next w:val="Normal"/>
    <w:autoRedefine/>
    <w:semiHidden/>
    <w:rsid w:val="00FB4584"/>
    <w:pPr>
      <w:spacing w:after="40"/>
    </w:pPr>
    <w:rPr>
      <w:b/>
    </w:rPr>
  </w:style>
  <w:style w:type="paragraph" w:customStyle="1" w:styleId="BCSHeadingB">
    <w:name w:val="| BCS | Heading B"/>
    <w:basedOn w:val="BCSHeadingA"/>
    <w:link w:val="BCSHeadingC"/>
    <w:rsid w:val="00DB63EF"/>
    <w:rPr>
      <w:sz w:val="26"/>
      <w:szCs w:val="20"/>
    </w:rPr>
  </w:style>
  <w:style w:type="paragraph" w:customStyle="1" w:styleId="BCSHeadingC">
    <w:name w:val="| BCS | Heading C"/>
    <w:basedOn w:val="BCSHeadingB"/>
    <w:rsid w:val="007D4D40"/>
    <w:rPr>
      <w:sz w:val="24"/>
    </w:rPr>
  </w:style>
  <w:style w:type="paragraph" w:customStyle="1" w:styleId="BCSHeadingBnumbered">
    <w:name w:val="| BCS | Heading B numbered"/>
    <w:basedOn w:val="Normal"/>
    <w:rsid w:val="007D4D40"/>
    <w:pPr>
      <w:numPr>
        <w:numId w:val="3"/>
      </w:numPr>
      <w:spacing w:after="200"/>
    </w:pPr>
    <w:rPr>
      <w:b/>
      <w:bCs/>
      <w:color w:val="000000"/>
      <w:sz w:val="26"/>
      <w:szCs w:val="22"/>
    </w:rPr>
  </w:style>
  <w:style w:type="paragraph" w:customStyle="1" w:styleId="BCSTabletextafter">
    <w:name w:val="| BCS | Table text after"/>
    <w:basedOn w:val="BCSParagraph"/>
    <w:rsid w:val="007D4D40"/>
    <w:pPr>
      <w:spacing w:before="240"/>
    </w:pPr>
  </w:style>
  <w:style w:type="paragraph" w:styleId="TOC4">
    <w:name w:val="toc 4"/>
    <w:basedOn w:val="Normal"/>
    <w:next w:val="Normal"/>
    <w:autoRedefine/>
    <w:semiHidden/>
    <w:rsid w:val="00E70A3E"/>
    <w:pPr>
      <w:ind w:left="600"/>
    </w:pPr>
  </w:style>
  <w:style w:type="paragraph" w:customStyle="1" w:styleId="BCSDocumentcovertitle">
    <w:name w:val="| BCS | Document cover title"/>
    <w:rsid w:val="00DB63EF"/>
    <w:pPr>
      <w:spacing w:before="5200"/>
      <w:jc w:val="center"/>
    </w:pPr>
    <w:rPr>
      <w:rFonts w:ascii="Arial" w:hAnsi="Arial" w:cs="Arial"/>
      <w:b/>
      <w:bCs/>
      <w:color w:val="000000"/>
      <w:sz w:val="32"/>
      <w:szCs w:val="28"/>
    </w:rPr>
  </w:style>
  <w:style w:type="paragraph" w:styleId="TOC2">
    <w:name w:val="toc 2"/>
    <w:basedOn w:val="BCSParagraph"/>
    <w:next w:val="Normal"/>
    <w:autoRedefine/>
    <w:semiHidden/>
    <w:rsid w:val="00FB4584"/>
    <w:pPr>
      <w:tabs>
        <w:tab w:val="right" w:leader="dot" w:pos="9016"/>
      </w:tabs>
      <w:spacing w:after="40"/>
      <w:ind w:left="200"/>
    </w:pPr>
  </w:style>
  <w:style w:type="paragraph" w:styleId="Header">
    <w:name w:val="header"/>
    <w:basedOn w:val="Normal"/>
    <w:rsid w:val="00404FE1"/>
    <w:pPr>
      <w:tabs>
        <w:tab w:val="center" w:pos="4153"/>
        <w:tab w:val="right" w:pos="8306"/>
      </w:tabs>
    </w:pPr>
  </w:style>
  <w:style w:type="paragraph" w:customStyle="1" w:styleId="BCSNumberedparagraph">
    <w:name w:val="| BCS | Numbered paragraph"/>
    <w:basedOn w:val="BCSParagraph"/>
    <w:next w:val="BCSHeadingBnumbered"/>
    <w:rsid w:val="007D4D40"/>
    <w:pPr>
      <w:ind w:left="720" w:hanging="720"/>
    </w:pPr>
  </w:style>
  <w:style w:type="paragraph" w:customStyle="1" w:styleId="BCSTinytext">
    <w:name w:val="| BCS | Tiny text"/>
    <w:rsid w:val="00F13FC9"/>
    <w:pPr>
      <w:spacing w:before="40" w:after="40" w:line="245" w:lineRule="exact"/>
    </w:pPr>
    <w:rPr>
      <w:rFonts w:ascii="Arial" w:hAnsi="Arial" w:cs="Arial"/>
      <w:color w:val="000000"/>
      <w:sz w:val="18"/>
      <w:szCs w:val="16"/>
    </w:rPr>
  </w:style>
  <w:style w:type="paragraph" w:customStyle="1" w:styleId="BCSBulletlast">
    <w:name w:val="| BCS | Bullet last"/>
    <w:basedOn w:val="BCSBulletparagraph"/>
    <w:rsid w:val="00104102"/>
    <w:pPr>
      <w:spacing w:after="240"/>
    </w:pPr>
  </w:style>
  <w:style w:type="character" w:styleId="Hyperlink">
    <w:name w:val="Hyperlink"/>
    <w:basedOn w:val="DefaultParagraphFont"/>
    <w:rsid w:val="006B0044"/>
    <w:rPr>
      <w:color w:val="0000FF"/>
      <w:u w:val="single"/>
    </w:rPr>
  </w:style>
  <w:style w:type="paragraph" w:customStyle="1" w:styleId="BCSBulletlevel2">
    <w:name w:val="| BCS | Bullet level 2"/>
    <w:rsid w:val="00D40994"/>
    <w:pPr>
      <w:numPr>
        <w:numId w:val="6"/>
      </w:numPr>
      <w:spacing w:after="40" w:line="300" w:lineRule="exact"/>
    </w:pPr>
    <w:rPr>
      <w:rFonts w:ascii="Arial" w:hAnsi="Arial" w:cs="Arial"/>
      <w:sz w:val="24"/>
    </w:rPr>
  </w:style>
  <w:style w:type="paragraph" w:customStyle="1" w:styleId="BCSBulletnumberedlast">
    <w:name w:val="| BCS | Bullet numbered last"/>
    <w:basedOn w:val="BCSBulletnumbered"/>
    <w:rsid w:val="00104102"/>
    <w:pPr>
      <w:spacing w:after="240"/>
    </w:pPr>
  </w:style>
  <w:style w:type="paragraph" w:customStyle="1" w:styleId="BCSBulletnumbered">
    <w:name w:val="| BCS | Bullet numbered"/>
    <w:basedOn w:val="BCSParagraph"/>
    <w:autoRedefine/>
    <w:rsid w:val="00D40994"/>
    <w:pPr>
      <w:numPr>
        <w:numId w:val="5"/>
      </w:numPr>
      <w:tabs>
        <w:tab w:val="left" w:pos="720"/>
      </w:tabs>
      <w:spacing w:after="40"/>
      <w:outlineLvl w:val="0"/>
    </w:pPr>
  </w:style>
  <w:style w:type="paragraph" w:customStyle="1" w:styleId="BCSNumberedheading">
    <w:name w:val="| BCS | Numbered heading"/>
    <w:basedOn w:val="Normal"/>
    <w:rsid w:val="005E0255"/>
    <w:pPr>
      <w:tabs>
        <w:tab w:val="num" w:pos="720"/>
      </w:tabs>
      <w:spacing w:after="200"/>
      <w:ind w:left="720" w:hanging="720"/>
    </w:pPr>
    <w:rPr>
      <w:b/>
      <w:bCs/>
      <w:color w:val="000000"/>
      <w:sz w:val="26"/>
      <w:szCs w:val="22"/>
    </w:rPr>
  </w:style>
  <w:style w:type="paragraph" w:styleId="TOC3">
    <w:name w:val="toc 3"/>
    <w:basedOn w:val="BCSParagraph"/>
    <w:next w:val="Normal"/>
    <w:autoRedefine/>
    <w:semiHidden/>
    <w:rsid w:val="00FB4584"/>
    <w:pPr>
      <w:spacing w:after="40"/>
      <w:ind w:left="400"/>
    </w:pPr>
  </w:style>
  <w:style w:type="paragraph" w:customStyle="1" w:styleId="bodytextbullet">
    <w:name w:val="body text bullet"/>
    <w:basedOn w:val="Normal"/>
    <w:rsid w:val="00930575"/>
    <w:pPr>
      <w:numPr>
        <w:numId w:val="8"/>
      </w:numPr>
      <w:tabs>
        <w:tab w:val="num" w:pos="720"/>
      </w:tabs>
      <w:overflowPunct/>
      <w:spacing w:after="60" w:line="288" w:lineRule="auto"/>
      <w:ind w:left="714" w:hanging="357"/>
      <w:textAlignment w:val="auto"/>
    </w:pPr>
    <w:rPr>
      <w:sz w:val="24"/>
      <w:lang w:eastAsia="en-US"/>
    </w:rPr>
  </w:style>
  <w:style w:type="paragraph" w:styleId="BodyText">
    <w:name w:val="Body Text"/>
    <w:basedOn w:val="Normal"/>
    <w:link w:val="BodyTextChar"/>
    <w:rsid w:val="00930575"/>
    <w:pPr>
      <w:overflowPunct/>
      <w:autoSpaceDE/>
      <w:autoSpaceDN/>
      <w:adjustRightInd/>
      <w:spacing w:after="120" w:line="288" w:lineRule="auto"/>
      <w:textAlignment w:val="auto"/>
    </w:pPr>
    <w:rPr>
      <w:sz w:val="24"/>
      <w:szCs w:val="24"/>
      <w:lang w:eastAsia="en-US"/>
    </w:rPr>
  </w:style>
  <w:style w:type="character" w:customStyle="1" w:styleId="BodyTextChar">
    <w:name w:val="Body Text Char"/>
    <w:basedOn w:val="DefaultParagraphFont"/>
    <w:link w:val="BodyText"/>
    <w:rsid w:val="00930575"/>
    <w:rPr>
      <w:rFonts w:ascii="Arial" w:hAnsi="Arial" w:cs="Arial"/>
      <w:sz w:val="24"/>
      <w:szCs w:val="24"/>
      <w:lang w:val="en-GB" w:eastAsia="en-US" w:bidi="ar-SA"/>
    </w:rPr>
  </w:style>
  <w:style w:type="character" w:styleId="HTMLTypewriter">
    <w:name w:val="HTML Typewriter"/>
    <w:basedOn w:val="DefaultParagraphFont"/>
    <w:rsid w:val="00930575"/>
    <w:rPr>
      <w:rFonts w:ascii="Arial Unicode MS" w:eastAsia="Arial Unicode MS" w:hAnsi="Arial Unicode MS"/>
      <w:sz w:val="20"/>
    </w:rPr>
  </w:style>
  <w:style w:type="paragraph" w:styleId="BodyTextIndent">
    <w:name w:val="Body Text Indent"/>
    <w:basedOn w:val="Normal"/>
    <w:link w:val="BodyTextIndentChar"/>
    <w:rsid w:val="00930575"/>
    <w:pPr>
      <w:overflowPunct/>
      <w:autoSpaceDE/>
      <w:autoSpaceDN/>
      <w:adjustRightInd/>
      <w:spacing w:after="120"/>
      <w:ind w:left="283"/>
      <w:textAlignment w:val="auto"/>
    </w:pPr>
    <w:rPr>
      <w:rFonts w:ascii="Garamond" w:hAnsi="Garamond" w:cs="Garamond"/>
      <w:sz w:val="24"/>
      <w:szCs w:val="24"/>
      <w:lang w:eastAsia="en-US"/>
    </w:rPr>
  </w:style>
  <w:style w:type="paragraph" w:customStyle="1" w:styleId="Example">
    <w:name w:val="Example"/>
    <w:basedOn w:val="Normal"/>
    <w:rsid w:val="00930575"/>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spacing w:before="120" w:after="120"/>
      <w:textAlignment w:val="auto"/>
    </w:pPr>
    <w:rPr>
      <w:rFonts w:ascii="Palatino Linotype" w:hAnsi="Palatino Linotype" w:cs="Times New Roman"/>
      <w:sz w:val="22"/>
      <w:szCs w:val="24"/>
    </w:rPr>
  </w:style>
  <w:style w:type="character" w:customStyle="1" w:styleId="ExampleChar">
    <w:name w:val="Example Char"/>
    <w:basedOn w:val="DefaultParagraphFont"/>
    <w:rsid w:val="00930575"/>
    <w:rPr>
      <w:rFonts w:ascii="Palatino Linotype" w:hAnsi="Palatino Linotype"/>
      <w:sz w:val="22"/>
      <w:szCs w:val="24"/>
      <w:lang w:val="en-GB" w:eastAsia="en-GB" w:bidi="ar-SA"/>
    </w:rPr>
  </w:style>
  <w:style w:type="paragraph" w:customStyle="1" w:styleId="quote">
    <w:name w:val="quote"/>
    <w:basedOn w:val="Example"/>
    <w:rsid w:val="00930575"/>
    <w:pPr>
      <w:pBdr>
        <w:top w:val="none" w:sz="0" w:space="0" w:color="auto"/>
        <w:left w:val="none" w:sz="0" w:space="0" w:color="auto"/>
        <w:bottom w:val="none" w:sz="0" w:space="0" w:color="auto"/>
        <w:right w:val="none" w:sz="0" w:space="0" w:color="auto"/>
      </w:pBdr>
      <w:spacing w:after="240" w:line="288" w:lineRule="auto"/>
      <w:ind w:left="720" w:right="754"/>
    </w:pPr>
    <w:rPr>
      <w:rFonts w:ascii="Arial" w:hAnsi="Arial" w:cs="Arial"/>
      <w:sz w:val="24"/>
    </w:rPr>
  </w:style>
  <w:style w:type="character" w:styleId="FollowedHyperlink">
    <w:name w:val="FollowedHyperlink"/>
    <w:basedOn w:val="DefaultParagraphFont"/>
    <w:rsid w:val="00930575"/>
    <w:rPr>
      <w:color w:val="800080"/>
      <w:u w:val="single"/>
    </w:rPr>
  </w:style>
  <w:style w:type="character" w:styleId="Emphasis">
    <w:name w:val="Emphasis"/>
    <w:basedOn w:val="DefaultParagraphFont"/>
    <w:qFormat/>
    <w:rsid w:val="00930575"/>
    <w:rPr>
      <w:i/>
      <w:iCs/>
    </w:rPr>
  </w:style>
  <w:style w:type="paragraph" w:customStyle="1" w:styleId="Default">
    <w:name w:val="Default"/>
    <w:rsid w:val="00930575"/>
    <w:pPr>
      <w:autoSpaceDE w:val="0"/>
      <w:autoSpaceDN w:val="0"/>
      <w:adjustRightInd w:val="0"/>
    </w:pPr>
    <w:rPr>
      <w:rFonts w:ascii="Arial" w:hAnsi="Arial" w:cs="Arial"/>
      <w:color w:val="000000"/>
      <w:sz w:val="24"/>
      <w:szCs w:val="24"/>
    </w:rPr>
  </w:style>
  <w:style w:type="paragraph" w:styleId="Quote0">
    <w:name w:val="Quote"/>
    <w:basedOn w:val="Normal"/>
    <w:qFormat/>
    <w:rsid w:val="00930575"/>
    <w:pPr>
      <w:overflowPunct/>
      <w:adjustRightInd/>
      <w:spacing w:after="120" w:line="320" w:lineRule="atLeast"/>
      <w:ind w:left="284"/>
      <w:jc w:val="both"/>
      <w:textAlignment w:val="auto"/>
    </w:pPr>
    <w:rPr>
      <w:rFonts w:ascii="Times New Roman" w:hAnsi="Times New Roman" w:cs="Times New Roman"/>
      <w:sz w:val="26"/>
      <w:szCs w:val="26"/>
      <w:lang w:eastAsia="en-US"/>
    </w:rPr>
  </w:style>
  <w:style w:type="paragraph" w:customStyle="1" w:styleId="Examplemid">
    <w:name w:val="Example mid"/>
    <w:basedOn w:val="Normal"/>
    <w:rsid w:val="00930575"/>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textAlignment w:val="auto"/>
    </w:pPr>
    <w:rPr>
      <w:rFonts w:ascii="Palatino Linotype" w:hAnsi="Palatino Linotype" w:cs="Times New Roman"/>
      <w:sz w:val="22"/>
      <w:szCs w:val="24"/>
    </w:rPr>
  </w:style>
  <w:style w:type="paragraph" w:customStyle="1" w:styleId="Exampletop">
    <w:name w:val="Example top"/>
    <w:basedOn w:val="Normal"/>
    <w:rsid w:val="00930575"/>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spacing w:before="120"/>
      <w:textAlignment w:val="auto"/>
    </w:pPr>
    <w:rPr>
      <w:rFonts w:ascii="Palatino Linotype" w:hAnsi="Palatino Linotype" w:cs="Times New Roman"/>
      <w:sz w:val="22"/>
      <w:szCs w:val="24"/>
    </w:rPr>
  </w:style>
  <w:style w:type="paragraph" w:customStyle="1" w:styleId="Examplebottom">
    <w:name w:val="Example bottom"/>
    <w:basedOn w:val="Example"/>
    <w:rsid w:val="00930575"/>
    <w:pPr>
      <w:spacing w:before="0"/>
    </w:pPr>
  </w:style>
  <w:style w:type="character" w:customStyle="1" w:styleId="ExamplebottomChar">
    <w:name w:val="Example bottom Char"/>
    <w:basedOn w:val="ExampleChar"/>
    <w:rsid w:val="00930575"/>
  </w:style>
  <w:style w:type="paragraph" w:styleId="BodyText2">
    <w:name w:val="Body Text 2"/>
    <w:basedOn w:val="Normal"/>
    <w:rsid w:val="00930575"/>
    <w:pPr>
      <w:overflowPunct/>
      <w:autoSpaceDE/>
      <w:autoSpaceDN/>
      <w:adjustRightInd/>
      <w:spacing w:after="120" w:line="480" w:lineRule="auto"/>
      <w:textAlignment w:val="auto"/>
    </w:pPr>
    <w:rPr>
      <w:rFonts w:ascii="Garamond" w:hAnsi="Garamond" w:cs="Garamond"/>
      <w:sz w:val="24"/>
      <w:szCs w:val="24"/>
      <w:lang w:eastAsia="en-US"/>
    </w:rPr>
  </w:style>
  <w:style w:type="character" w:styleId="PageNumber">
    <w:name w:val="page number"/>
    <w:basedOn w:val="DefaultParagraphFont"/>
    <w:rsid w:val="00930575"/>
    <w:rPr>
      <w:rFonts w:ascii="Arial" w:hAnsi="Arial" w:cs="Arial"/>
    </w:rPr>
  </w:style>
  <w:style w:type="paragraph" w:customStyle="1" w:styleId="quoteafter">
    <w:name w:val="quote after"/>
    <w:basedOn w:val="quote"/>
    <w:rsid w:val="00930575"/>
    <w:pPr>
      <w:spacing w:after="120"/>
    </w:pPr>
  </w:style>
  <w:style w:type="paragraph" w:customStyle="1" w:styleId="quotebefore">
    <w:name w:val="quote before"/>
    <w:basedOn w:val="quote"/>
    <w:rsid w:val="00930575"/>
    <w:pPr>
      <w:spacing w:before="0"/>
    </w:pPr>
  </w:style>
  <w:style w:type="paragraph" w:customStyle="1" w:styleId="quotebetween">
    <w:name w:val="quote between"/>
    <w:basedOn w:val="quote"/>
    <w:rsid w:val="00930575"/>
    <w:pPr>
      <w:spacing w:before="0" w:after="120"/>
    </w:pPr>
  </w:style>
  <w:style w:type="paragraph" w:customStyle="1" w:styleId="Binary">
    <w:name w:val="Binary"/>
    <w:basedOn w:val="BodyText"/>
    <w:rsid w:val="00930575"/>
    <w:pPr>
      <w:jc w:val="center"/>
    </w:pPr>
    <w:rPr>
      <w:smallCaps/>
    </w:rPr>
  </w:style>
  <w:style w:type="paragraph" w:customStyle="1" w:styleId="BodyTextbullet0">
    <w:name w:val="Body Text bullet"/>
    <w:basedOn w:val="BodyText"/>
    <w:rsid w:val="00930575"/>
    <w:pPr>
      <w:numPr>
        <w:numId w:val="3"/>
      </w:numPr>
      <w:spacing w:before="240" w:after="0" w:line="480" w:lineRule="auto"/>
    </w:pPr>
    <w:rPr>
      <w:rFonts w:ascii="Garamond" w:hAnsi="Garamond" w:cs="Times New Roman"/>
      <w:szCs w:val="20"/>
    </w:rPr>
  </w:style>
  <w:style w:type="character" w:customStyle="1" w:styleId="chaptbodybold1">
    <w:name w:val="chapt_body_bold1"/>
    <w:basedOn w:val="DefaultParagraphFont"/>
    <w:rsid w:val="00930575"/>
    <w:rPr>
      <w:rFonts w:ascii="Georgia" w:hAnsi="Georgia" w:hint="default"/>
      <w:b/>
      <w:bCs/>
      <w:color w:val="333333"/>
      <w:sz w:val="21"/>
      <w:szCs w:val="21"/>
    </w:rPr>
  </w:style>
  <w:style w:type="paragraph" w:styleId="HTMLPreformatted">
    <w:name w:val="HTML Preformatted"/>
    <w:basedOn w:val="Normal"/>
    <w:rsid w:val="0093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lang w:eastAsia="en-US"/>
    </w:rPr>
  </w:style>
  <w:style w:type="character" w:customStyle="1" w:styleId="Heading3Char">
    <w:name w:val="Heading 3 Char"/>
    <w:basedOn w:val="DefaultParagraphFont"/>
    <w:rsid w:val="00930575"/>
    <w:rPr>
      <w:rFonts w:ascii="Arial" w:hAnsi="Arial" w:cs="Arial"/>
      <w:b/>
      <w:bCs/>
      <w:sz w:val="26"/>
      <w:szCs w:val="26"/>
      <w:lang w:val="en-GB" w:eastAsia="en-US" w:bidi="ar-SA"/>
    </w:rPr>
  </w:style>
  <w:style w:type="paragraph" w:customStyle="1" w:styleId="stylebodytext">
    <w:name w:val="style body text"/>
    <w:basedOn w:val="BodyText"/>
    <w:rsid w:val="00930575"/>
    <w:pPr>
      <w:spacing w:line="240" w:lineRule="auto"/>
    </w:pPr>
    <w:rPr>
      <w:rFonts w:cs="Times New Roman"/>
      <w:sz w:val="22"/>
    </w:rPr>
  </w:style>
  <w:style w:type="paragraph" w:styleId="NoSpacing">
    <w:name w:val="No Spacing"/>
    <w:basedOn w:val="Normal"/>
    <w:link w:val="NoSpacingChar"/>
    <w:qFormat/>
    <w:rsid w:val="00930575"/>
    <w:pPr>
      <w:overflowPunct/>
      <w:autoSpaceDE/>
      <w:autoSpaceDN/>
      <w:adjustRightInd/>
      <w:spacing w:line="264" w:lineRule="auto"/>
      <w:jc w:val="both"/>
      <w:textAlignment w:val="auto"/>
    </w:pPr>
    <w:rPr>
      <w:sz w:val="24"/>
      <w:szCs w:val="24"/>
      <w:lang w:eastAsia="en-US"/>
    </w:rPr>
  </w:style>
  <w:style w:type="character" w:customStyle="1" w:styleId="NoSpacingChar">
    <w:name w:val="No Spacing Char"/>
    <w:basedOn w:val="DefaultParagraphFont"/>
    <w:link w:val="NoSpacing"/>
    <w:rsid w:val="00930575"/>
    <w:rPr>
      <w:rFonts w:ascii="Arial" w:hAnsi="Arial" w:cs="Arial"/>
      <w:sz w:val="24"/>
      <w:szCs w:val="24"/>
      <w:lang w:val="en-GB" w:eastAsia="en-US" w:bidi="ar-SA"/>
    </w:rPr>
  </w:style>
  <w:style w:type="paragraph" w:styleId="CommentText">
    <w:name w:val="annotation text"/>
    <w:basedOn w:val="Normal"/>
    <w:semiHidden/>
    <w:rsid w:val="00930575"/>
    <w:pPr>
      <w:numPr>
        <w:numId w:val="9"/>
      </w:numPr>
      <w:tabs>
        <w:tab w:val="clear" w:pos="720"/>
      </w:tabs>
      <w:overflowPunct/>
      <w:autoSpaceDE/>
      <w:autoSpaceDN/>
      <w:adjustRightInd/>
      <w:ind w:left="0" w:firstLine="0"/>
      <w:textAlignment w:val="auto"/>
    </w:pPr>
    <w:rPr>
      <w:rFonts w:ascii="Times New Roman" w:hAnsi="Times New Roman" w:cs="Times New Roman"/>
      <w:lang w:eastAsia="en-US"/>
    </w:rPr>
  </w:style>
  <w:style w:type="paragraph" w:styleId="BodyText3">
    <w:name w:val="Body Text 3"/>
    <w:basedOn w:val="Normal"/>
    <w:rsid w:val="00930575"/>
    <w:pPr>
      <w:overflowPunct/>
      <w:autoSpaceDE/>
      <w:autoSpaceDN/>
      <w:adjustRightInd/>
      <w:textAlignment w:val="auto"/>
    </w:pPr>
    <w:rPr>
      <w:sz w:val="56"/>
      <w:szCs w:val="56"/>
      <w:lang w:eastAsia="en-US"/>
    </w:rPr>
  </w:style>
  <w:style w:type="paragraph" w:styleId="FootnoteText">
    <w:name w:val="footnote text"/>
    <w:basedOn w:val="Normal"/>
    <w:link w:val="FootnoteTextChar"/>
    <w:semiHidden/>
    <w:rsid w:val="00930575"/>
    <w:pPr>
      <w:overflowPunct/>
      <w:autoSpaceDE/>
      <w:autoSpaceDN/>
      <w:adjustRightInd/>
      <w:textAlignment w:val="auto"/>
    </w:pPr>
    <w:rPr>
      <w:rFonts w:ascii="Times New Roman" w:hAnsi="Times New Roman" w:cs="Times New Roman"/>
      <w:lang w:eastAsia="en-US"/>
    </w:rPr>
  </w:style>
  <w:style w:type="character" w:styleId="FootnoteReference">
    <w:name w:val="footnote reference"/>
    <w:basedOn w:val="DefaultParagraphFont"/>
    <w:semiHidden/>
    <w:rsid w:val="00930575"/>
    <w:rPr>
      <w:vertAlign w:val="superscript"/>
    </w:rPr>
  </w:style>
  <w:style w:type="paragraph" w:styleId="BodyTextIndent2">
    <w:name w:val="Body Text Indent 2"/>
    <w:basedOn w:val="Normal"/>
    <w:rsid w:val="00930575"/>
    <w:pPr>
      <w:overflowPunct/>
      <w:autoSpaceDE/>
      <w:autoSpaceDN/>
      <w:adjustRightInd/>
      <w:spacing w:after="120" w:line="480" w:lineRule="auto"/>
      <w:ind w:left="283"/>
      <w:textAlignment w:val="auto"/>
    </w:pPr>
    <w:rPr>
      <w:rFonts w:ascii="Garamond" w:hAnsi="Garamond" w:cs="Garamond"/>
      <w:sz w:val="24"/>
      <w:szCs w:val="24"/>
      <w:lang w:eastAsia="en-US"/>
    </w:rPr>
  </w:style>
  <w:style w:type="paragraph" w:styleId="BodyTextIndent3">
    <w:name w:val="Body Text Indent 3"/>
    <w:basedOn w:val="Normal"/>
    <w:rsid w:val="00930575"/>
    <w:pPr>
      <w:overflowPunct/>
      <w:autoSpaceDE/>
      <w:autoSpaceDN/>
      <w:adjustRightInd/>
      <w:spacing w:after="120"/>
      <w:ind w:left="283"/>
      <w:textAlignment w:val="auto"/>
    </w:pPr>
    <w:rPr>
      <w:rFonts w:ascii="Garamond" w:hAnsi="Garamond" w:cs="Garamond"/>
      <w:sz w:val="16"/>
      <w:szCs w:val="16"/>
      <w:lang w:eastAsia="en-US"/>
    </w:rPr>
  </w:style>
  <w:style w:type="character" w:styleId="Strong">
    <w:name w:val="Strong"/>
    <w:basedOn w:val="DefaultParagraphFont"/>
    <w:qFormat/>
    <w:rsid w:val="00930575"/>
    <w:rPr>
      <w:b/>
      <w:bCs/>
    </w:rPr>
  </w:style>
  <w:style w:type="character" w:customStyle="1" w:styleId="CharChar4">
    <w:name w:val=" Char Char4"/>
    <w:basedOn w:val="DefaultParagraphFont"/>
    <w:rsid w:val="00930575"/>
    <w:rPr>
      <w:rFonts w:ascii="Arial" w:hAnsi="Arial" w:cs="Arial"/>
      <w:sz w:val="24"/>
      <w:szCs w:val="24"/>
      <w:lang w:val="en-GB" w:eastAsia="en-US" w:bidi="ar-SA"/>
    </w:rPr>
  </w:style>
  <w:style w:type="paragraph" w:customStyle="1" w:styleId="DefaultParagraphFontParaCharCharChar1Char">
    <w:name w:val="Default Paragraph Font Para Char Char Char1 Char"/>
    <w:basedOn w:val="Normal"/>
    <w:rsid w:val="00930575"/>
    <w:pPr>
      <w:keepLines/>
      <w:overflowPunct/>
      <w:autoSpaceDE/>
      <w:autoSpaceDN/>
      <w:adjustRightInd/>
      <w:spacing w:after="160" w:line="240" w:lineRule="exact"/>
      <w:ind w:left="2977"/>
      <w:textAlignment w:val="auto"/>
    </w:pPr>
    <w:rPr>
      <w:rFonts w:ascii="Tahoma" w:hAnsi="Tahoma" w:cs="Times New Roman"/>
      <w:szCs w:val="24"/>
      <w:lang w:val="en-US" w:eastAsia="en-US"/>
    </w:rPr>
  </w:style>
  <w:style w:type="character" w:styleId="HTMLCite">
    <w:name w:val="HTML Cite"/>
    <w:basedOn w:val="DefaultParagraphFont"/>
    <w:rsid w:val="00930575"/>
    <w:rPr>
      <w:i/>
      <w:iCs/>
    </w:rPr>
  </w:style>
  <w:style w:type="paragraph" w:styleId="NormalWeb">
    <w:name w:val="Normal (Web)"/>
    <w:basedOn w:val="Normal"/>
    <w:rsid w:val="00930575"/>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paragraph" w:customStyle="1" w:styleId="Pa0">
    <w:name w:val="Pa0"/>
    <w:basedOn w:val="Normal"/>
    <w:next w:val="Normal"/>
    <w:rsid w:val="00930575"/>
    <w:pPr>
      <w:overflowPunct/>
      <w:spacing w:line="241" w:lineRule="atLeast"/>
      <w:textAlignment w:val="auto"/>
    </w:pPr>
    <w:rPr>
      <w:rFonts w:ascii="Gill Sans" w:hAnsi="Gill Sans" w:cs="Times New Roman"/>
      <w:sz w:val="24"/>
      <w:szCs w:val="24"/>
      <w:lang w:val="en-US" w:eastAsia="en-US"/>
    </w:rPr>
  </w:style>
  <w:style w:type="character" w:customStyle="1" w:styleId="A1">
    <w:name w:val="A1"/>
    <w:rsid w:val="00930575"/>
    <w:rPr>
      <w:color w:val="000000"/>
      <w:sz w:val="39"/>
      <w:szCs w:val="39"/>
    </w:rPr>
  </w:style>
  <w:style w:type="character" w:customStyle="1" w:styleId="A2">
    <w:name w:val="A2"/>
    <w:rsid w:val="00930575"/>
    <w:rPr>
      <w:color w:val="000000"/>
      <w:sz w:val="30"/>
      <w:szCs w:val="30"/>
    </w:rPr>
  </w:style>
  <w:style w:type="character" w:customStyle="1" w:styleId="addmd1">
    <w:name w:val="addmd1"/>
    <w:basedOn w:val="DefaultParagraphFont"/>
    <w:rsid w:val="00930575"/>
    <w:rPr>
      <w:rFonts w:ascii="Arial" w:hAnsi="Arial" w:cs="Arial" w:hint="default"/>
      <w:color w:val="777777"/>
      <w:sz w:val="20"/>
      <w:szCs w:val="20"/>
    </w:rPr>
  </w:style>
  <w:style w:type="paragraph" w:styleId="ListParagraph">
    <w:name w:val="List Paragraph"/>
    <w:basedOn w:val="Normal"/>
    <w:qFormat/>
    <w:rsid w:val="00930575"/>
    <w:pPr>
      <w:overflowPunct/>
      <w:autoSpaceDE/>
      <w:autoSpaceDN/>
      <w:adjustRightInd/>
      <w:ind w:left="720"/>
      <w:textAlignment w:val="auto"/>
    </w:pPr>
    <w:rPr>
      <w:rFonts w:ascii="Garamond" w:hAnsi="Garamond" w:cs="Garamond"/>
      <w:sz w:val="24"/>
      <w:szCs w:val="24"/>
      <w:lang w:eastAsia="en-US"/>
    </w:rPr>
  </w:style>
  <w:style w:type="paragraph" w:customStyle="1" w:styleId="Style1">
    <w:name w:val="Style1"/>
    <w:basedOn w:val="FootnoteText"/>
    <w:link w:val="Style1Char"/>
    <w:rsid w:val="00122AD1"/>
    <w:rPr>
      <w:rFonts w:ascii="Arial" w:hAnsi="Arial"/>
      <w:sz w:val="16"/>
    </w:rPr>
  </w:style>
  <w:style w:type="paragraph" w:customStyle="1" w:styleId="Style2">
    <w:name w:val="Style2"/>
    <w:basedOn w:val="FootnoteText"/>
    <w:rsid w:val="00122AD1"/>
    <w:rPr>
      <w:rFonts w:ascii="Arial" w:hAnsi="Arial"/>
    </w:rPr>
  </w:style>
  <w:style w:type="character" w:customStyle="1" w:styleId="FootnoteTextChar">
    <w:name w:val="Footnote Text Char"/>
    <w:basedOn w:val="DefaultParagraphFont"/>
    <w:link w:val="FootnoteText"/>
    <w:rsid w:val="00122AD1"/>
    <w:rPr>
      <w:lang w:val="en-GB" w:eastAsia="en-US" w:bidi="ar-SA"/>
    </w:rPr>
  </w:style>
  <w:style w:type="character" w:customStyle="1" w:styleId="Style1Char">
    <w:name w:val="Style1 Char"/>
    <w:basedOn w:val="FootnoteTextChar"/>
    <w:link w:val="Style1"/>
    <w:rsid w:val="00122AD1"/>
    <w:rPr>
      <w:rFonts w:ascii="Arial" w:hAnsi="Arial"/>
      <w:sz w:val="16"/>
    </w:rPr>
  </w:style>
  <w:style w:type="character" w:styleId="CommentReference">
    <w:name w:val="annotation reference"/>
    <w:basedOn w:val="DefaultParagraphFont"/>
    <w:semiHidden/>
    <w:rsid w:val="00C0485C"/>
    <w:rPr>
      <w:sz w:val="16"/>
      <w:szCs w:val="16"/>
    </w:rPr>
  </w:style>
  <w:style w:type="paragraph" w:styleId="CommentSubject">
    <w:name w:val="annotation subject"/>
    <w:basedOn w:val="CommentText"/>
    <w:next w:val="CommentText"/>
    <w:semiHidden/>
    <w:rsid w:val="00C0485C"/>
    <w:pPr>
      <w:numPr>
        <w:numId w:val="0"/>
      </w:numPr>
      <w:overflowPunct w:val="0"/>
      <w:autoSpaceDE w:val="0"/>
      <w:autoSpaceDN w:val="0"/>
      <w:adjustRightInd w:val="0"/>
      <w:textAlignment w:val="baseline"/>
    </w:pPr>
    <w:rPr>
      <w:rFonts w:ascii="Arial" w:hAnsi="Arial" w:cs="Arial"/>
      <w:b/>
      <w:bCs/>
      <w:lang w:eastAsia="en-GB"/>
    </w:rPr>
  </w:style>
  <w:style w:type="paragraph" w:styleId="BalloonText">
    <w:name w:val="Balloon Text"/>
    <w:basedOn w:val="Normal"/>
    <w:semiHidden/>
    <w:rsid w:val="00C0485C"/>
    <w:rPr>
      <w:rFonts w:ascii="Tahoma" w:hAnsi="Tahoma" w:cs="Tahoma"/>
      <w:sz w:val="16"/>
      <w:szCs w:val="16"/>
    </w:rPr>
  </w:style>
  <w:style w:type="paragraph" w:styleId="Bibliography">
    <w:name w:val="Bibliography"/>
    <w:basedOn w:val="Normal"/>
    <w:next w:val="Normal"/>
    <w:uiPriority w:val="37"/>
    <w:semiHidden/>
    <w:unhideWhenUsed/>
    <w:rsid w:val="00E65426"/>
  </w:style>
  <w:style w:type="paragraph" w:styleId="BlockText">
    <w:name w:val="Block Text"/>
    <w:basedOn w:val="Normal"/>
    <w:uiPriority w:val="99"/>
    <w:semiHidden/>
    <w:unhideWhenUsed/>
    <w:rsid w:val="00E65426"/>
    <w:pPr>
      <w:spacing w:after="120"/>
      <w:ind w:left="1440" w:right="1440"/>
    </w:pPr>
  </w:style>
  <w:style w:type="paragraph" w:styleId="BodyTextFirstIndent">
    <w:name w:val="Body Text First Indent"/>
    <w:basedOn w:val="BodyText"/>
    <w:link w:val="BodyTextFirstIndentChar"/>
    <w:uiPriority w:val="99"/>
    <w:semiHidden/>
    <w:unhideWhenUsed/>
    <w:rsid w:val="00E65426"/>
    <w:pPr>
      <w:overflowPunct w:val="0"/>
      <w:autoSpaceDE w:val="0"/>
      <w:autoSpaceDN w:val="0"/>
      <w:adjustRightInd w:val="0"/>
      <w:spacing w:line="240" w:lineRule="auto"/>
      <w:ind w:firstLine="210"/>
      <w:textAlignment w:val="baseline"/>
    </w:pPr>
    <w:rPr>
      <w:sz w:val="20"/>
      <w:szCs w:val="20"/>
      <w:lang w:eastAsia="en-GB"/>
    </w:rPr>
  </w:style>
  <w:style w:type="character" w:customStyle="1" w:styleId="BodyTextFirstIndentChar">
    <w:name w:val="Body Text First Indent Char"/>
    <w:basedOn w:val="BodyTextChar"/>
    <w:link w:val="BodyTextFirstIndent"/>
    <w:uiPriority w:val="99"/>
    <w:semiHidden/>
    <w:rsid w:val="00E65426"/>
  </w:style>
  <w:style w:type="paragraph" w:styleId="BodyTextFirstIndent2">
    <w:name w:val="Body Text First Indent 2"/>
    <w:basedOn w:val="BodyTextIndent"/>
    <w:uiPriority w:val="99"/>
    <w:semiHidden/>
    <w:unhideWhenUsed/>
    <w:rsid w:val="00E65426"/>
    <w:pPr>
      <w:overflowPunct w:val="0"/>
      <w:autoSpaceDE w:val="0"/>
      <w:autoSpaceDN w:val="0"/>
      <w:adjustRightInd w:val="0"/>
      <w:ind w:firstLine="210"/>
      <w:textAlignment w:val="baseline"/>
    </w:pPr>
    <w:rPr>
      <w:rFonts w:ascii="Arial" w:hAnsi="Arial" w:cs="Arial"/>
      <w:sz w:val="20"/>
      <w:szCs w:val="20"/>
      <w:lang w:eastAsia="en-GB"/>
    </w:rPr>
  </w:style>
  <w:style w:type="character" w:customStyle="1" w:styleId="BodyTextIndentChar">
    <w:name w:val="Body Text Indent Char"/>
    <w:basedOn w:val="DefaultParagraphFont"/>
    <w:link w:val="BodyTextIndent"/>
    <w:rsid w:val="00E65426"/>
    <w:rPr>
      <w:rFonts w:ascii="Garamond" w:hAnsi="Garamond" w:cs="Garamond"/>
      <w:sz w:val="24"/>
      <w:szCs w:val="24"/>
      <w:lang w:eastAsia="en-US"/>
    </w:rPr>
  </w:style>
  <w:style w:type="character" w:customStyle="1" w:styleId="BodyTextFirstIndent2Char">
    <w:name w:val="Body Text First Indent 2 Char"/>
    <w:basedOn w:val="BodyTextIndentChar"/>
    <w:link w:val="BodyTextFirstIndent2"/>
    <w:rsid w:val="00E65426"/>
  </w:style>
  <w:style w:type="paragraph" w:styleId="Caption">
    <w:name w:val="caption"/>
    <w:basedOn w:val="Normal"/>
    <w:next w:val="Normal"/>
    <w:uiPriority w:val="35"/>
    <w:semiHidden/>
    <w:unhideWhenUsed/>
    <w:qFormat/>
    <w:rsid w:val="00E65426"/>
    <w:rPr>
      <w:b/>
      <w:bCs/>
    </w:rPr>
  </w:style>
  <w:style w:type="paragraph" w:styleId="Closing">
    <w:name w:val="Closing"/>
    <w:basedOn w:val="Normal"/>
    <w:link w:val="ClosingChar"/>
    <w:uiPriority w:val="99"/>
    <w:semiHidden/>
    <w:unhideWhenUsed/>
    <w:rsid w:val="00E65426"/>
    <w:pPr>
      <w:ind w:left="4252"/>
    </w:pPr>
  </w:style>
  <w:style w:type="character" w:customStyle="1" w:styleId="ClosingChar">
    <w:name w:val="Closing Char"/>
    <w:basedOn w:val="DefaultParagraphFont"/>
    <w:link w:val="Closing"/>
    <w:uiPriority w:val="99"/>
    <w:semiHidden/>
    <w:rsid w:val="00E65426"/>
    <w:rPr>
      <w:rFonts w:ascii="Arial" w:hAnsi="Arial" w:cs="Arial"/>
    </w:rPr>
  </w:style>
  <w:style w:type="paragraph" w:styleId="Date">
    <w:name w:val="Date"/>
    <w:basedOn w:val="Normal"/>
    <w:next w:val="Normal"/>
    <w:link w:val="DateChar"/>
    <w:uiPriority w:val="99"/>
    <w:semiHidden/>
    <w:unhideWhenUsed/>
    <w:rsid w:val="00E65426"/>
  </w:style>
  <w:style w:type="character" w:customStyle="1" w:styleId="DateChar">
    <w:name w:val="Date Char"/>
    <w:basedOn w:val="DefaultParagraphFont"/>
    <w:link w:val="Date"/>
    <w:uiPriority w:val="99"/>
    <w:semiHidden/>
    <w:rsid w:val="00E65426"/>
    <w:rPr>
      <w:rFonts w:ascii="Arial" w:hAnsi="Arial" w:cs="Arial"/>
    </w:rPr>
  </w:style>
  <w:style w:type="paragraph" w:styleId="DocumentMap">
    <w:name w:val="Document Map"/>
    <w:basedOn w:val="Normal"/>
    <w:link w:val="DocumentMapChar"/>
    <w:uiPriority w:val="99"/>
    <w:semiHidden/>
    <w:unhideWhenUsed/>
    <w:rsid w:val="00E65426"/>
    <w:rPr>
      <w:rFonts w:ascii="Tahoma" w:hAnsi="Tahoma" w:cs="Tahoma"/>
      <w:sz w:val="16"/>
      <w:szCs w:val="16"/>
    </w:rPr>
  </w:style>
  <w:style w:type="character" w:customStyle="1" w:styleId="DocumentMapChar">
    <w:name w:val="Document Map Char"/>
    <w:basedOn w:val="DefaultParagraphFont"/>
    <w:link w:val="DocumentMap"/>
    <w:uiPriority w:val="99"/>
    <w:semiHidden/>
    <w:rsid w:val="00E65426"/>
    <w:rPr>
      <w:rFonts w:ascii="Tahoma" w:hAnsi="Tahoma" w:cs="Tahoma"/>
      <w:sz w:val="16"/>
      <w:szCs w:val="16"/>
    </w:rPr>
  </w:style>
  <w:style w:type="paragraph" w:styleId="E-mailSignature">
    <w:name w:val="E-mail Signature"/>
    <w:basedOn w:val="Normal"/>
    <w:link w:val="E-mailSignatureChar"/>
    <w:uiPriority w:val="99"/>
    <w:semiHidden/>
    <w:unhideWhenUsed/>
    <w:rsid w:val="00E65426"/>
  </w:style>
  <w:style w:type="character" w:customStyle="1" w:styleId="E-mailSignatureChar">
    <w:name w:val="E-mail Signature Char"/>
    <w:basedOn w:val="DefaultParagraphFont"/>
    <w:link w:val="E-mailSignature"/>
    <w:uiPriority w:val="99"/>
    <w:semiHidden/>
    <w:rsid w:val="00E65426"/>
    <w:rPr>
      <w:rFonts w:ascii="Arial" w:hAnsi="Arial" w:cs="Arial"/>
    </w:rPr>
  </w:style>
  <w:style w:type="paragraph" w:styleId="EndnoteText">
    <w:name w:val="endnote text"/>
    <w:basedOn w:val="Normal"/>
    <w:link w:val="EndnoteTextChar"/>
    <w:uiPriority w:val="99"/>
    <w:semiHidden/>
    <w:unhideWhenUsed/>
    <w:rsid w:val="00E65426"/>
  </w:style>
  <w:style w:type="character" w:customStyle="1" w:styleId="EndnoteTextChar">
    <w:name w:val="Endnote Text Char"/>
    <w:basedOn w:val="DefaultParagraphFont"/>
    <w:link w:val="EndnoteText"/>
    <w:uiPriority w:val="99"/>
    <w:semiHidden/>
    <w:rsid w:val="00E65426"/>
    <w:rPr>
      <w:rFonts w:ascii="Arial" w:hAnsi="Arial" w:cs="Arial"/>
    </w:rPr>
  </w:style>
  <w:style w:type="paragraph" w:styleId="EnvelopeAddress">
    <w:name w:val="envelope address"/>
    <w:basedOn w:val="Normal"/>
    <w:uiPriority w:val="99"/>
    <w:semiHidden/>
    <w:unhideWhenUsed/>
    <w:rsid w:val="00E65426"/>
    <w:pPr>
      <w:framePr w:w="7920" w:h="1980" w:hRule="exact" w:hSpace="180" w:wrap="auto" w:hAnchor="page" w:xAlign="center" w:yAlign="bottom"/>
      <w:ind w:left="2880"/>
    </w:pPr>
    <w:rPr>
      <w:rFonts w:ascii="Cambria" w:hAnsi="Cambria" w:cs="Times New Roman"/>
      <w:sz w:val="24"/>
      <w:szCs w:val="24"/>
    </w:rPr>
  </w:style>
  <w:style w:type="paragraph" w:styleId="EnvelopeReturn">
    <w:name w:val="envelope return"/>
    <w:basedOn w:val="Normal"/>
    <w:uiPriority w:val="99"/>
    <w:semiHidden/>
    <w:unhideWhenUsed/>
    <w:rsid w:val="00E65426"/>
    <w:rPr>
      <w:rFonts w:ascii="Cambria" w:hAnsi="Cambria" w:cs="Times New Roman"/>
    </w:rPr>
  </w:style>
  <w:style w:type="paragraph" w:styleId="HTMLAddress">
    <w:name w:val="HTML Address"/>
    <w:basedOn w:val="Normal"/>
    <w:link w:val="HTMLAddressChar"/>
    <w:uiPriority w:val="99"/>
    <w:semiHidden/>
    <w:unhideWhenUsed/>
    <w:rsid w:val="00E65426"/>
    <w:rPr>
      <w:i/>
      <w:iCs/>
    </w:rPr>
  </w:style>
  <w:style w:type="character" w:customStyle="1" w:styleId="HTMLAddressChar">
    <w:name w:val="HTML Address Char"/>
    <w:basedOn w:val="DefaultParagraphFont"/>
    <w:link w:val="HTMLAddress"/>
    <w:uiPriority w:val="99"/>
    <w:semiHidden/>
    <w:rsid w:val="00E65426"/>
    <w:rPr>
      <w:rFonts w:ascii="Arial" w:hAnsi="Arial" w:cs="Arial"/>
      <w:i/>
      <w:iCs/>
    </w:rPr>
  </w:style>
  <w:style w:type="paragraph" w:styleId="Index1">
    <w:name w:val="index 1"/>
    <w:basedOn w:val="Normal"/>
    <w:next w:val="Normal"/>
    <w:autoRedefine/>
    <w:uiPriority w:val="99"/>
    <w:semiHidden/>
    <w:unhideWhenUsed/>
    <w:rsid w:val="00E65426"/>
    <w:pPr>
      <w:ind w:left="200" w:hanging="200"/>
    </w:pPr>
  </w:style>
  <w:style w:type="paragraph" w:styleId="Index2">
    <w:name w:val="index 2"/>
    <w:basedOn w:val="Normal"/>
    <w:next w:val="Normal"/>
    <w:autoRedefine/>
    <w:uiPriority w:val="99"/>
    <w:semiHidden/>
    <w:unhideWhenUsed/>
    <w:rsid w:val="00E65426"/>
    <w:pPr>
      <w:ind w:left="400" w:hanging="200"/>
    </w:pPr>
  </w:style>
  <w:style w:type="paragraph" w:styleId="Index3">
    <w:name w:val="index 3"/>
    <w:basedOn w:val="Normal"/>
    <w:next w:val="Normal"/>
    <w:autoRedefine/>
    <w:uiPriority w:val="99"/>
    <w:semiHidden/>
    <w:unhideWhenUsed/>
    <w:rsid w:val="00E65426"/>
    <w:pPr>
      <w:ind w:left="600" w:hanging="200"/>
    </w:pPr>
  </w:style>
  <w:style w:type="paragraph" w:styleId="Index4">
    <w:name w:val="index 4"/>
    <w:basedOn w:val="Normal"/>
    <w:next w:val="Normal"/>
    <w:autoRedefine/>
    <w:uiPriority w:val="99"/>
    <w:semiHidden/>
    <w:unhideWhenUsed/>
    <w:rsid w:val="00E65426"/>
    <w:pPr>
      <w:ind w:left="800" w:hanging="200"/>
    </w:pPr>
  </w:style>
  <w:style w:type="paragraph" w:styleId="Index5">
    <w:name w:val="index 5"/>
    <w:basedOn w:val="Normal"/>
    <w:next w:val="Normal"/>
    <w:autoRedefine/>
    <w:uiPriority w:val="99"/>
    <w:semiHidden/>
    <w:unhideWhenUsed/>
    <w:rsid w:val="00E65426"/>
    <w:pPr>
      <w:ind w:left="1000" w:hanging="200"/>
    </w:pPr>
  </w:style>
  <w:style w:type="paragraph" w:styleId="Index6">
    <w:name w:val="index 6"/>
    <w:basedOn w:val="Normal"/>
    <w:next w:val="Normal"/>
    <w:autoRedefine/>
    <w:uiPriority w:val="99"/>
    <w:semiHidden/>
    <w:unhideWhenUsed/>
    <w:rsid w:val="00E65426"/>
    <w:pPr>
      <w:ind w:left="1200" w:hanging="200"/>
    </w:pPr>
  </w:style>
  <w:style w:type="paragraph" w:styleId="Index7">
    <w:name w:val="index 7"/>
    <w:basedOn w:val="Normal"/>
    <w:next w:val="Normal"/>
    <w:autoRedefine/>
    <w:uiPriority w:val="99"/>
    <w:semiHidden/>
    <w:unhideWhenUsed/>
    <w:rsid w:val="00E65426"/>
    <w:pPr>
      <w:ind w:left="1400" w:hanging="200"/>
    </w:pPr>
  </w:style>
  <w:style w:type="paragraph" w:styleId="Index8">
    <w:name w:val="index 8"/>
    <w:basedOn w:val="Normal"/>
    <w:next w:val="Normal"/>
    <w:autoRedefine/>
    <w:uiPriority w:val="99"/>
    <w:semiHidden/>
    <w:unhideWhenUsed/>
    <w:rsid w:val="00E65426"/>
    <w:pPr>
      <w:ind w:left="1600" w:hanging="200"/>
    </w:pPr>
  </w:style>
  <w:style w:type="paragraph" w:styleId="Index9">
    <w:name w:val="index 9"/>
    <w:basedOn w:val="Normal"/>
    <w:next w:val="Normal"/>
    <w:autoRedefine/>
    <w:uiPriority w:val="99"/>
    <w:semiHidden/>
    <w:unhideWhenUsed/>
    <w:rsid w:val="00E65426"/>
    <w:pPr>
      <w:ind w:left="1800" w:hanging="200"/>
    </w:pPr>
  </w:style>
  <w:style w:type="paragraph" w:styleId="IndexHeading">
    <w:name w:val="index heading"/>
    <w:basedOn w:val="Normal"/>
    <w:next w:val="Index1"/>
    <w:uiPriority w:val="99"/>
    <w:semiHidden/>
    <w:unhideWhenUsed/>
    <w:rsid w:val="00E65426"/>
    <w:rPr>
      <w:rFonts w:ascii="Cambria" w:hAnsi="Cambria" w:cs="Times New Roman"/>
      <w:b/>
      <w:bCs/>
    </w:rPr>
  </w:style>
  <w:style w:type="paragraph" w:styleId="IntenseQuote">
    <w:name w:val="Intense Quote"/>
    <w:basedOn w:val="Normal"/>
    <w:next w:val="Normal"/>
    <w:link w:val="IntenseQuoteChar"/>
    <w:uiPriority w:val="30"/>
    <w:qFormat/>
    <w:rsid w:val="00E6542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E65426"/>
    <w:rPr>
      <w:rFonts w:ascii="Arial" w:hAnsi="Arial" w:cs="Arial"/>
      <w:b/>
      <w:bCs/>
      <w:i/>
      <w:iCs/>
      <w:color w:val="4F81BD"/>
    </w:rPr>
  </w:style>
  <w:style w:type="paragraph" w:styleId="List">
    <w:name w:val="List"/>
    <w:basedOn w:val="Normal"/>
    <w:uiPriority w:val="99"/>
    <w:semiHidden/>
    <w:unhideWhenUsed/>
    <w:rsid w:val="00E65426"/>
    <w:pPr>
      <w:ind w:left="283" w:hanging="283"/>
      <w:contextualSpacing/>
    </w:pPr>
  </w:style>
  <w:style w:type="paragraph" w:styleId="List2">
    <w:name w:val="List 2"/>
    <w:basedOn w:val="Normal"/>
    <w:uiPriority w:val="99"/>
    <w:semiHidden/>
    <w:unhideWhenUsed/>
    <w:rsid w:val="00E65426"/>
    <w:pPr>
      <w:ind w:left="566" w:hanging="283"/>
      <w:contextualSpacing/>
    </w:pPr>
  </w:style>
  <w:style w:type="paragraph" w:styleId="List3">
    <w:name w:val="List 3"/>
    <w:basedOn w:val="Normal"/>
    <w:uiPriority w:val="99"/>
    <w:semiHidden/>
    <w:unhideWhenUsed/>
    <w:rsid w:val="00E65426"/>
    <w:pPr>
      <w:ind w:left="849" w:hanging="283"/>
      <w:contextualSpacing/>
    </w:pPr>
  </w:style>
  <w:style w:type="paragraph" w:styleId="List4">
    <w:name w:val="List 4"/>
    <w:basedOn w:val="Normal"/>
    <w:uiPriority w:val="99"/>
    <w:semiHidden/>
    <w:unhideWhenUsed/>
    <w:rsid w:val="00E65426"/>
    <w:pPr>
      <w:ind w:left="1132" w:hanging="283"/>
      <w:contextualSpacing/>
    </w:pPr>
  </w:style>
  <w:style w:type="paragraph" w:styleId="List5">
    <w:name w:val="List 5"/>
    <w:basedOn w:val="Normal"/>
    <w:uiPriority w:val="99"/>
    <w:semiHidden/>
    <w:unhideWhenUsed/>
    <w:rsid w:val="00E65426"/>
    <w:pPr>
      <w:ind w:left="1415" w:hanging="283"/>
      <w:contextualSpacing/>
    </w:pPr>
  </w:style>
  <w:style w:type="paragraph" w:styleId="ListBullet">
    <w:name w:val="List Bullet"/>
    <w:basedOn w:val="Normal"/>
    <w:uiPriority w:val="99"/>
    <w:semiHidden/>
    <w:unhideWhenUsed/>
    <w:rsid w:val="00E65426"/>
    <w:pPr>
      <w:numPr>
        <w:numId w:val="31"/>
      </w:numPr>
      <w:contextualSpacing/>
    </w:pPr>
  </w:style>
  <w:style w:type="paragraph" w:styleId="ListBullet2">
    <w:name w:val="List Bullet 2"/>
    <w:basedOn w:val="Normal"/>
    <w:uiPriority w:val="99"/>
    <w:semiHidden/>
    <w:unhideWhenUsed/>
    <w:rsid w:val="00E65426"/>
    <w:pPr>
      <w:numPr>
        <w:numId w:val="32"/>
      </w:numPr>
      <w:contextualSpacing/>
    </w:pPr>
  </w:style>
  <w:style w:type="paragraph" w:styleId="ListBullet3">
    <w:name w:val="List Bullet 3"/>
    <w:basedOn w:val="Normal"/>
    <w:uiPriority w:val="99"/>
    <w:semiHidden/>
    <w:unhideWhenUsed/>
    <w:rsid w:val="00E65426"/>
    <w:pPr>
      <w:numPr>
        <w:numId w:val="33"/>
      </w:numPr>
      <w:contextualSpacing/>
    </w:pPr>
  </w:style>
  <w:style w:type="paragraph" w:styleId="ListBullet4">
    <w:name w:val="List Bullet 4"/>
    <w:basedOn w:val="Normal"/>
    <w:uiPriority w:val="99"/>
    <w:semiHidden/>
    <w:unhideWhenUsed/>
    <w:rsid w:val="00E65426"/>
    <w:pPr>
      <w:numPr>
        <w:numId w:val="34"/>
      </w:numPr>
      <w:contextualSpacing/>
    </w:pPr>
  </w:style>
  <w:style w:type="paragraph" w:styleId="ListBullet5">
    <w:name w:val="List Bullet 5"/>
    <w:basedOn w:val="Normal"/>
    <w:uiPriority w:val="99"/>
    <w:semiHidden/>
    <w:unhideWhenUsed/>
    <w:rsid w:val="00E65426"/>
    <w:pPr>
      <w:numPr>
        <w:numId w:val="35"/>
      </w:numPr>
      <w:contextualSpacing/>
    </w:pPr>
  </w:style>
  <w:style w:type="paragraph" w:styleId="ListContinue">
    <w:name w:val="List Continue"/>
    <w:basedOn w:val="Normal"/>
    <w:uiPriority w:val="99"/>
    <w:semiHidden/>
    <w:unhideWhenUsed/>
    <w:rsid w:val="00E65426"/>
    <w:pPr>
      <w:spacing w:after="120"/>
      <w:ind w:left="283"/>
      <w:contextualSpacing/>
    </w:pPr>
  </w:style>
  <w:style w:type="paragraph" w:styleId="ListContinue2">
    <w:name w:val="List Continue 2"/>
    <w:basedOn w:val="Normal"/>
    <w:uiPriority w:val="99"/>
    <w:semiHidden/>
    <w:unhideWhenUsed/>
    <w:rsid w:val="00E65426"/>
    <w:pPr>
      <w:spacing w:after="120"/>
      <w:ind w:left="566"/>
      <w:contextualSpacing/>
    </w:pPr>
  </w:style>
  <w:style w:type="paragraph" w:styleId="ListContinue3">
    <w:name w:val="List Continue 3"/>
    <w:basedOn w:val="Normal"/>
    <w:uiPriority w:val="99"/>
    <w:semiHidden/>
    <w:unhideWhenUsed/>
    <w:rsid w:val="00E65426"/>
    <w:pPr>
      <w:spacing w:after="120"/>
      <w:ind w:left="849"/>
      <w:contextualSpacing/>
    </w:pPr>
  </w:style>
  <w:style w:type="paragraph" w:styleId="ListContinue4">
    <w:name w:val="List Continue 4"/>
    <w:basedOn w:val="Normal"/>
    <w:uiPriority w:val="99"/>
    <w:semiHidden/>
    <w:unhideWhenUsed/>
    <w:rsid w:val="00E65426"/>
    <w:pPr>
      <w:spacing w:after="120"/>
      <w:ind w:left="1132"/>
      <w:contextualSpacing/>
    </w:pPr>
  </w:style>
  <w:style w:type="paragraph" w:styleId="ListContinue5">
    <w:name w:val="List Continue 5"/>
    <w:basedOn w:val="Normal"/>
    <w:uiPriority w:val="99"/>
    <w:semiHidden/>
    <w:unhideWhenUsed/>
    <w:rsid w:val="00E65426"/>
    <w:pPr>
      <w:spacing w:after="120"/>
      <w:ind w:left="1415"/>
      <w:contextualSpacing/>
    </w:pPr>
  </w:style>
  <w:style w:type="paragraph" w:styleId="ListNumber">
    <w:name w:val="List Number"/>
    <w:basedOn w:val="Normal"/>
    <w:uiPriority w:val="99"/>
    <w:semiHidden/>
    <w:unhideWhenUsed/>
    <w:rsid w:val="00E65426"/>
    <w:pPr>
      <w:numPr>
        <w:numId w:val="36"/>
      </w:numPr>
      <w:contextualSpacing/>
    </w:pPr>
  </w:style>
  <w:style w:type="paragraph" w:styleId="ListNumber2">
    <w:name w:val="List Number 2"/>
    <w:basedOn w:val="Normal"/>
    <w:uiPriority w:val="99"/>
    <w:semiHidden/>
    <w:unhideWhenUsed/>
    <w:rsid w:val="00E65426"/>
    <w:pPr>
      <w:numPr>
        <w:numId w:val="37"/>
      </w:numPr>
      <w:contextualSpacing/>
    </w:pPr>
  </w:style>
  <w:style w:type="paragraph" w:styleId="ListNumber3">
    <w:name w:val="List Number 3"/>
    <w:basedOn w:val="Normal"/>
    <w:uiPriority w:val="99"/>
    <w:semiHidden/>
    <w:unhideWhenUsed/>
    <w:rsid w:val="00E65426"/>
    <w:pPr>
      <w:numPr>
        <w:numId w:val="38"/>
      </w:numPr>
      <w:contextualSpacing/>
    </w:pPr>
  </w:style>
  <w:style w:type="paragraph" w:styleId="ListNumber4">
    <w:name w:val="List Number 4"/>
    <w:basedOn w:val="Normal"/>
    <w:uiPriority w:val="99"/>
    <w:semiHidden/>
    <w:unhideWhenUsed/>
    <w:rsid w:val="00E65426"/>
    <w:pPr>
      <w:numPr>
        <w:numId w:val="39"/>
      </w:numPr>
      <w:contextualSpacing/>
    </w:pPr>
  </w:style>
  <w:style w:type="paragraph" w:styleId="ListNumber5">
    <w:name w:val="List Number 5"/>
    <w:basedOn w:val="Normal"/>
    <w:uiPriority w:val="99"/>
    <w:semiHidden/>
    <w:unhideWhenUsed/>
    <w:rsid w:val="00E65426"/>
    <w:pPr>
      <w:numPr>
        <w:numId w:val="40"/>
      </w:numPr>
      <w:contextualSpacing/>
    </w:pPr>
  </w:style>
  <w:style w:type="paragraph" w:styleId="MacroText">
    <w:name w:val="macro"/>
    <w:link w:val="MacroTextChar"/>
    <w:uiPriority w:val="99"/>
    <w:semiHidden/>
    <w:unhideWhenUsed/>
    <w:rsid w:val="00E6542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basedOn w:val="DefaultParagraphFont"/>
    <w:link w:val="MacroText"/>
    <w:uiPriority w:val="99"/>
    <w:semiHidden/>
    <w:rsid w:val="00E65426"/>
    <w:rPr>
      <w:rFonts w:ascii="Courier New" w:hAnsi="Courier New" w:cs="Courier New"/>
      <w:lang w:val="en-GB" w:eastAsia="en-GB" w:bidi="ar-SA"/>
    </w:rPr>
  </w:style>
  <w:style w:type="paragraph" w:styleId="MessageHeader">
    <w:name w:val="Message Header"/>
    <w:basedOn w:val="Normal"/>
    <w:link w:val="MessageHeaderChar"/>
    <w:uiPriority w:val="99"/>
    <w:semiHidden/>
    <w:unhideWhenUsed/>
    <w:rsid w:val="00E6542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basedOn w:val="DefaultParagraphFont"/>
    <w:link w:val="MessageHeader"/>
    <w:uiPriority w:val="99"/>
    <w:semiHidden/>
    <w:rsid w:val="00E65426"/>
    <w:rPr>
      <w:rFonts w:ascii="Cambria" w:eastAsia="Times New Roman" w:hAnsi="Cambria" w:cs="Times New Roman"/>
      <w:sz w:val="24"/>
      <w:szCs w:val="24"/>
      <w:shd w:val="pct20" w:color="auto" w:fill="auto"/>
    </w:rPr>
  </w:style>
  <w:style w:type="paragraph" w:styleId="NormalIndent">
    <w:name w:val="Normal Indent"/>
    <w:basedOn w:val="Normal"/>
    <w:uiPriority w:val="99"/>
    <w:semiHidden/>
    <w:unhideWhenUsed/>
    <w:rsid w:val="00E65426"/>
    <w:pPr>
      <w:ind w:left="720"/>
    </w:pPr>
  </w:style>
  <w:style w:type="paragraph" w:styleId="NoteHeading">
    <w:name w:val="Note Heading"/>
    <w:basedOn w:val="Normal"/>
    <w:next w:val="Normal"/>
    <w:link w:val="NoteHeadingChar"/>
    <w:uiPriority w:val="99"/>
    <w:semiHidden/>
    <w:unhideWhenUsed/>
    <w:rsid w:val="00E65426"/>
  </w:style>
  <w:style w:type="character" w:customStyle="1" w:styleId="NoteHeadingChar">
    <w:name w:val="Note Heading Char"/>
    <w:basedOn w:val="DefaultParagraphFont"/>
    <w:link w:val="NoteHeading"/>
    <w:uiPriority w:val="99"/>
    <w:semiHidden/>
    <w:rsid w:val="00E65426"/>
    <w:rPr>
      <w:rFonts w:ascii="Arial" w:hAnsi="Arial" w:cs="Arial"/>
    </w:rPr>
  </w:style>
  <w:style w:type="paragraph" w:styleId="PlainText">
    <w:name w:val="Plain Text"/>
    <w:basedOn w:val="Normal"/>
    <w:link w:val="PlainTextChar"/>
    <w:uiPriority w:val="99"/>
    <w:semiHidden/>
    <w:unhideWhenUsed/>
    <w:rsid w:val="00E65426"/>
    <w:rPr>
      <w:rFonts w:ascii="Courier New" w:hAnsi="Courier New" w:cs="Courier New"/>
    </w:rPr>
  </w:style>
  <w:style w:type="character" w:customStyle="1" w:styleId="PlainTextChar">
    <w:name w:val="Plain Text Char"/>
    <w:basedOn w:val="DefaultParagraphFont"/>
    <w:link w:val="PlainText"/>
    <w:uiPriority w:val="99"/>
    <w:semiHidden/>
    <w:rsid w:val="00E65426"/>
    <w:rPr>
      <w:rFonts w:ascii="Courier New" w:hAnsi="Courier New" w:cs="Courier New"/>
    </w:rPr>
  </w:style>
  <w:style w:type="paragraph" w:styleId="Salutation">
    <w:name w:val="Salutation"/>
    <w:basedOn w:val="Normal"/>
    <w:next w:val="Normal"/>
    <w:link w:val="SalutationChar"/>
    <w:uiPriority w:val="99"/>
    <w:semiHidden/>
    <w:unhideWhenUsed/>
    <w:rsid w:val="00E65426"/>
  </w:style>
  <w:style w:type="character" w:customStyle="1" w:styleId="SalutationChar">
    <w:name w:val="Salutation Char"/>
    <w:basedOn w:val="DefaultParagraphFont"/>
    <w:link w:val="Salutation"/>
    <w:uiPriority w:val="99"/>
    <w:semiHidden/>
    <w:rsid w:val="00E65426"/>
    <w:rPr>
      <w:rFonts w:ascii="Arial" w:hAnsi="Arial" w:cs="Arial"/>
    </w:rPr>
  </w:style>
  <w:style w:type="paragraph" w:styleId="Signature">
    <w:name w:val="Signature"/>
    <w:basedOn w:val="Normal"/>
    <w:link w:val="SignatureChar"/>
    <w:uiPriority w:val="99"/>
    <w:semiHidden/>
    <w:unhideWhenUsed/>
    <w:rsid w:val="00E65426"/>
    <w:pPr>
      <w:ind w:left="4252"/>
    </w:pPr>
  </w:style>
  <w:style w:type="character" w:customStyle="1" w:styleId="SignatureChar">
    <w:name w:val="Signature Char"/>
    <w:basedOn w:val="DefaultParagraphFont"/>
    <w:link w:val="Signature"/>
    <w:uiPriority w:val="99"/>
    <w:semiHidden/>
    <w:rsid w:val="00E65426"/>
    <w:rPr>
      <w:rFonts w:ascii="Arial" w:hAnsi="Arial" w:cs="Arial"/>
    </w:rPr>
  </w:style>
  <w:style w:type="paragraph" w:styleId="Subtitle">
    <w:name w:val="Subtitle"/>
    <w:basedOn w:val="Normal"/>
    <w:next w:val="Normal"/>
    <w:link w:val="SubtitleChar"/>
    <w:uiPriority w:val="11"/>
    <w:qFormat/>
    <w:rsid w:val="00E65426"/>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E65426"/>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E65426"/>
    <w:pPr>
      <w:ind w:left="200" w:hanging="200"/>
    </w:pPr>
  </w:style>
  <w:style w:type="paragraph" w:styleId="TableofFigures">
    <w:name w:val="table of figures"/>
    <w:basedOn w:val="Normal"/>
    <w:next w:val="Normal"/>
    <w:uiPriority w:val="99"/>
    <w:semiHidden/>
    <w:unhideWhenUsed/>
    <w:rsid w:val="00E65426"/>
  </w:style>
  <w:style w:type="paragraph" w:styleId="Title">
    <w:name w:val="Title"/>
    <w:basedOn w:val="Normal"/>
    <w:next w:val="Normal"/>
    <w:link w:val="TitleChar"/>
    <w:uiPriority w:val="10"/>
    <w:qFormat/>
    <w:rsid w:val="00E65426"/>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uiPriority w:val="10"/>
    <w:rsid w:val="00E65426"/>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E65426"/>
    <w:pPr>
      <w:spacing w:before="120"/>
    </w:pPr>
    <w:rPr>
      <w:rFonts w:ascii="Cambria" w:hAnsi="Cambria" w:cs="Times New Roman"/>
      <w:b/>
      <w:bCs/>
      <w:sz w:val="24"/>
      <w:szCs w:val="24"/>
    </w:rPr>
  </w:style>
  <w:style w:type="paragraph" w:styleId="TOC5">
    <w:name w:val="toc 5"/>
    <w:basedOn w:val="Normal"/>
    <w:next w:val="Normal"/>
    <w:autoRedefine/>
    <w:uiPriority w:val="39"/>
    <w:semiHidden/>
    <w:unhideWhenUsed/>
    <w:rsid w:val="00E65426"/>
    <w:pPr>
      <w:ind w:left="800"/>
    </w:pPr>
  </w:style>
  <w:style w:type="paragraph" w:styleId="TOC6">
    <w:name w:val="toc 6"/>
    <w:basedOn w:val="Normal"/>
    <w:next w:val="Normal"/>
    <w:autoRedefine/>
    <w:uiPriority w:val="39"/>
    <w:semiHidden/>
    <w:unhideWhenUsed/>
    <w:rsid w:val="00E65426"/>
    <w:pPr>
      <w:ind w:left="1000"/>
    </w:pPr>
  </w:style>
  <w:style w:type="paragraph" w:styleId="TOC7">
    <w:name w:val="toc 7"/>
    <w:basedOn w:val="Normal"/>
    <w:next w:val="Normal"/>
    <w:autoRedefine/>
    <w:uiPriority w:val="39"/>
    <w:semiHidden/>
    <w:unhideWhenUsed/>
    <w:rsid w:val="00E65426"/>
    <w:pPr>
      <w:ind w:left="1200"/>
    </w:pPr>
  </w:style>
  <w:style w:type="paragraph" w:styleId="TOC8">
    <w:name w:val="toc 8"/>
    <w:basedOn w:val="Normal"/>
    <w:next w:val="Normal"/>
    <w:autoRedefine/>
    <w:uiPriority w:val="39"/>
    <w:semiHidden/>
    <w:unhideWhenUsed/>
    <w:rsid w:val="00E65426"/>
    <w:pPr>
      <w:ind w:left="1400"/>
    </w:pPr>
  </w:style>
  <w:style w:type="paragraph" w:styleId="TOC9">
    <w:name w:val="toc 9"/>
    <w:basedOn w:val="Normal"/>
    <w:next w:val="Normal"/>
    <w:autoRedefine/>
    <w:uiPriority w:val="39"/>
    <w:semiHidden/>
    <w:unhideWhenUsed/>
    <w:rsid w:val="00E65426"/>
    <w:pPr>
      <w:ind w:left="1600"/>
    </w:pPr>
  </w:style>
  <w:style w:type="paragraph" w:styleId="TOCHeading">
    <w:name w:val="TOC Heading"/>
    <w:basedOn w:val="Heading1"/>
    <w:next w:val="Normal"/>
    <w:uiPriority w:val="39"/>
    <w:semiHidden/>
    <w:unhideWhenUsed/>
    <w:qFormat/>
    <w:rsid w:val="00E65426"/>
    <w:pPr>
      <w:keepNext/>
      <w:spacing w:before="240" w:after="60"/>
      <w:outlineLvl w:val="9"/>
    </w:pPr>
    <w:rPr>
      <w:rFonts w:ascii="Cambria" w:hAnsi="Cambria" w:cs="Times New Roman"/>
      <w:color w:val="auto"/>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My%20Documents\Templates\Bectahardcop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Bectahardcopytemplate.dot</Template>
  <TotalTime>1</TotalTime>
  <Pages>27</Pages>
  <Words>7239</Words>
  <Characters>41265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Title of the document - from properties box</vt:lpstr>
    </vt:vector>
  </TitlesOfParts>
  <Manager/>
  <Company>Becta</Company>
  <LinksUpToDate>false</LinksUpToDate>
  <CharactersWithSpaces>48408</CharactersWithSpaces>
  <SharedDoc>false</SharedDoc>
  <HyperlinkBase/>
  <HLinks>
    <vt:vector size="102" baseType="variant">
      <vt:variant>
        <vt:i4>5439553</vt:i4>
      </vt:variant>
      <vt:variant>
        <vt:i4>99</vt:i4>
      </vt:variant>
      <vt:variant>
        <vt:i4>0</vt:i4>
      </vt:variant>
      <vt:variant>
        <vt:i4>5</vt:i4>
      </vt:variant>
      <vt:variant>
        <vt:lpwstr>http://www.governornet.co.uk/publishArticle.cfm?topicAreaId=7&amp;contentId=1112&amp;pageStart=31&amp;sortOrder=c.dateCreated</vt:lpwstr>
      </vt:variant>
      <vt:variant>
        <vt:lpwstr/>
      </vt:variant>
      <vt:variant>
        <vt:i4>1900593</vt:i4>
      </vt:variant>
      <vt:variant>
        <vt:i4>92</vt:i4>
      </vt:variant>
      <vt:variant>
        <vt:i4>0</vt:i4>
      </vt:variant>
      <vt:variant>
        <vt:i4>5</vt:i4>
      </vt:variant>
      <vt:variant>
        <vt:lpwstr/>
      </vt:variant>
      <vt:variant>
        <vt:lpwstr>_Toc245478127</vt:lpwstr>
      </vt:variant>
      <vt:variant>
        <vt:i4>1900593</vt:i4>
      </vt:variant>
      <vt:variant>
        <vt:i4>86</vt:i4>
      </vt:variant>
      <vt:variant>
        <vt:i4>0</vt:i4>
      </vt:variant>
      <vt:variant>
        <vt:i4>5</vt:i4>
      </vt:variant>
      <vt:variant>
        <vt:lpwstr/>
      </vt:variant>
      <vt:variant>
        <vt:lpwstr>_Toc245478126</vt:lpwstr>
      </vt:variant>
      <vt:variant>
        <vt:i4>1900593</vt:i4>
      </vt:variant>
      <vt:variant>
        <vt:i4>80</vt:i4>
      </vt:variant>
      <vt:variant>
        <vt:i4>0</vt:i4>
      </vt:variant>
      <vt:variant>
        <vt:i4>5</vt:i4>
      </vt:variant>
      <vt:variant>
        <vt:lpwstr/>
      </vt:variant>
      <vt:variant>
        <vt:lpwstr>_Toc245478125</vt:lpwstr>
      </vt:variant>
      <vt:variant>
        <vt:i4>1900593</vt:i4>
      </vt:variant>
      <vt:variant>
        <vt:i4>74</vt:i4>
      </vt:variant>
      <vt:variant>
        <vt:i4>0</vt:i4>
      </vt:variant>
      <vt:variant>
        <vt:i4>5</vt:i4>
      </vt:variant>
      <vt:variant>
        <vt:lpwstr/>
      </vt:variant>
      <vt:variant>
        <vt:lpwstr>_Toc245478124</vt:lpwstr>
      </vt:variant>
      <vt:variant>
        <vt:i4>1900593</vt:i4>
      </vt:variant>
      <vt:variant>
        <vt:i4>68</vt:i4>
      </vt:variant>
      <vt:variant>
        <vt:i4>0</vt:i4>
      </vt:variant>
      <vt:variant>
        <vt:i4>5</vt:i4>
      </vt:variant>
      <vt:variant>
        <vt:lpwstr/>
      </vt:variant>
      <vt:variant>
        <vt:lpwstr>_Toc245478123</vt:lpwstr>
      </vt:variant>
      <vt:variant>
        <vt:i4>1900593</vt:i4>
      </vt:variant>
      <vt:variant>
        <vt:i4>62</vt:i4>
      </vt:variant>
      <vt:variant>
        <vt:i4>0</vt:i4>
      </vt:variant>
      <vt:variant>
        <vt:i4>5</vt:i4>
      </vt:variant>
      <vt:variant>
        <vt:lpwstr/>
      </vt:variant>
      <vt:variant>
        <vt:lpwstr>_Toc245478122</vt:lpwstr>
      </vt:variant>
      <vt:variant>
        <vt:i4>1900593</vt:i4>
      </vt:variant>
      <vt:variant>
        <vt:i4>56</vt:i4>
      </vt:variant>
      <vt:variant>
        <vt:i4>0</vt:i4>
      </vt:variant>
      <vt:variant>
        <vt:i4>5</vt:i4>
      </vt:variant>
      <vt:variant>
        <vt:lpwstr/>
      </vt:variant>
      <vt:variant>
        <vt:lpwstr>_Toc245478121</vt:lpwstr>
      </vt:variant>
      <vt:variant>
        <vt:i4>1900593</vt:i4>
      </vt:variant>
      <vt:variant>
        <vt:i4>50</vt:i4>
      </vt:variant>
      <vt:variant>
        <vt:i4>0</vt:i4>
      </vt:variant>
      <vt:variant>
        <vt:i4>5</vt:i4>
      </vt:variant>
      <vt:variant>
        <vt:lpwstr/>
      </vt:variant>
      <vt:variant>
        <vt:lpwstr>_Toc245478120</vt:lpwstr>
      </vt:variant>
      <vt:variant>
        <vt:i4>1966129</vt:i4>
      </vt:variant>
      <vt:variant>
        <vt:i4>44</vt:i4>
      </vt:variant>
      <vt:variant>
        <vt:i4>0</vt:i4>
      </vt:variant>
      <vt:variant>
        <vt:i4>5</vt:i4>
      </vt:variant>
      <vt:variant>
        <vt:lpwstr/>
      </vt:variant>
      <vt:variant>
        <vt:lpwstr>_Toc245478119</vt:lpwstr>
      </vt:variant>
      <vt:variant>
        <vt:i4>1966129</vt:i4>
      </vt:variant>
      <vt:variant>
        <vt:i4>38</vt:i4>
      </vt:variant>
      <vt:variant>
        <vt:i4>0</vt:i4>
      </vt:variant>
      <vt:variant>
        <vt:i4>5</vt:i4>
      </vt:variant>
      <vt:variant>
        <vt:lpwstr/>
      </vt:variant>
      <vt:variant>
        <vt:lpwstr>_Toc245478118</vt:lpwstr>
      </vt:variant>
      <vt:variant>
        <vt:i4>1966129</vt:i4>
      </vt:variant>
      <vt:variant>
        <vt:i4>32</vt:i4>
      </vt:variant>
      <vt:variant>
        <vt:i4>0</vt:i4>
      </vt:variant>
      <vt:variant>
        <vt:i4>5</vt:i4>
      </vt:variant>
      <vt:variant>
        <vt:lpwstr/>
      </vt:variant>
      <vt:variant>
        <vt:lpwstr>_Toc245478117</vt:lpwstr>
      </vt:variant>
      <vt:variant>
        <vt:i4>1966129</vt:i4>
      </vt:variant>
      <vt:variant>
        <vt:i4>26</vt:i4>
      </vt:variant>
      <vt:variant>
        <vt:i4>0</vt:i4>
      </vt:variant>
      <vt:variant>
        <vt:i4>5</vt:i4>
      </vt:variant>
      <vt:variant>
        <vt:lpwstr/>
      </vt:variant>
      <vt:variant>
        <vt:lpwstr>_Toc245478116</vt:lpwstr>
      </vt:variant>
      <vt:variant>
        <vt:i4>1966129</vt:i4>
      </vt:variant>
      <vt:variant>
        <vt:i4>20</vt:i4>
      </vt:variant>
      <vt:variant>
        <vt:i4>0</vt:i4>
      </vt:variant>
      <vt:variant>
        <vt:i4>5</vt:i4>
      </vt:variant>
      <vt:variant>
        <vt:lpwstr/>
      </vt:variant>
      <vt:variant>
        <vt:lpwstr>_Toc245478115</vt:lpwstr>
      </vt:variant>
      <vt:variant>
        <vt:i4>1966129</vt:i4>
      </vt:variant>
      <vt:variant>
        <vt:i4>14</vt:i4>
      </vt:variant>
      <vt:variant>
        <vt:i4>0</vt:i4>
      </vt:variant>
      <vt:variant>
        <vt:i4>5</vt:i4>
      </vt:variant>
      <vt:variant>
        <vt:lpwstr/>
      </vt:variant>
      <vt:variant>
        <vt:lpwstr>_Toc245478114</vt:lpwstr>
      </vt:variant>
      <vt:variant>
        <vt:i4>1966129</vt:i4>
      </vt:variant>
      <vt:variant>
        <vt:i4>8</vt:i4>
      </vt:variant>
      <vt:variant>
        <vt:i4>0</vt:i4>
      </vt:variant>
      <vt:variant>
        <vt:i4>5</vt:i4>
      </vt:variant>
      <vt:variant>
        <vt:lpwstr/>
      </vt:variant>
      <vt:variant>
        <vt:lpwstr>_Toc245478113</vt:lpwstr>
      </vt:variant>
      <vt:variant>
        <vt:i4>1966129</vt:i4>
      </vt:variant>
      <vt:variant>
        <vt:i4>2</vt:i4>
      </vt:variant>
      <vt:variant>
        <vt:i4>0</vt:i4>
      </vt:variant>
      <vt:variant>
        <vt:i4>5</vt:i4>
      </vt:variant>
      <vt:variant>
        <vt:lpwstr/>
      </vt:variant>
      <vt:variant>
        <vt:lpwstr>_Toc245478112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from properties box</dc:title>
  <dc:subject>            Not protectively marked/Protect/Restricted/Confidential/Secret/Top secret</dc:subject>
  <dc:creator>Ann Logan</dc:creator>
  <cp:keywords/>
  <dc:description/>
  <cp:lastModifiedBy>gaynors</cp:lastModifiedBy>
  <cp:revision>2</cp:revision>
  <cp:lastPrinted>2008-01-07T09:03:00Z</cp:lastPrinted>
  <dcterms:created xsi:type="dcterms:W3CDTF">2010-08-04T12:53:00Z</dcterms:created>
  <dcterms:modified xsi:type="dcterms:W3CDTF">2010-08-04T12:53:00Z</dcterms:modified>
  <cp:category/>
</cp:coreProperties>
</file>