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F1F" w:rsidRPr="00B72F1F" w:rsidRDefault="00B72F1F" w:rsidP="00B72F1F">
      <w:pPr>
        <w:pStyle w:val="BCSDocumentcovertitle"/>
      </w:pPr>
      <w:bookmarkStart w:id="0" w:name="_Toc114544747"/>
      <w:bookmarkStart w:id="1" w:name="OLE_LINK1"/>
      <w:bookmarkStart w:id="2" w:name="OLE_LINK4"/>
      <w:r w:rsidRPr="00B72F1F">
        <w:rPr>
          <w:szCs w:val="26"/>
        </w:rPr>
        <w:t xml:space="preserve">Deep </w:t>
      </w:r>
      <w:proofErr w:type="gramStart"/>
      <w:r w:rsidRPr="00B72F1F">
        <w:rPr>
          <w:szCs w:val="26"/>
        </w:rPr>
        <w:t>learning</w:t>
      </w:r>
      <w:proofErr w:type="gramEnd"/>
      <w:r w:rsidRPr="00B72F1F">
        <w:rPr>
          <w:szCs w:val="26"/>
        </w:rPr>
        <w:t xml:space="preserve"> with technology in 14- to 19-year-old learners</w:t>
      </w:r>
      <w:bookmarkEnd w:id="1"/>
      <w:bookmarkEnd w:id="2"/>
      <w:r>
        <w:br/>
      </w:r>
      <w:r>
        <w:br/>
      </w:r>
      <w:r w:rsidRPr="00B72F1F">
        <w:t>Ian Abbot</w:t>
      </w:r>
      <w:r>
        <w:br/>
      </w:r>
      <w:r w:rsidRPr="00B72F1F">
        <w:t>Andrew Townsend</w:t>
      </w:r>
      <w:r>
        <w:br/>
      </w:r>
      <w:r w:rsidRPr="00B72F1F">
        <w:t>Sue Johnstone-Wilder</w:t>
      </w:r>
      <w:r>
        <w:br/>
      </w:r>
      <w:r w:rsidRPr="00B72F1F">
        <w:t>Lynne Reynolds</w:t>
      </w:r>
      <w:r>
        <w:br/>
      </w:r>
      <w:r>
        <w:br/>
      </w:r>
      <w:r w:rsidRPr="00B72F1F">
        <w:t>The Warwick Institute of Education</w:t>
      </w:r>
      <w:r>
        <w:t>,</w:t>
      </w:r>
      <w:r w:rsidRPr="00B72F1F">
        <w:t xml:space="preserve"> University of Warwick</w:t>
      </w:r>
    </w:p>
    <w:p w:rsidR="00733EC0" w:rsidRDefault="00122198" w:rsidP="00733EC0">
      <w:pPr>
        <w:pStyle w:val="BCSHeadingA"/>
      </w:pPr>
      <w:r>
        <w:br w:type="page"/>
      </w:r>
      <w:bookmarkStart w:id="3" w:name="_Toc242261567"/>
      <w:bookmarkStart w:id="4" w:name="_Toc242262137"/>
      <w:bookmarkStart w:id="5" w:name="_Toc243819801"/>
      <w:bookmarkStart w:id="6" w:name="_Toc243819858"/>
      <w:bookmarkEnd w:id="0"/>
      <w:r w:rsidR="00733EC0">
        <w:lastRenderedPageBreak/>
        <w:t>Table of contents</w:t>
      </w:r>
      <w:bookmarkEnd w:id="5"/>
      <w:bookmarkEnd w:id="6"/>
    </w:p>
    <w:p w:rsidR="00007D5A" w:rsidRDefault="00733EC0">
      <w:pPr>
        <w:pStyle w:val="TOC1"/>
        <w:tabs>
          <w:tab w:val="right" w:leader="dot" w:pos="9016"/>
        </w:tabs>
        <w:rPr>
          <w:rFonts w:ascii="Calibri" w:hAnsi="Calibri" w:cs="Times New Roman"/>
          <w:b w:val="0"/>
          <w:noProof/>
          <w:color w:val="auto"/>
          <w:sz w:val="22"/>
          <w:szCs w:val="22"/>
        </w:rPr>
      </w:pPr>
      <w:r>
        <w:fldChar w:fldCharType="begin"/>
      </w:r>
      <w:r>
        <w:instrText xml:space="preserve"> TOC \h \z \t "| BCS | Heading A,1,| BCS | Heading B,2" </w:instrText>
      </w:r>
      <w:r>
        <w:fldChar w:fldCharType="separate"/>
      </w:r>
      <w:hyperlink w:anchor="_Toc243819859" w:history="1">
        <w:r w:rsidR="00007D5A" w:rsidRPr="003E04FE">
          <w:rPr>
            <w:rStyle w:val="Hyperlink"/>
            <w:noProof/>
          </w:rPr>
          <w:t>Acknowledgments</w:t>
        </w:r>
        <w:r w:rsidR="00007D5A">
          <w:rPr>
            <w:noProof/>
            <w:webHidden/>
          </w:rPr>
          <w:tab/>
        </w:r>
        <w:r w:rsidR="00007D5A">
          <w:rPr>
            <w:noProof/>
            <w:webHidden/>
          </w:rPr>
          <w:fldChar w:fldCharType="begin"/>
        </w:r>
        <w:r w:rsidR="00007D5A">
          <w:rPr>
            <w:noProof/>
            <w:webHidden/>
          </w:rPr>
          <w:instrText xml:space="preserve"> PAGEREF _Toc243819859 \h </w:instrText>
        </w:r>
        <w:r w:rsidR="00007D5A">
          <w:rPr>
            <w:noProof/>
            <w:webHidden/>
          </w:rPr>
        </w:r>
        <w:r w:rsidR="00007D5A">
          <w:rPr>
            <w:noProof/>
            <w:webHidden/>
          </w:rPr>
          <w:fldChar w:fldCharType="separate"/>
        </w:r>
        <w:r w:rsidR="00007D5A">
          <w:rPr>
            <w:noProof/>
            <w:webHidden/>
          </w:rPr>
          <w:t>4</w:t>
        </w:r>
        <w:r w:rsidR="00007D5A">
          <w:rPr>
            <w:noProof/>
            <w:webHidden/>
          </w:rPr>
          <w:fldChar w:fldCharType="end"/>
        </w:r>
      </w:hyperlink>
    </w:p>
    <w:p w:rsidR="00007D5A" w:rsidRDefault="00007D5A">
      <w:pPr>
        <w:pStyle w:val="TOC1"/>
        <w:tabs>
          <w:tab w:val="right" w:leader="dot" w:pos="9016"/>
        </w:tabs>
        <w:rPr>
          <w:rFonts w:ascii="Calibri" w:hAnsi="Calibri" w:cs="Times New Roman"/>
          <w:b w:val="0"/>
          <w:noProof/>
          <w:color w:val="auto"/>
          <w:sz w:val="22"/>
          <w:szCs w:val="22"/>
        </w:rPr>
      </w:pPr>
      <w:hyperlink w:anchor="_Toc243819860" w:history="1">
        <w:r w:rsidRPr="003E04FE">
          <w:rPr>
            <w:rStyle w:val="Hyperlink"/>
            <w:noProof/>
          </w:rPr>
          <w:t>Introduction</w:t>
        </w:r>
        <w:r>
          <w:rPr>
            <w:noProof/>
            <w:webHidden/>
          </w:rPr>
          <w:tab/>
        </w:r>
        <w:r>
          <w:rPr>
            <w:noProof/>
            <w:webHidden/>
          </w:rPr>
          <w:fldChar w:fldCharType="begin"/>
        </w:r>
        <w:r>
          <w:rPr>
            <w:noProof/>
            <w:webHidden/>
          </w:rPr>
          <w:instrText xml:space="preserve"> PAGEREF _Toc243819860 \h </w:instrText>
        </w:r>
        <w:r>
          <w:rPr>
            <w:noProof/>
            <w:webHidden/>
          </w:rPr>
        </w:r>
        <w:r>
          <w:rPr>
            <w:noProof/>
            <w:webHidden/>
          </w:rPr>
          <w:fldChar w:fldCharType="separate"/>
        </w:r>
        <w:r>
          <w:rPr>
            <w:noProof/>
            <w:webHidden/>
          </w:rPr>
          <w:t>4</w:t>
        </w:r>
        <w:r>
          <w:rPr>
            <w:noProof/>
            <w:webHidden/>
          </w:rPr>
          <w:fldChar w:fldCharType="end"/>
        </w:r>
      </w:hyperlink>
    </w:p>
    <w:p w:rsidR="00007D5A" w:rsidRDefault="00007D5A">
      <w:pPr>
        <w:pStyle w:val="TOC2"/>
        <w:rPr>
          <w:rFonts w:ascii="Calibri" w:hAnsi="Calibri" w:cs="Times New Roman"/>
          <w:noProof/>
          <w:color w:val="auto"/>
          <w:sz w:val="22"/>
          <w:szCs w:val="22"/>
        </w:rPr>
      </w:pPr>
      <w:hyperlink w:anchor="_Toc243819861" w:history="1">
        <w:r w:rsidRPr="003E04FE">
          <w:rPr>
            <w:rStyle w:val="Hyperlink"/>
            <w:noProof/>
          </w:rPr>
          <w:t>Structure of the report</w:t>
        </w:r>
        <w:r>
          <w:rPr>
            <w:noProof/>
            <w:webHidden/>
          </w:rPr>
          <w:tab/>
        </w:r>
        <w:r>
          <w:rPr>
            <w:noProof/>
            <w:webHidden/>
          </w:rPr>
          <w:fldChar w:fldCharType="begin"/>
        </w:r>
        <w:r>
          <w:rPr>
            <w:noProof/>
            <w:webHidden/>
          </w:rPr>
          <w:instrText xml:space="preserve"> PAGEREF _Toc243819861 \h </w:instrText>
        </w:r>
        <w:r>
          <w:rPr>
            <w:noProof/>
            <w:webHidden/>
          </w:rPr>
        </w:r>
        <w:r>
          <w:rPr>
            <w:noProof/>
            <w:webHidden/>
          </w:rPr>
          <w:fldChar w:fldCharType="separate"/>
        </w:r>
        <w:r>
          <w:rPr>
            <w:noProof/>
            <w:webHidden/>
          </w:rPr>
          <w:t>6</w:t>
        </w:r>
        <w:r>
          <w:rPr>
            <w:noProof/>
            <w:webHidden/>
          </w:rPr>
          <w:fldChar w:fldCharType="end"/>
        </w:r>
      </w:hyperlink>
    </w:p>
    <w:p w:rsidR="00007D5A" w:rsidRDefault="00007D5A">
      <w:pPr>
        <w:pStyle w:val="TOC1"/>
        <w:tabs>
          <w:tab w:val="right" w:leader="dot" w:pos="9016"/>
        </w:tabs>
        <w:rPr>
          <w:rFonts w:ascii="Calibri" w:hAnsi="Calibri" w:cs="Times New Roman"/>
          <w:b w:val="0"/>
          <w:noProof/>
          <w:color w:val="auto"/>
          <w:sz w:val="22"/>
          <w:szCs w:val="22"/>
        </w:rPr>
      </w:pPr>
      <w:hyperlink w:anchor="_Toc243819862" w:history="1">
        <w:r w:rsidRPr="003E04FE">
          <w:rPr>
            <w:rStyle w:val="Hyperlink"/>
            <w:noProof/>
          </w:rPr>
          <w:t>Perspectives on the nature of deep learning</w:t>
        </w:r>
        <w:r>
          <w:rPr>
            <w:noProof/>
            <w:webHidden/>
          </w:rPr>
          <w:tab/>
        </w:r>
        <w:r>
          <w:rPr>
            <w:noProof/>
            <w:webHidden/>
          </w:rPr>
          <w:fldChar w:fldCharType="begin"/>
        </w:r>
        <w:r>
          <w:rPr>
            <w:noProof/>
            <w:webHidden/>
          </w:rPr>
          <w:instrText xml:space="preserve"> PAGEREF _Toc243819862 \h </w:instrText>
        </w:r>
        <w:r>
          <w:rPr>
            <w:noProof/>
            <w:webHidden/>
          </w:rPr>
        </w:r>
        <w:r>
          <w:rPr>
            <w:noProof/>
            <w:webHidden/>
          </w:rPr>
          <w:fldChar w:fldCharType="separate"/>
        </w:r>
        <w:r>
          <w:rPr>
            <w:noProof/>
            <w:webHidden/>
          </w:rPr>
          <w:t>6</w:t>
        </w:r>
        <w:r>
          <w:rPr>
            <w:noProof/>
            <w:webHidden/>
          </w:rPr>
          <w:fldChar w:fldCharType="end"/>
        </w:r>
      </w:hyperlink>
    </w:p>
    <w:p w:rsidR="00007D5A" w:rsidRDefault="00007D5A">
      <w:pPr>
        <w:pStyle w:val="TOC1"/>
        <w:tabs>
          <w:tab w:val="right" w:leader="dot" w:pos="9016"/>
        </w:tabs>
        <w:rPr>
          <w:rFonts w:ascii="Calibri" w:hAnsi="Calibri" w:cs="Times New Roman"/>
          <w:b w:val="0"/>
          <w:noProof/>
          <w:color w:val="auto"/>
          <w:sz w:val="22"/>
          <w:szCs w:val="22"/>
        </w:rPr>
      </w:pPr>
      <w:hyperlink w:anchor="_Toc243819863" w:history="1">
        <w:r w:rsidRPr="003E04FE">
          <w:rPr>
            <w:rStyle w:val="Hyperlink"/>
            <w:noProof/>
          </w:rPr>
          <w:t>Action research: Key findings</w:t>
        </w:r>
        <w:r>
          <w:rPr>
            <w:noProof/>
            <w:webHidden/>
          </w:rPr>
          <w:tab/>
        </w:r>
        <w:r>
          <w:rPr>
            <w:noProof/>
            <w:webHidden/>
          </w:rPr>
          <w:fldChar w:fldCharType="begin"/>
        </w:r>
        <w:r>
          <w:rPr>
            <w:noProof/>
            <w:webHidden/>
          </w:rPr>
          <w:instrText xml:space="preserve"> PAGEREF _Toc243819863 \h </w:instrText>
        </w:r>
        <w:r>
          <w:rPr>
            <w:noProof/>
            <w:webHidden/>
          </w:rPr>
        </w:r>
        <w:r>
          <w:rPr>
            <w:noProof/>
            <w:webHidden/>
          </w:rPr>
          <w:fldChar w:fldCharType="separate"/>
        </w:r>
        <w:r>
          <w:rPr>
            <w:noProof/>
            <w:webHidden/>
          </w:rPr>
          <w:t>9</w:t>
        </w:r>
        <w:r>
          <w:rPr>
            <w:noProof/>
            <w:webHidden/>
          </w:rPr>
          <w:fldChar w:fldCharType="end"/>
        </w:r>
      </w:hyperlink>
    </w:p>
    <w:p w:rsidR="00007D5A" w:rsidRDefault="00007D5A">
      <w:pPr>
        <w:pStyle w:val="TOC2"/>
        <w:rPr>
          <w:rFonts w:ascii="Calibri" w:hAnsi="Calibri" w:cs="Times New Roman"/>
          <w:noProof/>
          <w:color w:val="auto"/>
          <w:sz w:val="22"/>
          <w:szCs w:val="22"/>
        </w:rPr>
      </w:pPr>
      <w:hyperlink w:anchor="_Toc243819864" w:history="1">
        <w:r w:rsidRPr="003E04FE">
          <w:rPr>
            <w:rStyle w:val="Hyperlink"/>
            <w:noProof/>
          </w:rPr>
          <w:t>Staff perceptions of the notion of deep learning, Selby High School: Amanda Lumb (action researcher)</w:t>
        </w:r>
        <w:r>
          <w:rPr>
            <w:noProof/>
            <w:webHidden/>
          </w:rPr>
          <w:tab/>
        </w:r>
        <w:r>
          <w:rPr>
            <w:noProof/>
            <w:webHidden/>
          </w:rPr>
          <w:fldChar w:fldCharType="begin"/>
        </w:r>
        <w:r>
          <w:rPr>
            <w:noProof/>
            <w:webHidden/>
          </w:rPr>
          <w:instrText xml:space="preserve"> PAGEREF _Toc243819864 \h </w:instrText>
        </w:r>
        <w:r>
          <w:rPr>
            <w:noProof/>
            <w:webHidden/>
          </w:rPr>
        </w:r>
        <w:r>
          <w:rPr>
            <w:noProof/>
            <w:webHidden/>
          </w:rPr>
          <w:fldChar w:fldCharType="separate"/>
        </w:r>
        <w:r>
          <w:rPr>
            <w:noProof/>
            <w:webHidden/>
          </w:rPr>
          <w:t>9</w:t>
        </w:r>
        <w:r>
          <w:rPr>
            <w:noProof/>
            <w:webHidden/>
          </w:rPr>
          <w:fldChar w:fldCharType="end"/>
        </w:r>
      </w:hyperlink>
    </w:p>
    <w:p w:rsidR="00007D5A" w:rsidRDefault="00007D5A">
      <w:pPr>
        <w:pStyle w:val="TOC2"/>
        <w:rPr>
          <w:rFonts w:ascii="Calibri" w:hAnsi="Calibri" w:cs="Times New Roman"/>
          <w:noProof/>
          <w:color w:val="auto"/>
          <w:sz w:val="22"/>
          <w:szCs w:val="22"/>
        </w:rPr>
      </w:pPr>
      <w:hyperlink w:anchor="_Toc243819865" w:history="1">
        <w:r w:rsidRPr="003E04FE">
          <w:rPr>
            <w:rStyle w:val="Hyperlink"/>
            <w:noProof/>
          </w:rPr>
          <w:t>Using ICT as tool to motivate students and promote independent learning, Selby High School: Amanda Lumb (action researcher)</w:t>
        </w:r>
        <w:r>
          <w:rPr>
            <w:noProof/>
            <w:webHidden/>
          </w:rPr>
          <w:tab/>
        </w:r>
        <w:r>
          <w:rPr>
            <w:noProof/>
            <w:webHidden/>
          </w:rPr>
          <w:fldChar w:fldCharType="begin"/>
        </w:r>
        <w:r>
          <w:rPr>
            <w:noProof/>
            <w:webHidden/>
          </w:rPr>
          <w:instrText xml:space="preserve"> PAGEREF _Toc243819865 \h </w:instrText>
        </w:r>
        <w:r>
          <w:rPr>
            <w:noProof/>
            <w:webHidden/>
          </w:rPr>
        </w:r>
        <w:r>
          <w:rPr>
            <w:noProof/>
            <w:webHidden/>
          </w:rPr>
          <w:fldChar w:fldCharType="separate"/>
        </w:r>
        <w:r>
          <w:rPr>
            <w:noProof/>
            <w:webHidden/>
          </w:rPr>
          <w:t>9</w:t>
        </w:r>
        <w:r>
          <w:rPr>
            <w:noProof/>
            <w:webHidden/>
          </w:rPr>
          <w:fldChar w:fldCharType="end"/>
        </w:r>
      </w:hyperlink>
    </w:p>
    <w:p w:rsidR="00007D5A" w:rsidRDefault="00007D5A">
      <w:pPr>
        <w:pStyle w:val="TOC2"/>
        <w:rPr>
          <w:rFonts w:ascii="Calibri" w:hAnsi="Calibri" w:cs="Times New Roman"/>
          <w:noProof/>
          <w:color w:val="auto"/>
          <w:sz w:val="22"/>
          <w:szCs w:val="22"/>
        </w:rPr>
      </w:pPr>
      <w:hyperlink w:anchor="_Toc243819866" w:history="1">
        <w:r w:rsidRPr="003E04FE">
          <w:rPr>
            <w:rStyle w:val="Hyperlink"/>
            <w:noProof/>
          </w:rPr>
          <w:t>Using a learning platform as a repository for information that promotes student self-direction, Plantsbrook College: Tom Pole (action researcher)</w:t>
        </w:r>
        <w:r>
          <w:rPr>
            <w:noProof/>
            <w:webHidden/>
          </w:rPr>
          <w:tab/>
        </w:r>
        <w:r>
          <w:rPr>
            <w:noProof/>
            <w:webHidden/>
          </w:rPr>
          <w:fldChar w:fldCharType="begin"/>
        </w:r>
        <w:r>
          <w:rPr>
            <w:noProof/>
            <w:webHidden/>
          </w:rPr>
          <w:instrText xml:space="preserve"> PAGEREF _Toc243819866 \h </w:instrText>
        </w:r>
        <w:r>
          <w:rPr>
            <w:noProof/>
            <w:webHidden/>
          </w:rPr>
        </w:r>
        <w:r>
          <w:rPr>
            <w:noProof/>
            <w:webHidden/>
          </w:rPr>
          <w:fldChar w:fldCharType="separate"/>
        </w:r>
        <w:r>
          <w:rPr>
            <w:noProof/>
            <w:webHidden/>
          </w:rPr>
          <w:t>10</w:t>
        </w:r>
        <w:r>
          <w:rPr>
            <w:noProof/>
            <w:webHidden/>
          </w:rPr>
          <w:fldChar w:fldCharType="end"/>
        </w:r>
      </w:hyperlink>
    </w:p>
    <w:p w:rsidR="00007D5A" w:rsidRDefault="00007D5A">
      <w:pPr>
        <w:pStyle w:val="TOC2"/>
        <w:rPr>
          <w:rFonts w:ascii="Calibri" w:hAnsi="Calibri" w:cs="Times New Roman"/>
          <w:noProof/>
          <w:color w:val="auto"/>
          <w:sz w:val="22"/>
          <w:szCs w:val="22"/>
        </w:rPr>
      </w:pPr>
      <w:hyperlink w:anchor="_Toc243819867" w:history="1">
        <w:r w:rsidRPr="003E04FE">
          <w:rPr>
            <w:rStyle w:val="Hyperlink"/>
            <w:noProof/>
          </w:rPr>
          <w:t>Using ICT to provide students with more challenging homework tasks that required sustained engagement and planning skills, Plantsbrook College: Tom Pole (action researcher)</w:t>
        </w:r>
        <w:r>
          <w:rPr>
            <w:noProof/>
            <w:webHidden/>
          </w:rPr>
          <w:tab/>
        </w:r>
        <w:r>
          <w:rPr>
            <w:noProof/>
            <w:webHidden/>
          </w:rPr>
          <w:fldChar w:fldCharType="begin"/>
        </w:r>
        <w:r>
          <w:rPr>
            <w:noProof/>
            <w:webHidden/>
          </w:rPr>
          <w:instrText xml:space="preserve"> PAGEREF _Toc243819867 \h </w:instrText>
        </w:r>
        <w:r>
          <w:rPr>
            <w:noProof/>
            <w:webHidden/>
          </w:rPr>
        </w:r>
        <w:r>
          <w:rPr>
            <w:noProof/>
            <w:webHidden/>
          </w:rPr>
          <w:fldChar w:fldCharType="separate"/>
        </w:r>
        <w:r>
          <w:rPr>
            <w:noProof/>
            <w:webHidden/>
          </w:rPr>
          <w:t>10</w:t>
        </w:r>
        <w:r>
          <w:rPr>
            <w:noProof/>
            <w:webHidden/>
          </w:rPr>
          <w:fldChar w:fldCharType="end"/>
        </w:r>
      </w:hyperlink>
    </w:p>
    <w:p w:rsidR="00007D5A" w:rsidRDefault="00007D5A">
      <w:pPr>
        <w:pStyle w:val="TOC2"/>
        <w:rPr>
          <w:rFonts w:ascii="Calibri" w:hAnsi="Calibri" w:cs="Times New Roman"/>
          <w:noProof/>
          <w:color w:val="auto"/>
          <w:sz w:val="22"/>
          <w:szCs w:val="22"/>
        </w:rPr>
      </w:pPr>
      <w:hyperlink w:anchor="_Toc243819868" w:history="1">
        <w:r w:rsidRPr="003E04FE">
          <w:rPr>
            <w:rStyle w:val="Hyperlink"/>
            <w:noProof/>
          </w:rPr>
          <w:t>Building the use of ICT into a course design for teaching A-level at a further education college, Newcastle-Under-Lyme College: Richard Simpson (action researcher)</w:t>
        </w:r>
        <w:r>
          <w:rPr>
            <w:noProof/>
            <w:webHidden/>
          </w:rPr>
          <w:tab/>
        </w:r>
        <w:r>
          <w:rPr>
            <w:noProof/>
            <w:webHidden/>
          </w:rPr>
          <w:fldChar w:fldCharType="begin"/>
        </w:r>
        <w:r>
          <w:rPr>
            <w:noProof/>
            <w:webHidden/>
          </w:rPr>
          <w:instrText xml:space="preserve"> PAGEREF _Toc243819868 \h </w:instrText>
        </w:r>
        <w:r>
          <w:rPr>
            <w:noProof/>
            <w:webHidden/>
          </w:rPr>
        </w:r>
        <w:r>
          <w:rPr>
            <w:noProof/>
            <w:webHidden/>
          </w:rPr>
          <w:fldChar w:fldCharType="separate"/>
        </w:r>
        <w:r>
          <w:rPr>
            <w:noProof/>
            <w:webHidden/>
          </w:rPr>
          <w:t>11</w:t>
        </w:r>
        <w:r>
          <w:rPr>
            <w:noProof/>
            <w:webHidden/>
          </w:rPr>
          <w:fldChar w:fldCharType="end"/>
        </w:r>
      </w:hyperlink>
    </w:p>
    <w:p w:rsidR="00007D5A" w:rsidRDefault="00007D5A">
      <w:pPr>
        <w:pStyle w:val="TOC2"/>
        <w:rPr>
          <w:rFonts w:ascii="Calibri" w:hAnsi="Calibri" w:cs="Times New Roman"/>
          <w:noProof/>
          <w:color w:val="auto"/>
          <w:sz w:val="22"/>
          <w:szCs w:val="22"/>
        </w:rPr>
      </w:pPr>
      <w:hyperlink w:anchor="_Toc243819869" w:history="1">
        <w:r w:rsidRPr="003E04FE">
          <w:rPr>
            <w:rStyle w:val="Hyperlink"/>
            <w:noProof/>
          </w:rPr>
          <w:t>Integrating ICT with the pedagogic approach of maths teachers, Burton College: Larissa Sidor (action researcher)</w:t>
        </w:r>
        <w:r>
          <w:rPr>
            <w:noProof/>
            <w:webHidden/>
          </w:rPr>
          <w:tab/>
        </w:r>
        <w:r>
          <w:rPr>
            <w:noProof/>
            <w:webHidden/>
          </w:rPr>
          <w:fldChar w:fldCharType="begin"/>
        </w:r>
        <w:r>
          <w:rPr>
            <w:noProof/>
            <w:webHidden/>
          </w:rPr>
          <w:instrText xml:space="preserve"> PAGEREF _Toc243819869 \h </w:instrText>
        </w:r>
        <w:r>
          <w:rPr>
            <w:noProof/>
            <w:webHidden/>
          </w:rPr>
        </w:r>
        <w:r>
          <w:rPr>
            <w:noProof/>
            <w:webHidden/>
          </w:rPr>
          <w:fldChar w:fldCharType="separate"/>
        </w:r>
        <w:r>
          <w:rPr>
            <w:noProof/>
            <w:webHidden/>
          </w:rPr>
          <w:t>11</w:t>
        </w:r>
        <w:r>
          <w:rPr>
            <w:noProof/>
            <w:webHidden/>
          </w:rPr>
          <w:fldChar w:fldCharType="end"/>
        </w:r>
      </w:hyperlink>
    </w:p>
    <w:p w:rsidR="00007D5A" w:rsidRDefault="00007D5A">
      <w:pPr>
        <w:pStyle w:val="TOC2"/>
        <w:rPr>
          <w:rFonts w:ascii="Calibri" w:hAnsi="Calibri" w:cs="Times New Roman"/>
          <w:noProof/>
          <w:color w:val="auto"/>
          <w:sz w:val="22"/>
          <w:szCs w:val="22"/>
        </w:rPr>
      </w:pPr>
      <w:hyperlink w:anchor="_Toc243819870" w:history="1">
        <w:r w:rsidRPr="003E04FE">
          <w:rPr>
            <w:rStyle w:val="Hyperlink"/>
            <w:noProof/>
          </w:rPr>
          <w:t>Examining the potential of 3D software to help students experience abstract concepts from different perspectives, Greensward Academy: Ian Courtenay (action researcher)</w:t>
        </w:r>
        <w:r>
          <w:rPr>
            <w:noProof/>
            <w:webHidden/>
          </w:rPr>
          <w:tab/>
        </w:r>
        <w:r>
          <w:rPr>
            <w:noProof/>
            <w:webHidden/>
          </w:rPr>
          <w:fldChar w:fldCharType="begin"/>
        </w:r>
        <w:r>
          <w:rPr>
            <w:noProof/>
            <w:webHidden/>
          </w:rPr>
          <w:instrText xml:space="preserve"> PAGEREF _Toc243819870 \h </w:instrText>
        </w:r>
        <w:r>
          <w:rPr>
            <w:noProof/>
            <w:webHidden/>
          </w:rPr>
        </w:r>
        <w:r>
          <w:rPr>
            <w:noProof/>
            <w:webHidden/>
          </w:rPr>
          <w:fldChar w:fldCharType="separate"/>
        </w:r>
        <w:r>
          <w:rPr>
            <w:noProof/>
            <w:webHidden/>
          </w:rPr>
          <w:t>12</w:t>
        </w:r>
        <w:r>
          <w:rPr>
            <w:noProof/>
            <w:webHidden/>
          </w:rPr>
          <w:fldChar w:fldCharType="end"/>
        </w:r>
      </w:hyperlink>
    </w:p>
    <w:p w:rsidR="00007D5A" w:rsidRDefault="00007D5A">
      <w:pPr>
        <w:pStyle w:val="TOC2"/>
        <w:rPr>
          <w:rFonts w:ascii="Calibri" w:hAnsi="Calibri" w:cs="Times New Roman"/>
          <w:noProof/>
          <w:color w:val="auto"/>
          <w:sz w:val="22"/>
          <w:szCs w:val="22"/>
        </w:rPr>
      </w:pPr>
      <w:hyperlink w:anchor="_Toc243819871" w:history="1">
        <w:r w:rsidRPr="003E04FE">
          <w:rPr>
            <w:rStyle w:val="Hyperlink"/>
            <w:noProof/>
          </w:rPr>
          <w:t>Providing opportunities for students to use course materials via a learning platform outside of formal lessons.</w:t>
        </w:r>
        <w:r>
          <w:rPr>
            <w:noProof/>
            <w:webHidden/>
          </w:rPr>
          <w:tab/>
        </w:r>
        <w:r>
          <w:rPr>
            <w:noProof/>
            <w:webHidden/>
          </w:rPr>
          <w:fldChar w:fldCharType="begin"/>
        </w:r>
        <w:r>
          <w:rPr>
            <w:noProof/>
            <w:webHidden/>
          </w:rPr>
          <w:instrText xml:space="preserve"> PAGEREF _Toc243819871 \h </w:instrText>
        </w:r>
        <w:r>
          <w:rPr>
            <w:noProof/>
            <w:webHidden/>
          </w:rPr>
        </w:r>
        <w:r>
          <w:rPr>
            <w:noProof/>
            <w:webHidden/>
          </w:rPr>
          <w:fldChar w:fldCharType="separate"/>
        </w:r>
        <w:r>
          <w:rPr>
            <w:noProof/>
            <w:webHidden/>
          </w:rPr>
          <w:t>12</w:t>
        </w:r>
        <w:r>
          <w:rPr>
            <w:noProof/>
            <w:webHidden/>
          </w:rPr>
          <w:fldChar w:fldCharType="end"/>
        </w:r>
      </w:hyperlink>
    </w:p>
    <w:p w:rsidR="00007D5A" w:rsidRDefault="00007D5A">
      <w:pPr>
        <w:pStyle w:val="TOC2"/>
        <w:rPr>
          <w:rFonts w:ascii="Calibri" w:hAnsi="Calibri" w:cs="Times New Roman"/>
          <w:noProof/>
          <w:color w:val="auto"/>
          <w:sz w:val="22"/>
          <w:szCs w:val="22"/>
        </w:rPr>
      </w:pPr>
      <w:hyperlink w:anchor="_Toc243819872" w:history="1">
        <w:r w:rsidRPr="003E04FE">
          <w:rPr>
            <w:rStyle w:val="Hyperlink"/>
            <w:noProof/>
          </w:rPr>
          <w:t>Using handheld games with maths software, CTC Kingshurst Academy: Michael Mayes (action researcher)</w:t>
        </w:r>
        <w:r>
          <w:rPr>
            <w:noProof/>
            <w:webHidden/>
          </w:rPr>
          <w:tab/>
        </w:r>
        <w:r>
          <w:rPr>
            <w:noProof/>
            <w:webHidden/>
          </w:rPr>
          <w:fldChar w:fldCharType="begin"/>
        </w:r>
        <w:r>
          <w:rPr>
            <w:noProof/>
            <w:webHidden/>
          </w:rPr>
          <w:instrText xml:space="preserve"> PAGEREF _Toc243819872 \h </w:instrText>
        </w:r>
        <w:r>
          <w:rPr>
            <w:noProof/>
            <w:webHidden/>
          </w:rPr>
        </w:r>
        <w:r>
          <w:rPr>
            <w:noProof/>
            <w:webHidden/>
          </w:rPr>
          <w:fldChar w:fldCharType="separate"/>
        </w:r>
        <w:r>
          <w:rPr>
            <w:noProof/>
            <w:webHidden/>
          </w:rPr>
          <w:t>12</w:t>
        </w:r>
        <w:r>
          <w:rPr>
            <w:noProof/>
            <w:webHidden/>
          </w:rPr>
          <w:fldChar w:fldCharType="end"/>
        </w:r>
      </w:hyperlink>
    </w:p>
    <w:p w:rsidR="00007D5A" w:rsidRDefault="00007D5A">
      <w:pPr>
        <w:pStyle w:val="TOC2"/>
        <w:rPr>
          <w:rFonts w:ascii="Calibri" w:hAnsi="Calibri" w:cs="Times New Roman"/>
          <w:noProof/>
          <w:color w:val="auto"/>
          <w:sz w:val="22"/>
          <w:szCs w:val="22"/>
        </w:rPr>
      </w:pPr>
      <w:hyperlink w:anchor="_Toc243819873" w:history="1">
        <w:r w:rsidRPr="003E04FE">
          <w:rPr>
            <w:rStyle w:val="Hyperlink"/>
            <w:noProof/>
          </w:rPr>
          <w:t>Providing opportunities for learners to engage independently with subject materials via a learning platform</w:t>
        </w:r>
        <w:r>
          <w:rPr>
            <w:noProof/>
            <w:webHidden/>
          </w:rPr>
          <w:tab/>
        </w:r>
        <w:r>
          <w:rPr>
            <w:noProof/>
            <w:webHidden/>
          </w:rPr>
          <w:fldChar w:fldCharType="begin"/>
        </w:r>
        <w:r>
          <w:rPr>
            <w:noProof/>
            <w:webHidden/>
          </w:rPr>
          <w:instrText xml:space="preserve"> PAGEREF _Toc243819873 \h </w:instrText>
        </w:r>
        <w:r>
          <w:rPr>
            <w:noProof/>
            <w:webHidden/>
          </w:rPr>
        </w:r>
        <w:r>
          <w:rPr>
            <w:noProof/>
            <w:webHidden/>
          </w:rPr>
          <w:fldChar w:fldCharType="separate"/>
        </w:r>
        <w:r>
          <w:rPr>
            <w:noProof/>
            <w:webHidden/>
          </w:rPr>
          <w:t>12</w:t>
        </w:r>
        <w:r>
          <w:rPr>
            <w:noProof/>
            <w:webHidden/>
          </w:rPr>
          <w:fldChar w:fldCharType="end"/>
        </w:r>
      </w:hyperlink>
    </w:p>
    <w:p w:rsidR="00007D5A" w:rsidRDefault="00007D5A">
      <w:pPr>
        <w:pStyle w:val="TOC2"/>
        <w:rPr>
          <w:rFonts w:ascii="Calibri" w:hAnsi="Calibri" w:cs="Times New Roman"/>
          <w:noProof/>
          <w:color w:val="auto"/>
          <w:sz w:val="22"/>
          <w:szCs w:val="22"/>
        </w:rPr>
      </w:pPr>
      <w:hyperlink w:anchor="_Toc243819874" w:history="1">
        <w:r w:rsidRPr="003E04FE">
          <w:rPr>
            <w:rStyle w:val="Hyperlink"/>
            <w:noProof/>
          </w:rPr>
          <w:t>Examining the potential of using games to enhance learning, University of Warwick: Wee Hoe (action researcher)</w:t>
        </w:r>
        <w:r>
          <w:rPr>
            <w:noProof/>
            <w:webHidden/>
          </w:rPr>
          <w:tab/>
        </w:r>
        <w:r>
          <w:rPr>
            <w:noProof/>
            <w:webHidden/>
          </w:rPr>
          <w:fldChar w:fldCharType="begin"/>
        </w:r>
        <w:r>
          <w:rPr>
            <w:noProof/>
            <w:webHidden/>
          </w:rPr>
          <w:instrText xml:space="preserve"> PAGEREF _Toc243819874 \h </w:instrText>
        </w:r>
        <w:r>
          <w:rPr>
            <w:noProof/>
            <w:webHidden/>
          </w:rPr>
        </w:r>
        <w:r>
          <w:rPr>
            <w:noProof/>
            <w:webHidden/>
          </w:rPr>
          <w:fldChar w:fldCharType="separate"/>
        </w:r>
        <w:r>
          <w:rPr>
            <w:noProof/>
            <w:webHidden/>
          </w:rPr>
          <w:t>13</w:t>
        </w:r>
        <w:r>
          <w:rPr>
            <w:noProof/>
            <w:webHidden/>
          </w:rPr>
          <w:fldChar w:fldCharType="end"/>
        </w:r>
      </w:hyperlink>
    </w:p>
    <w:p w:rsidR="00007D5A" w:rsidRDefault="00007D5A">
      <w:pPr>
        <w:pStyle w:val="TOC2"/>
        <w:rPr>
          <w:rFonts w:ascii="Calibri" w:hAnsi="Calibri" w:cs="Times New Roman"/>
          <w:noProof/>
          <w:color w:val="auto"/>
          <w:sz w:val="22"/>
          <w:szCs w:val="22"/>
        </w:rPr>
      </w:pPr>
      <w:hyperlink w:anchor="_Toc243819875" w:history="1">
        <w:r w:rsidRPr="003E04FE">
          <w:rPr>
            <w:rStyle w:val="Hyperlink"/>
            <w:noProof/>
          </w:rPr>
          <w:t>Using ICT as a medium for sustained collaborative projects, John Port School: Graham Pemberton (action researcher)</w:t>
        </w:r>
        <w:r>
          <w:rPr>
            <w:noProof/>
            <w:webHidden/>
          </w:rPr>
          <w:tab/>
        </w:r>
        <w:r>
          <w:rPr>
            <w:noProof/>
            <w:webHidden/>
          </w:rPr>
          <w:fldChar w:fldCharType="begin"/>
        </w:r>
        <w:r>
          <w:rPr>
            <w:noProof/>
            <w:webHidden/>
          </w:rPr>
          <w:instrText xml:space="preserve"> PAGEREF _Toc243819875 \h </w:instrText>
        </w:r>
        <w:r>
          <w:rPr>
            <w:noProof/>
            <w:webHidden/>
          </w:rPr>
        </w:r>
        <w:r>
          <w:rPr>
            <w:noProof/>
            <w:webHidden/>
          </w:rPr>
          <w:fldChar w:fldCharType="separate"/>
        </w:r>
        <w:r>
          <w:rPr>
            <w:noProof/>
            <w:webHidden/>
          </w:rPr>
          <w:t>13</w:t>
        </w:r>
        <w:r>
          <w:rPr>
            <w:noProof/>
            <w:webHidden/>
          </w:rPr>
          <w:fldChar w:fldCharType="end"/>
        </w:r>
      </w:hyperlink>
    </w:p>
    <w:p w:rsidR="00007D5A" w:rsidRDefault="00007D5A">
      <w:pPr>
        <w:pStyle w:val="TOC2"/>
        <w:rPr>
          <w:rFonts w:ascii="Calibri" w:hAnsi="Calibri" w:cs="Times New Roman"/>
          <w:noProof/>
          <w:color w:val="auto"/>
          <w:sz w:val="22"/>
          <w:szCs w:val="22"/>
        </w:rPr>
      </w:pPr>
      <w:hyperlink w:anchor="_Toc243819876" w:history="1">
        <w:r w:rsidRPr="003E04FE">
          <w:rPr>
            <w:rStyle w:val="Hyperlink"/>
            <w:noProof/>
          </w:rPr>
          <w:t>Using ICT to develop skills to bridge the gap between studying at GCSE and at a higher level, King Edwards Five Ways: Elizabeth Bridgett (action researcher)</w:t>
        </w:r>
        <w:r>
          <w:rPr>
            <w:noProof/>
            <w:webHidden/>
          </w:rPr>
          <w:tab/>
        </w:r>
        <w:r>
          <w:rPr>
            <w:noProof/>
            <w:webHidden/>
          </w:rPr>
          <w:fldChar w:fldCharType="begin"/>
        </w:r>
        <w:r>
          <w:rPr>
            <w:noProof/>
            <w:webHidden/>
          </w:rPr>
          <w:instrText xml:space="preserve"> PAGEREF _Toc243819876 \h </w:instrText>
        </w:r>
        <w:r>
          <w:rPr>
            <w:noProof/>
            <w:webHidden/>
          </w:rPr>
        </w:r>
        <w:r>
          <w:rPr>
            <w:noProof/>
            <w:webHidden/>
          </w:rPr>
          <w:fldChar w:fldCharType="separate"/>
        </w:r>
        <w:r>
          <w:rPr>
            <w:noProof/>
            <w:webHidden/>
          </w:rPr>
          <w:t>15</w:t>
        </w:r>
        <w:r>
          <w:rPr>
            <w:noProof/>
            <w:webHidden/>
          </w:rPr>
          <w:fldChar w:fldCharType="end"/>
        </w:r>
      </w:hyperlink>
    </w:p>
    <w:p w:rsidR="00007D5A" w:rsidRDefault="00007D5A">
      <w:pPr>
        <w:pStyle w:val="TOC1"/>
        <w:tabs>
          <w:tab w:val="right" w:leader="dot" w:pos="9016"/>
        </w:tabs>
        <w:rPr>
          <w:rFonts w:ascii="Calibri" w:hAnsi="Calibri" w:cs="Times New Roman"/>
          <w:b w:val="0"/>
          <w:noProof/>
          <w:color w:val="auto"/>
          <w:sz w:val="22"/>
          <w:szCs w:val="22"/>
        </w:rPr>
      </w:pPr>
      <w:hyperlink w:anchor="_Toc243819877" w:history="1">
        <w:r w:rsidRPr="003E04FE">
          <w:rPr>
            <w:rStyle w:val="Hyperlink"/>
            <w:noProof/>
          </w:rPr>
          <w:t>Themes arising from the action research</w:t>
        </w:r>
        <w:r>
          <w:rPr>
            <w:noProof/>
            <w:webHidden/>
          </w:rPr>
          <w:tab/>
        </w:r>
        <w:r>
          <w:rPr>
            <w:noProof/>
            <w:webHidden/>
          </w:rPr>
          <w:fldChar w:fldCharType="begin"/>
        </w:r>
        <w:r>
          <w:rPr>
            <w:noProof/>
            <w:webHidden/>
          </w:rPr>
          <w:instrText xml:space="preserve"> PAGEREF _Toc243819877 \h </w:instrText>
        </w:r>
        <w:r>
          <w:rPr>
            <w:noProof/>
            <w:webHidden/>
          </w:rPr>
        </w:r>
        <w:r>
          <w:rPr>
            <w:noProof/>
            <w:webHidden/>
          </w:rPr>
          <w:fldChar w:fldCharType="separate"/>
        </w:r>
        <w:r>
          <w:rPr>
            <w:noProof/>
            <w:webHidden/>
          </w:rPr>
          <w:t>16</w:t>
        </w:r>
        <w:r>
          <w:rPr>
            <w:noProof/>
            <w:webHidden/>
          </w:rPr>
          <w:fldChar w:fldCharType="end"/>
        </w:r>
      </w:hyperlink>
    </w:p>
    <w:p w:rsidR="00007D5A" w:rsidRDefault="00007D5A">
      <w:pPr>
        <w:pStyle w:val="TOC2"/>
        <w:rPr>
          <w:rFonts w:ascii="Calibri" w:hAnsi="Calibri" w:cs="Times New Roman"/>
          <w:noProof/>
          <w:color w:val="auto"/>
          <w:sz w:val="22"/>
          <w:szCs w:val="22"/>
        </w:rPr>
      </w:pPr>
      <w:hyperlink w:anchor="_Toc243819878" w:history="1">
        <w:r w:rsidRPr="003E04FE">
          <w:rPr>
            <w:rStyle w:val="Hyperlink"/>
            <w:noProof/>
          </w:rPr>
          <w:t>Embedding skills to enhance deep learning</w:t>
        </w:r>
        <w:r>
          <w:rPr>
            <w:noProof/>
            <w:webHidden/>
          </w:rPr>
          <w:tab/>
        </w:r>
        <w:r>
          <w:rPr>
            <w:noProof/>
            <w:webHidden/>
          </w:rPr>
          <w:fldChar w:fldCharType="begin"/>
        </w:r>
        <w:r>
          <w:rPr>
            <w:noProof/>
            <w:webHidden/>
          </w:rPr>
          <w:instrText xml:space="preserve"> PAGEREF _Toc243819878 \h </w:instrText>
        </w:r>
        <w:r>
          <w:rPr>
            <w:noProof/>
            <w:webHidden/>
          </w:rPr>
        </w:r>
        <w:r>
          <w:rPr>
            <w:noProof/>
            <w:webHidden/>
          </w:rPr>
          <w:fldChar w:fldCharType="separate"/>
        </w:r>
        <w:r>
          <w:rPr>
            <w:noProof/>
            <w:webHidden/>
          </w:rPr>
          <w:t>17</w:t>
        </w:r>
        <w:r>
          <w:rPr>
            <w:noProof/>
            <w:webHidden/>
          </w:rPr>
          <w:fldChar w:fldCharType="end"/>
        </w:r>
      </w:hyperlink>
    </w:p>
    <w:p w:rsidR="00007D5A" w:rsidRDefault="00007D5A">
      <w:pPr>
        <w:pStyle w:val="TOC2"/>
        <w:tabs>
          <w:tab w:val="left" w:pos="5862"/>
        </w:tabs>
        <w:rPr>
          <w:rFonts w:ascii="Calibri" w:hAnsi="Calibri" w:cs="Times New Roman"/>
          <w:noProof/>
          <w:color w:val="auto"/>
          <w:sz w:val="22"/>
          <w:szCs w:val="22"/>
        </w:rPr>
      </w:pPr>
      <w:hyperlink w:anchor="_Toc243819879" w:history="1">
        <w:r w:rsidRPr="003E04FE">
          <w:rPr>
            <w:rStyle w:val="Hyperlink"/>
            <w:noProof/>
          </w:rPr>
          <w:t xml:space="preserve">The application of knowledge and skills in different </w:t>
        </w:r>
        <w:r>
          <w:rPr>
            <w:rFonts w:ascii="Calibri" w:hAnsi="Calibri" w:cs="Times New Roman"/>
            <w:noProof/>
            <w:color w:val="auto"/>
            <w:sz w:val="22"/>
            <w:szCs w:val="22"/>
          </w:rPr>
          <w:tab/>
        </w:r>
        <w:r w:rsidRPr="003E04FE">
          <w:rPr>
            <w:rStyle w:val="Hyperlink"/>
            <w:noProof/>
          </w:rPr>
          <w:t>settings</w:t>
        </w:r>
        <w:r>
          <w:rPr>
            <w:noProof/>
            <w:webHidden/>
          </w:rPr>
          <w:tab/>
        </w:r>
        <w:r>
          <w:rPr>
            <w:noProof/>
            <w:webHidden/>
          </w:rPr>
          <w:fldChar w:fldCharType="begin"/>
        </w:r>
        <w:r>
          <w:rPr>
            <w:noProof/>
            <w:webHidden/>
          </w:rPr>
          <w:instrText xml:space="preserve"> PAGEREF _Toc243819879 \h </w:instrText>
        </w:r>
        <w:r>
          <w:rPr>
            <w:noProof/>
            <w:webHidden/>
          </w:rPr>
        </w:r>
        <w:r>
          <w:rPr>
            <w:noProof/>
            <w:webHidden/>
          </w:rPr>
          <w:fldChar w:fldCharType="separate"/>
        </w:r>
        <w:r>
          <w:rPr>
            <w:noProof/>
            <w:webHidden/>
          </w:rPr>
          <w:t>18</w:t>
        </w:r>
        <w:r>
          <w:rPr>
            <w:noProof/>
            <w:webHidden/>
          </w:rPr>
          <w:fldChar w:fldCharType="end"/>
        </w:r>
      </w:hyperlink>
    </w:p>
    <w:p w:rsidR="00007D5A" w:rsidRDefault="00007D5A">
      <w:pPr>
        <w:pStyle w:val="TOC2"/>
        <w:rPr>
          <w:rFonts w:ascii="Calibri" w:hAnsi="Calibri" w:cs="Times New Roman"/>
          <w:noProof/>
          <w:color w:val="auto"/>
          <w:sz w:val="22"/>
          <w:szCs w:val="22"/>
        </w:rPr>
      </w:pPr>
      <w:hyperlink w:anchor="_Toc243819880" w:history="1">
        <w:r w:rsidRPr="003E04FE">
          <w:rPr>
            <w:rStyle w:val="Hyperlink"/>
            <w:noProof/>
          </w:rPr>
          <w:t>The association between independent and deep learning</w:t>
        </w:r>
        <w:r>
          <w:rPr>
            <w:noProof/>
            <w:webHidden/>
          </w:rPr>
          <w:tab/>
        </w:r>
        <w:r>
          <w:rPr>
            <w:noProof/>
            <w:webHidden/>
          </w:rPr>
          <w:fldChar w:fldCharType="begin"/>
        </w:r>
        <w:r>
          <w:rPr>
            <w:noProof/>
            <w:webHidden/>
          </w:rPr>
          <w:instrText xml:space="preserve"> PAGEREF _Toc243819880 \h </w:instrText>
        </w:r>
        <w:r>
          <w:rPr>
            <w:noProof/>
            <w:webHidden/>
          </w:rPr>
        </w:r>
        <w:r>
          <w:rPr>
            <w:noProof/>
            <w:webHidden/>
          </w:rPr>
          <w:fldChar w:fldCharType="separate"/>
        </w:r>
        <w:r>
          <w:rPr>
            <w:noProof/>
            <w:webHidden/>
          </w:rPr>
          <w:t>20</w:t>
        </w:r>
        <w:r>
          <w:rPr>
            <w:noProof/>
            <w:webHidden/>
          </w:rPr>
          <w:fldChar w:fldCharType="end"/>
        </w:r>
      </w:hyperlink>
    </w:p>
    <w:p w:rsidR="00007D5A" w:rsidRDefault="00007D5A">
      <w:pPr>
        <w:pStyle w:val="TOC2"/>
        <w:rPr>
          <w:rFonts w:ascii="Calibri" w:hAnsi="Calibri" w:cs="Times New Roman"/>
          <w:noProof/>
          <w:color w:val="auto"/>
          <w:sz w:val="22"/>
          <w:szCs w:val="22"/>
        </w:rPr>
      </w:pPr>
      <w:hyperlink w:anchor="_Toc243819881" w:history="1">
        <w:r w:rsidRPr="003E04FE">
          <w:rPr>
            <w:rStyle w:val="Hyperlink"/>
            <w:noProof/>
          </w:rPr>
          <w:t>Providing opportunities for deep learning</w:t>
        </w:r>
        <w:r>
          <w:rPr>
            <w:noProof/>
            <w:webHidden/>
          </w:rPr>
          <w:tab/>
        </w:r>
        <w:r>
          <w:rPr>
            <w:noProof/>
            <w:webHidden/>
          </w:rPr>
          <w:fldChar w:fldCharType="begin"/>
        </w:r>
        <w:r>
          <w:rPr>
            <w:noProof/>
            <w:webHidden/>
          </w:rPr>
          <w:instrText xml:space="preserve"> PAGEREF _Toc243819881 \h </w:instrText>
        </w:r>
        <w:r>
          <w:rPr>
            <w:noProof/>
            <w:webHidden/>
          </w:rPr>
        </w:r>
        <w:r>
          <w:rPr>
            <w:noProof/>
            <w:webHidden/>
          </w:rPr>
          <w:fldChar w:fldCharType="separate"/>
        </w:r>
        <w:r>
          <w:rPr>
            <w:noProof/>
            <w:webHidden/>
          </w:rPr>
          <w:t>21</w:t>
        </w:r>
        <w:r>
          <w:rPr>
            <w:noProof/>
            <w:webHidden/>
          </w:rPr>
          <w:fldChar w:fldCharType="end"/>
        </w:r>
      </w:hyperlink>
    </w:p>
    <w:p w:rsidR="00007D5A" w:rsidRDefault="00007D5A">
      <w:pPr>
        <w:pStyle w:val="TOC2"/>
        <w:rPr>
          <w:rFonts w:ascii="Calibri" w:hAnsi="Calibri" w:cs="Times New Roman"/>
          <w:noProof/>
          <w:color w:val="auto"/>
          <w:sz w:val="22"/>
          <w:szCs w:val="22"/>
        </w:rPr>
      </w:pPr>
      <w:hyperlink w:anchor="_Toc243819882" w:history="1">
        <w:r w:rsidRPr="003E04FE">
          <w:rPr>
            <w:rStyle w:val="Hyperlink"/>
            <w:noProof/>
          </w:rPr>
          <w:t>The difficulty of assessing deep learning</w:t>
        </w:r>
        <w:r>
          <w:rPr>
            <w:noProof/>
            <w:webHidden/>
          </w:rPr>
          <w:tab/>
        </w:r>
        <w:r>
          <w:rPr>
            <w:noProof/>
            <w:webHidden/>
          </w:rPr>
          <w:fldChar w:fldCharType="begin"/>
        </w:r>
        <w:r>
          <w:rPr>
            <w:noProof/>
            <w:webHidden/>
          </w:rPr>
          <w:instrText xml:space="preserve"> PAGEREF _Toc243819882 \h </w:instrText>
        </w:r>
        <w:r>
          <w:rPr>
            <w:noProof/>
            <w:webHidden/>
          </w:rPr>
        </w:r>
        <w:r>
          <w:rPr>
            <w:noProof/>
            <w:webHidden/>
          </w:rPr>
          <w:fldChar w:fldCharType="separate"/>
        </w:r>
        <w:r>
          <w:rPr>
            <w:noProof/>
            <w:webHidden/>
          </w:rPr>
          <w:t>22</w:t>
        </w:r>
        <w:r>
          <w:rPr>
            <w:noProof/>
            <w:webHidden/>
          </w:rPr>
          <w:fldChar w:fldCharType="end"/>
        </w:r>
      </w:hyperlink>
    </w:p>
    <w:p w:rsidR="00007D5A" w:rsidRDefault="00007D5A">
      <w:pPr>
        <w:pStyle w:val="TOC2"/>
        <w:tabs>
          <w:tab w:val="left" w:pos="6594"/>
        </w:tabs>
        <w:rPr>
          <w:rFonts w:ascii="Calibri" w:hAnsi="Calibri" w:cs="Times New Roman"/>
          <w:noProof/>
          <w:color w:val="auto"/>
          <w:sz w:val="22"/>
          <w:szCs w:val="22"/>
        </w:rPr>
      </w:pPr>
      <w:hyperlink w:anchor="_Toc243819883" w:history="1">
        <w:r w:rsidRPr="003E04FE">
          <w:rPr>
            <w:rStyle w:val="Hyperlink"/>
            <w:noProof/>
          </w:rPr>
          <w:t xml:space="preserve">The importance of the overarching pedagogical approach </w:t>
        </w:r>
        <w:r>
          <w:rPr>
            <w:rFonts w:ascii="Calibri" w:hAnsi="Calibri" w:cs="Times New Roman"/>
            <w:noProof/>
            <w:color w:val="auto"/>
            <w:sz w:val="22"/>
            <w:szCs w:val="22"/>
          </w:rPr>
          <w:tab/>
        </w:r>
        <w:r w:rsidRPr="003E04FE">
          <w:rPr>
            <w:rStyle w:val="Hyperlink"/>
            <w:noProof/>
          </w:rPr>
          <w:t>in the use of ICT</w:t>
        </w:r>
        <w:r>
          <w:rPr>
            <w:noProof/>
            <w:webHidden/>
          </w:rPr>
          <w:tab/>
        </w:r>
        <w:r>
          <w:rPr>
            <w:noProof/>
            <w:webHidden/>
          </w:rPr>
          <w:fldChar w:fldCharType="begin"/>
        </w:r>
        <w:r>
          <w:rPr>
            <w:noProof/>
            <w:webHidden/>
          </w:rPr>
          <w:instrText xml:space="preserve"> PAGEREF _Toc243819883 \h </w:instrText>
        </w:r>
        <w:r>
          <w:rPr>
            <w:noProof/>
            <w:webHidden/>
          </w:rPr>
        </w:r>
        <w:r>
          <w:rPr>
            <w:noProof/>
            <w:webHidden/>
          </w:rPr>
          <w:fldChar w:fldCharType="separate"/>
        </w:r>
        <w:r>
          <w:rPr>
            <w:noProof/>
            <w:webHidden/>
          </w:rPr>
          <w:t>23</w:t>
        </w:r>
        <w:r>
          <w:rPr>
            <w:noProof/>
            <w:webHidden/>
          </w:rPr>
          <w:fldChar w:fldCharType="end"/>
        </w:r>
      </w:hyperlink>
    </w:p>
    <w:p w:rsidR="00007D5A" w:rsidRDefault="00007D5A">
      <w:pPr>
        <w:pStyle w:val="TOC1"/>
        <w:tabs>
          <w:tab w:val="right" w:leader="dot" w:pos="9016"/>
        </w:tabs>
        <w:rPr>
          <w:rFonts w:ascii="Calibri" w:hAnsi="Calibri" w:cs="Times New Roman"/>
          <w:b w:val="0"/>
          <w:noProof/>
          <w:color w:val="auto"/>
          <w:sz w:val="22"/>
          <w:szCs w:val="22"/>
        </w:rPr>
      </w:pPr>
      <w:hyperlink w:anchor="_Toc243819884" w:history="1">
        <w:r w:rsidRPr="003E04FE">
          <w:rPr>
            <w:rStyle w:val="Hyperlink"/>
            <w:noProof/>
          </w:rPr>
          <w:t>Conclusions and wider emerging themes</w:t>
        </w:r>
        <w:r>
          <w:rPr>
            <w:noProof/>
            <w:webHidden/>
          </w:rPr>
          <w:tab/>
        </w:r>
        <w:r>
          <w:rPr>
            <w:noProof/>
            <w:webHidden/>
          </w:rPr>
          <w:fldChar w:fldCharType="begin"/>
        </w:r>
        <w:r>
          <w:rPr>
            <w:noProof/>
            <w:webHidden/>
          </w:rPr>
          <w:instrText xml:space="preserve"> PAGEREF _Toc243819884 \h </w:instrText>
        </w:r>
        <w:r>
          <w:rPr>
            <w:noProof/>
            <w:webHidden/>
          </w:rPr>
        </w:r>
        <w:r>
          <w:rPr>
            <w:noProof/>
            <w:webHidden/>
          </w:rPr>
          <w:fldChar w:fldCharType="separate"/>
        </w:r>
        <w:r>
          <w:rPr>
            <w:noProof/>
            <w:webHidden/>
          </w:rPr>
          <w:t>26</w:t>
        </w:r>
        <w:r>
          <w:rPr>
            <w:noProof/>
            <w:webHidden/>
          </w:rPr>
          <w:fldChar w:fldCharType="end"/>
        </w:r>
      </w:hyperlink>
    </w:p>
    <w:p w:rsidR="00007D5A" w:rsidRDefault="00007D5A">
      <w:pPr>
        <w:pStyle w:val="TOC2"/>
        <w:rPr>
          <w:rFonts w:ascii="Calibri" w:hAnsi="Calibri" w:cs="Times New Roman"/>
          <w:noProof/>
          <w:color w:val="auto"/>
          <w:sz w:val="22"/>
          <w:szCs w:val="22"/>
        </w:rPr>
      </w:pPr>
      <w:hyperlink w:anchor="_Toc243819885" w:history="1">
        <w:r w:rsidRPr="003E04FE">
          <w:rPr>
            <w:rStyle w:val="Hyperlink"/>
            <w:noProof/>
          </w:rPr>
          <w:t>Perspectives on the nature of deep learning</w:t>
        </w:r>
        <w:r>
          <w:rPr>
            <w:noProof/>
            <w:webHidden/>
          </w:rPr>
          <w:tab/>
        </w:r>
        <w:r>
          <w:rPr>
            <w:noProof/>
            <w:webHidden/>
          </w:rPr>
          <w:fldChar w:fldCharType="begin"/>
        </w:r>
        <w:r>
          <w:rPr>
            <w:noProof/>
            <w:webHidden/>
          </w:rPr>
          <w:instrText xml:space="preserve"> PAGEREF _Toc243819885 \h </w:instrText>
        </w:r>
        <w:r>
          <w:rPr>
            <w:noProof/>
            <w:webHidden/>
          </w:rPr>
        </w:r>
        <w:r>
          <w:rPr>
            <w:noProof/>
            <w:webHidden/>
          </w:rPr>
          <w:fldChar w:fldCharType="separate"/>
        </w:r>
        <w:r>
          <w:rPr>
            <w:noProof/>
            <w:webHidden/>
          </w:rPr>
          <w:t>26</w:t>
        </w:r>
        <w:r>
          <w:rPr>
            <w:noProof/>
            <w:webHidden/>
          </w:rPr>
          <w:fldChar w:fldCharType="end"/>
        </w:r>
      </w:hyperlink>
    </w:p>
    <w:p w:rsidR="00007D5A" w:rsidRDefault="00007D5A">
      <w:pPr>
        <w:pStyle w:val="TOC2"/>
        <w:rPr>
          <w:rFonts w:ascii="Calibri" w:hAnsi="Calibri" w:cs="Times New Roman"/>
          <w:noProof/>
          <w:color w:val="auto"/>
          <w:sz w:val="22"/>
          <w:szCs w:val="22"/>
        </w:rPr>
      </w:pPr>
      <w:hyperlink w:anchor="_Toc243819886" w:history="1">
        <w:r w:rsidRPr="003E04FE">
          <w:rPr>
            <w:rStyle w:val="Hyperlink"/>
            <w:noProof/>
          </w:rPr>
          <w:t>Perspectives on the potential for ICT to enhance deep learning</w:t>
        </w:r>
        <w:r>
          <w:rPr>
            <w:noProof/>
            <w:webHidden/>
          </w:rPr>
          <w:tab/>
        </w:r>
        <w:r>
          <w:rPr>
            <w:noProof/>
            <w:webHidden/>
          </w:rPr>
          <w:fldChar w:fldCharType="begin"/>
        </w:r>
        <w:r>
          <w:rPr>
            <w:noProof/>
            <w:webHidden/>
          </w:rPr>
          <w:instrText xml:space="preserve"> PAGEREF _Toc243819886 \h </w:instrText>
        </w:r>
        <w:r>
          <w:rPr>
            <w:noProof/>
            <w:webHidden/>
          </w:rPr>
        </w:r>
        <w:r>
          <w:rPr>
            <w:noProof/>
            <w:webHidden/>
          </w:rPr>
          <w:fldChar w:fldCharType="separate"/>
        </w:r>
        <w:r>
          <w:rPr>
            <w:noProof/>
            <w:webHidden/>
          </w:rPr>
          <w:t>26</w:t>
        </w:r>
        <w:r>
          <w:rPr>
            <w:noProof/>
            <w:webHidden/>
          </w:rPr>
          <w:fldChar w:fldCharType="end"/>
        </w:r>
      </w:hyperlink>
    </w:p>
    <w:p w:rsidR="00007D5A" w:rsidRDefault="00007D5A">
      <w:pPr>
        <w:pStyle w:val="TOC2"/>
        <w:rPr>
          <w:rFonts w:ascii="Calibri" w:hAnsi="Calibri" w:cs="Times New Roman"/>
          <w:noProof/>
          <w:color w:val="auto"/>
          <w:sz w:val="22"/>
          <w:szCs w:val="22"/>
        </w:rPr>
      </w:pPr>
      <w:hyperlink w:anchor="_Toc243819887" w:history="1">
        <w:r w:rsidRPr="003E04FE">
          <w:rPr>
            <w:rStyle w:val="Hyperlink"/>
            <w:noProof/>
          </w:rPr>
          <w:t>Perspectives on wider issues</w:t>
        </w:r>
        <w:r>
          <w:rPr>
            <w:noProof/>
            <w:webHidden/>
          </w:rPr>
          <w:tab/>
        </w:r>
        <w:r>
          <w:rPr>
            <w:noProof/>
            <w:webHidden/>
          </w:rPr>
          <w:fldChar w:fldCharType="begin"/>
        </w:r>
        <w:r>
          <w:rPr>
            <w:noProof/>
            <w:webHidden/>
          </w:rPr>
          <w:instrText xml:space="preserve"> PAGEREF _Toc243819887 \h </w:instrText>
        </w:r>
        <w:r>
          <w:rPr>
            <w:noProof/>
            <w:webHidden/>
          </w:rPr>
        </w:r>
        <w:r>
          <w:rPr>
            <w:noProof/>
            <w:webHidden/>
          </w:rPr>
          <w:fldChar w:fldCharType="separate"/>
        </w:r>
        <w:r>
          <w:rPr>
            <w:noProof/>
            <w:webHidden/>
          </w:rPr>
          <w:t>27</w:t>
        </w:r>
        <w:r>
          <w:rPr>
            <w:noProof/>
            <w:webHidden/>
          </w:rPr>
          <w:fldChar w:fldCharType="end"/>
        </w:r>
      </w:hyperlink>
    </w:p>
    <w:p w:rsidR="00007D5A" w:rsidRDefault="00007D5A">
      <w:pPr>
        <w:pStyle w:val="TOC2"/>
        <w:rPr>
          <w:rFonts w:ascii="Calibri" w:hAnsi="Calibri" w:cs="Times New Roman"/>
          <w:noProof/>
          <w:color w:val="auto"/>
          <w:sz w:val="22"/>
          <w:szCs w:val="22"/>
        </w:rPr>
      </w:pPr>
      <w:hyperlink w:anchor="_Toc243819888" w:history="1">
        <w:r w:rsidRPr="003E04FE">
          <w:rPr>
            <w:rStyle w:val="Hyperlink"/>
            <w:noProof/>
          </w:rPr>
          <w:t>Further areas of research</w:t>
        </w:r>
        <w:r>
          <w:rPr>
            <w:noProof/>
            <w:webHidden/>
          </w:rPr>
          <w:tab/>
        </w:r>
        <w:r>
          <w:rPr>
            <w:noProof/>
            <w:webHidden/>
          </w:rPr>
          <w:fldChar w:fldCharType="begin"/>
        </w:r>
        <w:r>
          <w:rPr>
            <w:noProof/>
            <w:webHidden/>
          </w:rPr>
          <w:instrText xml:space="preserve"> PAGEREF _Toc243819888 \h </w:instrText>
        </w:r>
        <w:r>
          <w:rPr>
            <w:noProof/>
            <w:webHidden/>
          </w:rPr>
        </w:r>
        <w:r>
          <w:rPr>
            <w:noProof/>
            <w:webHidden/>
          </w:rPr>
          <w:fldChar w:fldCharType="separate"/>
        </w:r>
        <w:r>
          <w:rPr>
            <w:noProof/>
            <w:webHidden/>
          </w:rPr>
          <w:t>27</w:t>
        </w:r>
        <w:r>
          <w:rPr>
            <w:noProof/>
            <w:webHidden/>
          </w:rPr>
          <w:fldChar w:fldCharType="end"/>
        </w:r>
      </w:hyperlink>
    </w:p>
    <w:p w:rsidR="00007D5A" w:rsidRDefault="00007D5A">
      <w:pPr>
        <w:pStyle w:val="TOC1"/>
        <w:tabs>
          <w:tab w:val="right" w:leader="dot" w:pos="9016"/>
        </w:tabs>
        <w:rPr>
          <w:rFonts w:ascii="Calibri" w:hAnsi="Calibri" w:cs="Times New Roman"/>
          <w:b w:val="0"/>
          <w:noProof/>
          <w:color w:val="auto"/>
          <w:sz w:val="22"/>
          <w:szCs w:val="22"/>
        </w:rPr>
      </w:pPr>
      <w:hyperlink w:anchor="_Toc243819889" w:history="1">
        <w:r w:rsidRPr="003E04FE">
          <w:rPr>
            <w:rStyle w:val="Hyperlink"/>
            <w:noProof/>
          </w:rPr>
          <w:t>References</w:t>
        </w:r>
        <w:r>
          <w:rPr>
            <w:noProof/>
            <w:webHidden/>
          </w:rPr>
          <w:tab/>
        </w:r>
        <w:r>
          <w:rPr>
            <w:noProof/>
            <w:webHidden/>
          </w:rPr>
          <w:fldChar w:fldCharType="begin"/>
        </w:r>
        <w:r>
          <w:rPr>
            <w:noProof/>
            <w:webHidden/>
          </w:rPr>
          <w:instrText xml:space="preserve"> PAGEREF _Toc243819889 \h </w:instrText>
        </w:r>
        <w:r>
          <w:rPr>
            <w:noProof/>
            <w:webHidden/>
          </w:rPr>
        </w:r>
        <w:r>
          <w:rPr>
            <w:noProof/>
            <w:webHidden/>
          </w:rPr>
          <w:fldChar w:fldCharType="separate"/>
        </w:r>
        <w:r>
          <w:rPr>
            <w:noProof/>
            <w:webHidden/>
          </w:rPr>
          <w:t>28</w:t>
        </w:r>
        <w:r>
          <w:rPr>
            <w:noProof/>
            <w:webHidden/>
          </w:rPr>
          <w:fldChar w:fldCharType="end"/>
        </w:r>
      </w:hyperlink>
    </w:p>
    <w:p w:rsidR="00007D5A" w:rsidRDefault="00007D5A">
      <w:pPr>
        <w:pStyle w:val="TOC1"/>
        <w:tabs>
          <w:tab w:val="right" w:leader="dot" w:pos="9016"/>
        </w:tabs>
        <w:rPr>
          <w:rFonts w:ascii="Calibri" w:hAnsi="Calibri" w:cs="Times New Roman"/>
          <w:b w:val="0"/>
          <w:noProof/>
          <w:color w:val="auto"/>
          <w:sz w:val="22"/>
          <w:szCs w:val="22"/>
        </w:rPr>
      </w:pPr>
      <w:hyperlink w:anchor="_Toc243819890" w:history="1">
        <w:r w:rsidRPr="003E04FE">
          <w:rPr>
            <w:rStyle w:val="Hyperlink"/>
            <w:noProof/>
          </w:rPr>
          <w:t>Appendix 1: Technical note, project methodology</w:t>
        </w:r>
        <w:r>
          <w:rPr>
            <w:noProof/>
            <w:webHidden/>
          </w:rPr>
          <w:tab/>
        </w:r>
        <w:r>
          <w:rPr>
            <w:noProof/>
            <w:webHidden/>
          </w:rPr>
          <w:fldChar w:fldCharType="begin"/>
        </w:r>
        <w:r>
          <w:rPr>
            <w:noProof/>
            <w:webHidden/>
          </w:rPr>
          <w:instrText xml:space="preserve"> PAGEREF _Toc243819890 \h </w:instrText>
        </w:r>
        <w:r>
          <w:rPr>
            <w:noProof/>
            <w:webHidden/>
          </w:rPr>
        </w:r>
        <w:r>
          <w:rPr>
            <w:noProof/>
            <w:webHidden/>
          </w:rPr>
          <w:fldChar w:fldCharType="separate"/>
        </w:r>
        <w:r>
          <w:rPr>
            <w:noProof/>
            <w:webHidden/>
          </w:rPr>
          <w:t>29</w:t>
        </w:r>
        <w:r>
          <w:rPr>
            <w:noProof/>
            <w:webHidden/>
          </w:rPr>
          <w:fldChar w:fldCharType="end"/>
        </w:r>
      </w:hyperlink>
    </w:p>
    <w:p w:rsidR="00007D5A" w:rsidRDefault="00007D5A">
      <w:pPr>
        <w:pStyle w:val="TOC2"/>
        <w:rPr>
          <w:rFonts w:ascii="Calibri" w:hAnsi="Calibri" w:cs="Times New Roman"/>
          <w:noProof/>
          <w:color w:val="auto"/>
          <w:sz w:val="22"/>
          <w:szCs w:val="22"/>
        </w:rPr>
      </w:pPr>
      <w:hyperlink w:anchor="_Toc243819891" w:history="1">
        <w:r w:rsidRPr="003E04FE">
          <w:rPr>
            <w:rStyle w:val="Hyperlink"/>
            <w:noProof/>
          </w:rPr>
          <w:t>Key aims</w:t>
        </w:r>
        <w:r>
          <w:rPr>
            <w:noProof/>
            <w:webHidden/>
          </w:rPr>
          <w:tab/>
        </w:r>
        <w:r>
          <w:rPr>
            <w:noProof/>
            <w:webHidden/>
          </w:rPr>
          <w:fldChar w:fldCharType="begin"/>
        </w:r>
        <w:r>
          <w:rPr>
            <w:noProof/>
            <w:webHidden/>
          </w:rPr>
          <w:instrText xml:space="preserve"> PAGEREF _Toc243819891 \h </w:instrText>
        </w:r>
        <w:r>
          <w:rPr>
            <w:noProof/>
            <w:webHidden/>
          </w:rPr>
        </w:r>
        <w:r>
          <w:rPr>
            <w:noProof/>
            <w:webHidden/>
          </w:rPr>
          <w:fldChar w:fldCharType="separate"/>
        </w:r>
        <w:r>
          <w:rPr>
            <w:noProof/>
            <w:webHidden/>
          </w:rPr>
          <w:t>29</w:t>
        </w:r>
        <w:r>
          <w:rPr>
            <w:noProof/>
            <w:webHidden/>
          </w:rPr>
          <w:fldChar w:fldCharType="end"/>
        </w:r>
      </w:hyperlink>
    </w:p>
    <w:p w:rsidR="00007D5A" w:rsidRDefault="00007D5A">
      <w:pPr>
        <w:pStyle w:val="TOC2"/>
        <w:rPr>
          <w:rFonts w:ascii="Calibri" w:hAnsi="Calibri" w:cs="Times New Roman"/>
          <w:noProof/>
          <w:color w:val="auto"/>
          <w:sz w:val="22"/>
          <w:szCs w:val="22"/>
        </w:rPr>
      </w:pPr>
      <w:hyperlink w:anchor="_Toc243819892" w:history="1">
        <w:r w:rsidRPr="003E04FE">
          <w:rPr>
            <w:rStyle w:val="Hyperlink"/>
            <w:noProof/>
          </w:rPr>
          <w:t>Literature review</w:t>
        </w:r>
        <w:r>
          <w:rPr>
            <w:noProof/>
            <w:webHidden/>
          </w:rPr>
          <w:tab/>
        </w:r>
        <w:r>
          <w:rPr>
            <w:noProof/>
            <w:webHidden/>
          </w:rPr>
          <w:fldChar w:fldCharType="begin"/>
        </w:r>
        <w:r>
          <w:rPr>
            <w:noProof/>
            <w:webHidden/>
          </w:rPr>
          <w:instrText xml:space="preserve"> PAGEREF _Toc243819892 \h </w:instrText>
        </w:r>
        <w:r>
          <w:rPr>
            <w:noProof/>
            <w:webHidden/>
          </w:rPr>
        </w:r>
        <w:r>
          <w:rPr>
            <w:noProof/>
            <w:webHidden/>
          </w:rPr>
          <w:fldChar w:fldCharType="separate"/>
        </w:r>
        <w:r>
          <w:rPr>
            <w:noProof/>
            <w:webHidden/>
          </w:rPr>
          <w:t>29</w:t>
        </w:r>
        <w:r>
          <w:rPr>
            <w:noProof/>
            <w:webHidden/>
          </w:rPr>
          <w:fldChar w:fldCharType="end"/>
        </w:r>
      </w:hyperlink>
    </w:p>
    <w:p w:rsidR="00007D5A" w:rsidRDefault="00007D5A">
      <w:pPr>
        <w:pStyle w:val="TOC2"/>
        <w:rPr>
          <w:rFonts w:ascii="Calibri" w:hAnsi="Calibri" w:cs="Times New Roman"/>
          <w:noProof/>
          <w:color w:val="auto"/>
          <w:sz w:val="22"/>
          <w:szCs w:val="22"/>
        </w:rPr>
      </w:pPr>
      <w:hyperlink w:anchor="_Toc243819893" w:history="1">
        <w:r w:rsidRPr="003E04FE">
          <w:rPr>
            <w:rStyle w:val="Hyperlink"/>
            <w:noProof/>
          </w:rPr>
          <w:t>Action research</w:t>
        </w:r>
        <w:r>
          <w:rPr>
            <w:noProof/>
            <w:webHidden/>
          </w:rPr>
          <w:tab/>
        </w:r>
        <w:r>
          <w:rPr>
            <w:noProof/>
            <w:webHidden/>
          </w:rPr>
          <w:fldChar w:fldCharType="begin"/>
        </w:r>
        <w:r>
          <w:rPr>
            <w:noProof/>
            <w:webHidden/>
          </w:rPr>
          <w:instrText xml:space="preserve"> PAGEREF _Toc243819893 \h </w:instrText>
        </w:r>
        <w:r>
          <w:rPr>
            <w:noProof/>
            <w:webHidden/>
          </w:rPr>
        </w:r>
        <w:r>
          <w:rPr>
            <w:noProof/>
            <w:webHidden/>
          </w:rPr>
          <w:fldChar w:fldCharType="separate"/>
        </w:r>
        <w:r>
          <w:rPr>
            <w:noProof/>
            <w:webHidden/>
          </w:rPr>
          <w:t>30</w:t>
        </w:r>
        <w:r>
          <w:rPr>
            <w:noProof/>
            <w:webHidden/>
          </w:rPr>
          <w:fldChar w:fldCharType="end"/>
        </w:r>
      </w:hyperlink>
    </w:p>
    <w:p w:rsidR="00007D5A" w:rsidRDefault="00007D5A">
      <w:pPr>
        <w:pStyle w:val="TOC2"/>
        <w:tabs>
          <w:tab w:val="left" w:pos="5781"/>
        </w:tabs>
        <w:rPr>
          <w:rFonts w:ascii="Calibri" w:hAnsi="Calibri" w:cs="Times New Roman"/>
          <w:noProof/>
          <w:color w:val="auto"/>
          <w:sz w:val="22"/>
          <w:szCs w:val="22"/>
        </w:rPr>
      </w:pPr>
      <w:hyperlink w:anchor="_Toc243819894" w:history="1">
        <w:r w:rsidRPr="003E04FE">
          <w:rPr>
            <w:rStyle w:val="Hyperlink"/>
            <w:noProof/>
          </w:rPr>
          <w:t xml:space="preserve">Organisation and management of action research </w:t>
        </w:r>
        <w:r>
          <w:rPr>
            <w:rFonts w:ascii="Calibri" w:hAnsi="Calibri" w:cs="Times New Roman"/>
            <w:noProof/>
            <w:color w:val="auto"/>
            <w:sz w:val="22"/>
            <w:szCs w:val="22"/>
          </w:rPr>
          <w:tab/>
        </w:r>
        <w:r w:rsidRPr="003E04FE">
          <w:rPr>
            <w:rStyle w:val="Hyperlink"/>
            <w:noProof/>
          </w:rPr>
          <w:t>projects</w:t>
        </w:r>
        <w:r>
          <w:rPr>
            <w:noProof/>
            <w:webHidden/>
          </w:rPr>
          <w:tab/>
        </w:r>
        <w:r>
          <w:rPr>
            <w:noProof/>
            <w:webHidden/>
          </w:rPr>
          <w:fldChar w:fldCharType="begin"/>
        </w:r>
        <w:r>
          <w:rPr>
            <w:noProof/>
            <w:webHidden/>
          </w:rPr>
          <w:instrText xml:space="preserve"> PAGEREF _Toc243819894 \h </w:instrText>
        </w:r>
        <w:r>
          <w:rPr>
            <w:noProof/>
            <w:webHidden/>
          </w:rPr>
        </w:r>
        <w:r>
          <w:rPr>
            <w:noProof/>
            <w:webHidden/>
          </w:rPr>
          <w:fldChar w:fldCharType="separate"/>
        </w:r>
        <w:r>
          <w:rPr>
            <w:noProof/>
            <w:webHidden/>
          </w:rPr>
          <w:t>30</w:t>
        </w:r>
        <w:r>
          <w:rPr>
            <w:noProof/>
            <w:webHidden/>
          </w:rPr>
          <w:fldChar w:fldCharType="end"/>
        </w:r>
      </w:hyperlink>
    </w:p>
    <w:p w:rsidR="00B72F1F" w:rsidRPr="00B72F1F" w:rsidRDefault="00733EC0" w:rsidP="00B72F1F">
      <w:pPr>
        <w:pStyle w:val="BCSHeadingA"/>
      </w:pPr>
      <w:r>
        <w:fldChar w:fldCharType="end"/>
      </w:r>
      <w:r>
        <w:br w:type="page"/>
      </w:r>
      <w:bookmarkStart w:id="7" w:name="_Toc243819859"/>
      <w:r w:rsidR="00B72F1F" w:rsidRPr="00B72F1F">
        <w:lastRenderedPageBreak/>
        <w:t>Acknowledgments</w:t>
      </w:r>
      <w:bookmarkEnd w:id="3"/>
      <w:bookmarkEnd w:id="4"/>
      <w:bookmarkEnd w:id="7"/>
    </w:p>
    <w:p w:rsidR="00B72F1F" w:rsidRPr="00B72F1F" w:rsidRDefault="00B72F1F" w:rsidP="00B72F1F">
      <w:pPr>
        <w:pStyle w:val="BCSParagraph"/>
      </w:pPr>
      <w:r w:rsidRPr="00B72F1F">
        <w:t>We would like to thank Becta and, in particular, Dr Gaynor Sharp, for ongoing support and encouragement. We would also like to thank the all the practitioner colleagues and learners who contributed to the action research case studies.</w:t>
      </w:r>
    </w:p>
    <w:p w:rsidR="00B72F1F" w:rsidRPr="004A7081" w:rsidRDefault="00B72F1F" w:rsidP="00B72F1F">
      <w:pPr>
        <w:pStyle w:val="BCSHeadingA"/>
        <w:rPr>
          <w:szCs w:val="28"/>
        </w:rPr>
      </w:pPr>
      <w:bookmarkStart w:id="8" w:name="_Toc230417339"/>
      <w:bookmarkStart w:id="9" w:name="_Toc230422574"/>
      <w:bookmarkStart w:id="10" w:name="_Toc230427287"/>
      <w:bookmarkStart w:id="11" w:name="_Toc230428161"/>
      <w:bookmarkStart w:id="12" w:name="_Toc230428201"/>
      <w:bookmarkStart w:id="13" w:name="_Toc242261568"/>
      <w:bookmarkStart w:id="14" w:name="_Toc242262138"/>
      <w:bookmarkStart w:id="15" w:name="_Toc243819860"/>
      <w:r w:rsidRPr="008B204D">
        <w:t>Introduction</w:t>
      </w:r>
      <w:bookmarkEnd w:id="8"/>
      <w:bookmarkEnd w:id="9"/>
      <w:bookmarkEnd w:id="10"/>
      <w:bookmarkEnd w:id="11"/>
      <w:bookmarkEnd w:id="12"/>
      <w:bookmarkEnd w:id="13"/>
      <w:bookmarkEnd w:id="14"/>
      <w:bookmarkEnd w:id="15"/>
    </w:p>
    <w:p w:rsidR="00B72F1F" w:rsidRDefault="00B72F1F" w:rsidP="00B72F1F">
      <w:pPr>
        <w:pStyle w:val="BCSParagraph"/>
      </w:pPr>
      <w:r>
        <w:t xml:space="preserve">Over a number of years there has been ongoing reform of 14-19 education and training in England, in an attempt to address some long-standing and interrelated problems (Jephcote and Abbott 2005). The White Paper, 14-19 Education and Skills sets out what it describes as a ‘once in a generation opportunity’ to transform secondary and post-compulsory education (DCSF 2005, p10). The need to raise educational standards has been at the core of government policy and allied to this is the drive to improve skills to make the UK a global leader by 2020 (Leitch 2006).  </w:t>
      </w:r>
    </w:p>
    <w:p w:rsidR="00B72F1F" w:rsidRDefault="00B72F1F" w:rsidP="00B72F1F">
      <w:pPr>
        <w:pStyle w:val="BCSParagraph"/>
      </w:pPr>
      <w:r>
        <w:t xml:space="preserve">The most recent reforms have been wide-ranging and aim to transform the delivery of learning from Key Stage 4 onwards. They reflect key priorities from the National Strategies, the </w:t>
      </w:r>
      <w:proofErr w:type="gramStart"/>
      <w:r>
        <w:t>Five-</w:t>
      </w:r>
      <w:proofErr w:type="gramEnd"/>
      <w:r>
        <w:t>year Strategy for Children and Learners, Every Child Matters, the Framework for Achievement and the UK Skills Agenda. All types of education providers working with 14- to 19-year-olds will be expected to engage with the reforms. Some of the explicit aims of the reforms are to:</w:t>
      </w:r>
    </w:p>
    <w:p w:rsidR="00B72F1F" w:rsidRDefault="00B72F1F" w:rsidP="00B72F1F">
      <w:pPr>
        <w:pStyle w:val="BCSBulletparagraph"/>
        <w:numPr>
          <w:ilvl w:val="0"/>
          <w:numId w:val="13"/>
        </w:numPr>
        <w:tabs>
          <w:tab w:val="clear" w:pos="1440"/>
        </w:tabs>
        <w:ind w:left="1077" w:hanging="357"/>
      </w:pPr>
      <w:r>
        <w:t>provide broad, balanced and flexible curricula</w:t>
      </w:r>
    </w:p>
    <w:p w:rsidR="00B72F1F" w:rsidRDefault="00B72F1F" w:rsidP="00B72F1F">
      <w:pPr>
        <w:pStyle w:val="BCSBulletparagraph"/>
        <w:numPr>
          <w:ilvl w:val="0"/>
          <w:numId w:val="13"/>
        </w:numPr>
        <w:tabs>
          <w:tab w:val="clear" w:pos="1440"/>
        </w:tabs>
        <w:ind w:left="1077" w:hanging="357"/>
      </w:pPr>
      <w:r>
        <w:t>encourage attainment and retention at age 16</w:t>
      </w:r>
    </w:p>
    <w:p w:rsidR="00B72F1F" w:rsidRDefault="00B72F1F" w:rsidP="00B72F1F">
      <w:pPr>
        <w:pStyle w:val="BCSBulletparagraph"/>
        <w:numPr>
          <w:ilvl w:val="0"/>
          <w:numId w:val="13"/>
        </w:numPr>
        <w:tabs>
          <w:tab w:val="clear" w:pos="1440"/>
        </w:tabs>
        <w:ind w:left="1077" w:hanging="357"/>
      </w:pPr>
      <w:r>
        <w:t>offer a wide range of assessment levels to promote inclusion</w:t>
      </w:r>
    </w:p>
    <w:p w:rsidR="00B72F1F" w:rsidRDefault="00B72F1F" w:rsidP="00B72F1F">
      <w:pPr>
        <w:pStyle w:val="BCSBulletparagraph"/>
        <w:numPr>
          <w:ilvl w:val="0"/>
          <w:numId w:val="13"/>
        </w:numPr>
        <w:tabs>
          <w:tab w:val="clear" w:pos="1440"/>
        </w:tabs>
        <w:ind w:left="1077" w:hanging="357"/>
      </w:pPr>
      <w:r>
        <w:t>improve core skills for employability</w:t>
      </w:r>
    </w:p>
    <w:p w:rsidR="00B72F1F" w:rsidRDefault="00B72F1F" w:rsidP="00B72F1F">
      <w:pPr>
        <w:pStyle w:val="BCSBulletparagraph"/>
        <w:numPr>
          <w:ilvl w:val="0"/>
          <w:numId w:val="13"/>
        </w:numPr>
        <w:tabs>
          <w:tab w:val="clear" w:pos="1440"/>
        </w:tabs>
        <w:ind w:left="1077" w:hanging="357"/>
      </w:pPr>
      <w:r>
        <w:t>close the gap between vocational and academic provision</w:t>
      </w:r>
    </w:p>
    <w:p w:rsidR="00B72F1F" w:rsidRDefault="00B72F1F" w:rsidP="00B72F1F">
      <w:pPr>
        <w:pStyle w:val="BCSBulletlast"/>
      </w:pPr>
      <w:proofErr w:type="gramStart"/>
      <w:r>
        <w:t>promote</w:t>
      </w:r>
      <w:proofErr w:type="gramEnd"/>
      <w:r>
        <w:t xml:space="preserve"> partnership working across providers (Becta 2008).</w:t>
      </w:r>
    </w:p>
    <w:p w:rsidR="00B72F1F" w:rsidRDefault="00B72F1F" w:rsidP="00B72F1F">
      <w:pPr>
        <w:pStyle w:val="BCSParagraph"/>
      </w:pPr>
      <w:r>
        <w:t>A range of new initiatives has been developed with the introduction of specialised Diplomas in 2008 followed by the extension of these programmes until 2013. The Diplomas will enable learners to benefit from:</w:t>
      </w:r>
    </w:p>
    <w:p w:rsidR="00B72F1F" w:rsidRDefault="00B72F1F" w:rsidP="00B72F1F">
      <w:pPr>
        <w:pStyle w:val="BCSBulletparagraph"/>
        <w:numPr>
          <w:ilvl w:val="0"/>
          <w:numId w:val="13"/>
        </w:numPr>
        <w:tabs>
          <w:tab w:val="clear" w:pos="1440"/>
        </w:tabs>
        <w:ind w:left="1077" w:hanging="357"/>
      </w:pPr>
      <w:r>
        <w:t>rich and varied learning environments that engage learners in authentic tasks</w:t>
      </w:r>
    </w:p>
    <w:p w:rsidR="00B72F1F" w:rsidRDefault="00B72F1F" w:rsidP="00B72F1F">
      <w:pPr>
        <w:pStyle w:val="BCSBulletparagraph"/>
        <w:numPr>
          <w:ilvl w:val="0"/>
          <w:numId w:val="13"/>
        </w:numPr>
        <w:tabs>
          <w:tab w:val="clear" w:pos="1440"/>
        </w:tabs>
        <w:ind w:left="1077" w:hanging="357"/>
      </w:pPr>
      <w:r>
        <w:t>different ways of learning, including ‘learning by doing’, use of new technologies and collaborative, problem-based approaches, that meet affective as well as cognitive needs</w:t>
      </w:r>
    </w:p>
    <w:p w:rsidR="00B72F1F" w:rsidRDefault="00B72F1F" w:rsidP="00B72F1F">
      <w:pPr>
        <w:pStyle w:val="BCSBulletparagraph"/>
        <w:numPr>
          <w:ilvl w:val="0"/>
          <w:numId w:val="13"/>
        </w:numPr>
        <w:tabs>
          <w:tab w:val="clear" w:pos="1440"/>
        </w:tabs>
        <w:ind w:left="1077" w:hanging="357"/>
      </w:pPr>
      <w:r>
        <w:t>playing a central role in planning and reviewing their own learning to meet their interests and needs</w:t>
      </w:r>
    </w:p>
    <w:p w:rsidR="00B72F1F" w:rsidRDefault="00B72F1F" w:rsidP="00B72F1F">
      <w:pPr>
        <w:pStyle w:val="BCSBulletparagraph"/>
        <w:numPr>
          <w:ilvl w:val="0"/>
          <w:numId w:val="13"/>
        </w:numPr>
        <w:tabs>
          <w:tab w:val="clear" w:pos="1440"/>
        </w:tabs>
        <w:ind w:left="1077" w:hanging="357"/>
      </w:pPr>
      <w:r>
        <w:t>interactions with a variety of others, particularly those with experience of working in relevant sectors or contexts</w:t>
      </w:r>
    </w:p>
    <w:p w:rsidR="00B72F1F" w:rsidRDefault="00B72F1F" w:rsidP="00B72F1F">
      <w:pPr>
        <w:pStyle w:val="BCSBulletlast"/>
        <w:numPr>
          <w:ilvl w:val="0"/>
          <w:numId w:val="13"/>
        </w:numPr>
        <w:tabs>
          <w:tab w:val="clear" w:pos="1440"/>
        </w:tabs>
        <w:ind w:left="1077" w:hanging="357"/>
      </w:pPr>
      <w:proofErr w:type="gramStart"/>
      <w:r>
        <w:lastRenderedPageBreak/>
        <w:t>assessment</w:t>
      </w:r>
      <w:proofErr w:type="gramEnd"/>
      <w:r>
        <w:t xml:space="preserve"> for learning and development of meta-cognitive capabilities, such as reflection, that promote deeper learning and the making of connections between contexts and subjects (QCDA 2008, p3)</w:t>
      </w:r>
      <w:r w:rsidR="00B72B74">
        <w:t>.</w:t>
      </w:r>
    </w:p>
    <w:p w:rsidR="00B72F1F" w:rsidRDefault="00B72F1F" w:rsidP="00B72F1F">
      <w:pPr>
        <w:pStyle w:val="BCSParagraph"/>
      </w:pPr>
      <w:r>
        <w:t>The term ‘deep learning’ has become widely accepted as it encapsulates the interest in the transformation and personalisation of the learning process. How we prepare young people for life, leisure and work today is a question that employers, governments, parents, educators and young people themselves are asking in response to the changing landscape of the 21</w:t>
      </w:r>
      <w:r w:rsidRPr="00B72B74">
        <w:rPr>
          <w:vertAlign w:val="superscript"/>
        </w:rPr>
        <w:t>st</w:t>
      </w:r>
      <w:r w:rsidR="00B72B74">
        <w:t xml:space="preserve"> </w:t>
      </w:r>
      <w:r>
        <w:t xml:space="preserve">century. The curriculum is evolving rapidly to address the needs of young people with changes to teaching, learning and assessment. Central to this is the changing role of the learner who is no longer the passive recipient of knowledge, but an active part of every facet of the change process, from design to implementation. </w:t>
      </w:r>
    </w:p>
    <w:p w:rsidR="00B72F1F" w:rsidRDefault="00B72F1F" w:rsidP="00B72F1F">
      <w:pPr>
        <w:pStyle w:val="BCSParagraph"/>
      </w:pPr>
      <w:r>
        <w:t xml:space="preserve">A deep learner is thought to be one who approaches knowledge and learning by relating new knowledge to previous knowledge. This is described as ‘knowledge transformation’ by Entwistle (2000). A deep learner also relates theoretical ideas to everyday experience; distinguishes between evidence and argument; organises and structures content into a coherent whole; </w:t>
      </w:r>
      <w:r>
        <w:rPr>
          <w:color w:val="auto"/>
        </w:rPr>
        <w:t>combines knowledge from different sources;</w:t>
      </w:r>
      <w:r>
        <w:t xml:space="preserve"> and is self-motivated (Atherton, 2005). These attributes are highly desirable as they describe the flexible and independent learner who will succeed in a changing society. </w:t>
      </w:r>
    </w:p>
    <w:p w:rsidR="00B72F1F" w:rsidRDefault="00B72F1F" w:rsidP="00B72F1F">
      <w:pPr>
        <w:pStyle w:val="BCSParagraph"/>
      </w:pPr>
      <w:r>
        <w:t>A clear understanding of deep learning is needed to explore the possible benefits to the learner and to the wider community. Although there is no single specific definition, Simms (2006) gives the following working definition: “Deep learning is secured when, through personalisation, the conditions for student learning are transformed.”</w:t>
      </w:r>
    </w:p>
    <w:p w:rsidR="00B72F1F" w:rsidRDefault="00B72F1F" w:rsidP="00B72F1F">
      <w:pPr>
        <w:pStyle w:val="BCSParagraph"/>
      </w:pPr>
      <w:r>
        <w:t xml:space="preserve">This is useful as it highlights the importance of the conditions for deep learning and its close association with personalisation. The emergence of the term </w:t>
      </w:r>
      <w:r w:rsidR="00B72B74">
        <w:t>‘</w:t>
      </w:r>
      <w:r>
        <w:t>personalisation</w:t>
      </w:r>
      <w:r w:rsidR="00B72B74">
        <w:t>’</w:t>
      </w:r>
      <w:r>
        <w:t xml:space="preserve"> reflects the shift towards a much more learner-centred and inclusive education system. The focus on the individual found in deep learning makes this a potential source of personalisation. </w:t>
      </w:r>
    </w:p>
    <w:p w:rsidR="00B72F1F" w:rsidRDefault="00B72F1F" w:rsidP="00B72F1F">
      <w:pPr>
        <w:pStyle w:val="BCSParagraph"/>
      </w:pPr>
      <w:r>
        <w:t>Simms (2006) also gives a description of a learner engaged in deep learning: “An articulate, autonomous but collaborative learner, with high meta-cognitive control and the generic skills of learning, gained through engaging educational experiences with enriched opportunities and challenges, and supported by various people, materials and ICT linked to general well-being but crucially focused on learning, in schools whose culture and structures sustain the continuous co-construction of education through shared leadership.”</w:t>
      </w:r>
    </w:p>
    <w:p w:rsidR="00B72F1F" w:rsidRPr="008B204D" w:rsidRDefault="00B72F1F" w:rsidP="00B72F1F">
      <w:pPr>
        <w:pStyle w:val="BCSHeadingB"/>
      </w:pPr>
      <w:bookmarkStart w:id="16" w:name="_Toc230417340"/>
      <w:bookmarkStart w:id="17" w:name="_Toc230422575"/>
      <w:bookmarkStart w:id="18" w:name="_Toc230427288"/>
      <w:bookmarkStart w:id="19" w:name="_Toc230428162"/>
      <w:bookmarkStart w:id="20" w:name="_Toc230428202"/>
      <w:bookmarkStart w:id="21" w:name="_Toc242261569"/>
      <w:bookmarkStart w:id="22" w:name="_Toc242262139"/>
      <w:r>
        <w:br w:type="page"/>
      </w:r>
      <w:bookmarkStart w:id="23" w:name="_Toc243819861"/>
      <w:r w:rsidRPr="008B204D">
        <w:lastRenderedPageBreak/>
        <w:t>Structure</w:t>
      </w:r>
      <w:bookmarkEnd w:id="16"/>
      <w:bookmarkEnd w:id="17"/>
      <w:bookmarkEnd w:id="18"/>
      <w:bookmarkEnd w:id="19"/>
      <w:bookmarkEnd w:id="20"/>
      <w:r>
        <w:t xml:space="preserve"> of the report</w:t>
      </w:r>
      <w:bookmarkEnd w:id="21"/>
      <w:bookmarkEnd w:id="22"/>
      <w:bookmarkEnd w:id="23"/>
    </w:p>
    <w:p w:rsidR="00B72F1F" w:rsidRPr="008B204D" w:rsidRDefault="00B72F1F" w:rsidP="00B72F1F">
      <w:pPr>
        <w:pStyle w:val="BCSParagraph"/>
      </w:pPr>
      <w:r w:rsidRPr="008B204D">
        <w:t>This report contains the findings from a small scale-study funded b</w:t>
      </w:r>
      <w:r>
        <w:t xml:space="preserve">y Becta into deep learning experiences among 14- to 19-year-old learners. </w:t>
      </w:r>
      <w:r w:rsidRPr="008B204D">
        <w:t>It was carried out by researchers from the Universities of Warwick and Bristol betwee</w:t>
      </w:r>
      <w:r w:rsidR="002175CE">
        <w:t xml:space="preserve">n October 2008 and April 2009. </w:t>
      </w:r>
      <w:r w:rsidRPr="008B204D">
        <w:t>Although operating as a joint team</w:t>
      </w:r>
      <w:r>
        <w:t>, the researchers from the two u</w:t>
      </w:r>
      <w:r w:rsidRPr="008B204D">
        <w:t xml:space="preserve">niversities utilised </w:t>
      </w:r>
      <w:r>
        <w:t xml:space="preserve">different research approaches. </w:t>
      </w:r>
      <w:r w:rsidRPr="008B204D">
        <w:t>The Warwick group carr</w:t>
      </w:r>
      <w:r>
        <w:t>ied out a literature review of deep learning</w:t>
      </w:r>
      <w:r w:rsidRPr="008B204D">
        <w:t xml:space="preserve"> and co-ordinated a serie</w:t>
      </w:r>
      <w:r>
        <w:t>s of action research projects</w:t>
      </w:r>
      <w:r w:rsidR="002175CE">
        <w:t xml:space="preserve">, </w:t>
      </w:r>
      <w:r w:rsidR="002175CE" w:rsidRPr="002175CE">
        <w:t xml:space="preserve">which are available to view online in both </w:t>
      </w:r>
      <w:hyperlink r:id="rId8" w:anchor="DL+Reports+Final/PDF" w:history="1">
        <w:r w:rsidR="002175CE" w:rsidRPr="002175CE">
          <w:rPr>
            <w:rStyle w:val="Hyperlink"/>
          </w:rPr>
          <w:t>PDF</w:t>
        </w:r>
      </w:hyperlink>
      <w:r w:rsidR="002175CE" w:rsidRPr="002175CE">
        <w:t xml:space="preserve"> and </w:t>
      </w:r>
      <w:hyperlink r:id="rId9" w:anchor="DL+Reports+Final/Word" w:history="1">
        <w:r w:rsidR="002175CE" w:rsidRPr="002175CE">
          <w:rPr>
            <w:rStyle w:val="Hyperlink"/>
          </w:rPr>
          <w:t>Word</w:t>
        </w:r>
      </w:hyperlink>
      <w:r w:rsidR="002175CE" w:rsidRPr="002175CE">
        <w:rPr>
          <w:rFonts w:ascii="Verdana" w:hAnsi="Verdana"/>
          <w:color w:val="734DBF"/>
          <w:sz w:val="20"/>
        </w:rPr>
        <w:t xml:space="preserve"> </w:t>
      </w:r>
      <w:r w:rsidR="002175CE" w:rsidRPr="002175CE">
        <w:t>format</w:t>
      </w:r>
      <w:r>
        <w:t xml:space="preserve">. </w:t>
      </w:r>
      <w:r w:rsidRPr="008B204D">
        <w:t xml:space="preserve">This report contains details of the various </w:t>
      </w:r>
      <w:r>
        <w:t xml:space="preserve">action research </w:t>
      </w:r>
      <w:r w:rsidRPr="008B204D">
        <w:t>projects, key findings and recommendations.</w:t>
      </w:r>
    </w:p>
    <w:p w:rsidR="00B72F1F" w:rsidRPr="008B204D" w:rsidRDefault="00B72F1F" w:rsidP="00B72F1F">
      <w:pPr>
        <w:pStyle w:val="BCSParagraph"/>
      </w:pPr>
      <w:r>
        <w:t>The</w:t>
      </w:r>
      <w:r w:rsidRPr="008B204D">
        <w:t xml:space="preserve"> </w:t>
      </w:r>
      <w:r>
        <w:t xml:space="preserve">summary of findings </w:t>
      </w:r>
      <w:r w:rsidRPr="008B204D">
        <w:t>section outlines the work of the action res</w:t>
      </w:r>
      <w:r>
        <w:t>earchers who, between them, report</w:t>
      </w:r>
      <w:r w:rsidRPr="008B204D">
        <w:t xml:space="preserve"> on a t</w:t>
      </w:r>
      <w:r>
        <w:t>otal of 13 projects related to deep learning and ICT. (</w:t>
      </w:r>
      <w:r w:rsidRPr="008B204D">
        <w:t>For more information on the methodology of this project</w:t>
      </w:r>
      <w:r>
        <w:t>,</w:t>
      </w:r>
      <w:r w:rsidRPr="008B204D">
        <w:t xml:space="preserve"> please refer to</w:t>
      </w:r>
      <w:r>
        <w:t xml:space="preserve"> Appendix 1.) Although the action research group</w:t>
      </w:r>
      <w:r w:rsidRPr="008B204D">
        <w:t xml:space="preserve"> is relatively small</w:t>
      </w:r>
      <w:r>
        <w:t>,</w:t>
      </w:r>
      <w:r w:rsidRPr="008B204D">
        <w:t xml:space="preserve"> these projects are best seen as a series of exploratory studies examining the implications of adopting s</w:t>
      </w:r>
      <w:r>
        <w:t>trategies intending to enhance deep l</w:t>
      </w:r>
      <w:r w:rsidRPr="008B204D">
        <w:t xml:space="preserve">earning and the potential that ICT offers in achieving </w:t>
      </w:r>
      <w:r>
        <w:t xml:space="preserve">this with learners aged 14-19. </w:t>
      </w:r>
      <w:r w:rsidRPr="008B204D">
        <w:t>Accordingly</w:t>
      </w:r>
      <w:r>
        <w:t>,</w:t>
      </w:r>
      <w:r w:rsidRPr="008B204D">
        <w:t xml:space="preserve"> the findings </w:t>
      </w:r>
      <w:r>
        <w:t>address the relevance of a notion of deep l</w:t>
      </w:r>
      <w:r w:rsidRPr="008B204D">
        <w:t xml:space="preserve">earning </w:t>
      </w:r>
      <w:r>
        <w:t xml:space="preserve">to the practitioners involved and </w:t>
      </w:r>
      <w:r w:rsidRPr="008B204D">
        <w:t>the ways in w</w:t>
      </w:r>
      <w:r>
        <w:t xml:space="preserve">hich using </w:t>
      </w:r>
      <w:r w:rsidRPr="008B204D">
        <w:t xml:space="preserve">ICT can achieve deep learning.  </w:t>
      </w:r>
    </w:p>
    <w:p w:rsidR="00B72F1F" w:rsidRDefault="00B72F1F" w:rsidP="00B72F1F">
      <w:pPr>
        <w:pStyle w:val="BCSHeadingA"/>
      </w:pPr>
      <w:bookmarkStart w:id="24" w:name="_Toc242261570"/>
      <w:bookmarkStart w:id="25" w:name="_Toc242262140"/>
      <w:bookmarkStart w:id="26" w:name="_Toc243819862"/>
      <w:r>
        <w:t>Perspectives on the nature of deep learning</w:t>
      </w:r>
      <w:bookmarkEnd w:id="24"/>
      <w:bookmarkEnd w:id="25"/>
      <w:bookmarkEnd w:id="26"/>
    </w:p>
    <w:p w:rsidR="00B72F1F" w:rsidRDefault="00B72F1F" w:rsidP="00B72F1F">
      <w:pPr>
        <w:pStyle w:val="BCSParagraph"/>
      </w:pPr>
      <w:r>
        <w:t>Practitioner action researchers in this project felt that deep learning was both a phrase they had encountered and also a concept that had relevance for their work. The connections they drew between deep learning, their practice and the use of ICT are summarised below:</w:t>
      </w:r>
    </w:p>
    <w:p w:rsidR="00B72F1F" w:rsidRDefault="00B72F1F" w:rsidP="00B72F1F">
      <w:pPr>
        <w:pStyle w:val="BCSBulletparagraph"/>
        <w:numPr>
          <w:ilvl w:val="0"/>
          <w:numId w:val="13"/>
        </w:numPr>
        <w:tabs>
          <w:tab w:val="clear" w:pos="1440"/>
        </w:tabs>
        <w:ind w:left="1077" w:hanging="357"/>
      </w:pPr>
      <w:r>
        <w:rPr>
          <w:b/>
        </w:rPr>
        <w:t>The use of ICT must be seen in relation to the overarching pedagogic approach.</w:t>
      </w:r>
      <w:r>
        <w:t xml:space="preserve"> While ICT was regarded as having the potential to enhance deep learning, its use must be built into pedagogic approaches in order for its potential to be realised by tutors and learners alike. </w:t>
      </w:r>
    </w:p>
    <w:p w:rsidR="00B72F1F" w:rsidRDefault="00B72F1F" w:rsidP="00B72F1F">
      <w:pPr>
        <w:pStyle w:val="BCSBulletparagraph"/>
        <w:numPr>
          <w:ilvl w:val="0"/>
          <w:numId w:val="13"/>
        </w:numPr>
        <w:tabs>
          <w:tab w:val="clear" w:pos="1440"/>
        </w:tabs>
        <w:ind w:left="1077" w:hanging="357"/>
      </w:pPr>
      <w:r>
        <w:rPr>
          <w:b/>
          <w:bCs/>
        </w:rPr>
        <w:t>Deep learning is not achieved through a simple focus on examination performance.</w:t>
      </w:r>
      <w:r>
        <w:t xml:space="preserve"> While deep learning might be associated with a better performance in tests or exams, deep learning as an aspiration involves developing complex perspectives on the concepts in question. Such complex perspectives are not easily measured and so would not be easy to assess. On a more principled point, however, deep learning is believed to be an aspiration towards more holistic views of subjects under study in ways which interact with other subjects and with learners’ lives. Thus an aspiration to achieve deep learning is much more than – and in principle different from – learning associated with outcome test performance. ICT can help provide a link between studying and other aspects of a learner’s life by making use of technologies that learners are acquainted with – and </w:t>
      </w:r>
      <w:r>
        <w:lastRenderedPageBreak/>
        <w:t xml:space="preserve">by giving </w:t>
      </w:r>
      <w:proofErr w:type="gramStart"/>
      <w:r>
        <w:t>them</w:t>
      </w:r>
      <w:proofErr w:type="gramEnd"/>
      <w:r>
        <w:t xml:space="preserve"> opportunities to engage in learning at points appropriate to them, as explored in the following item.</w:t>
      </w:r>
    </w:p>
    <w:p w:rsidR="00B72F1F" w:rsidRDefault="00B72F1F" w:rsidP="00B72F1F">
      <w:pPr>
        <w:pStyle w:val="BCSBulletparagraph"/>
        <w:numPr>
          <w:ilvl w:val="0"/>
          <w:numId w:val="13"/>
        </w:numPr>
        <w:tabs>
          <w:tab w:val="clear" w:pos="1440"/>
        </w:tabs>
        <w:ind w:left="1077" w:hanging="357"/>
      </w:pPr>
      <w:r>
        <w:rPr>
          <w:b/>
          <w:bCs/>
        </w:rPr>
        <w:t>The use of learning platforms provides learners with the chance to engage with learning materials online, at the same time giving them control of the timing of their own learning.</w:t>
      </w:r>
      <w:r>
        <w:t xml:space="preserve"> The use of learning platforms was a popular focus for action researchers. These were associated with deep learning in that they provided learners with opportunities to engage with learning materials at times which they could choose. In other words, they encouraged student self-direction in learning. The use of learning platforms was enhanced by making the content more varied and interesting, but the interactive components of these learning platforms were not well used by learners.</w:t>
      </w:r>
    </w:p>
    <w:p w:rsidR="00B72F1F" w:rsidRDefault="00B72F1F" w:rsidP="00B72F1F">
      <w:pPr>
        <w:pStyle w:val="BCSBulletparagraph"/>
        <w:numPr>
          <w:ilvl w:val="0"/>
          <w:numId w:val="13"/>
        </w:numPr>
        <w:tabs>
          <w:tab w:val="clear" w:pos="1440"/>
        </w:tabs>
        <w:ind w:left="1077" w:hanging="357"/>
        <w:rPr>
          <w:b/>
          <w:bCs/>
        </w:rPr>
      </w:pPr>
      <w:r>
        <w:rPr>
          <w:b/>
          <w:bCs/>
        </w:rPr>
        <w:t>Deep learning involves learners developing a sufficiently comprehensive grasp of concepts to apply them to differing contexts.</w:t>
      </w:r>
      <w:r>
        <w:t xml:space="preserve"> When associated with the concepts being taught, deep learning is believed to be achieved when learners have a sufficiently firm grasp of the concepts to recall them with ease and apply them creatively to conceptual and subject areas other than those in which they were first encountered. One example of this was the use of ICT to model abstract concepts which would not have been possible otherwise. For instance, the development of three-dimensional (3D) modelling and associated learning environments provided learners with a range of perspectives on these concepts, which encouraged a more complex and complete understanding of them.</w:t>
      </w:r>
    </w:p>
    <w:p w:rsidR="00B72F1F" w:rsidRDefault="00B72F1F" w:rsidP="00B72F1F">
      <w:pPr>
        <w:pStyle w:val="BCSBulletparagraph"/>
        <w:numPr>
          <w:ilvl w:val="0"/>
          <w:numId w:val="13"/>
        </w:numPr>
        <w:tabs>
          <w:tab w:val="clear" w:pos="1440"/>
        </w:tabs>
        <w:ind w:left="1077" w:hanging="357"/>
      </w:pPr>
      <w:r>
        <w:rPr>
          <w:b/>
          <w:bCs/>
        </w:rPr>
        <w:t>Deep learning involves learners developing their skills in such a way that their use becomes instinctive and supportive of conceptual learning.</w:t>
      </w:r>
      <w:r>
        <w:t xml:space="preserve"> Deep learning was associated with the development of skills, including those transferable between different subjects – such as drawing graphs (the learning of which could be enhanced by the use of graphing software) – as well as those associated with the use of ICT itself. This learning is considered deep when the skill in question is instinctively repeatable by the student and can then be applied creatively to settings and problems other than those in which the skill was first learnt.</w:t>
      </w:r>
    </w:p>
    <w:p w:rsidR="00B72F1F" w:rsidRDefault="00B72F1F" w:rsidP="00B72F1F">
      <w:pPr>
        <w:pStyle w:val="BCSBulletparagraph"/>
        <w:numPr>
          <w:ilvl w:val="0"/>
          <w:numId w:val="13"/>
        </w:numPr>
        <w:tabs>
          <w:tab w:val="clear" w:pos="1440"/>
        </w:tabs>
        <w:ind w:left="1077" w:hanging="357"/>
      </w:pPr>
      <w:r>
        <w:rPr>
          <w:b/>
          <w:bCs/>
        </w:rPr>
        <w:t>Deep learning takes time and is cumulative.</w:t>
      </w:r>
      <w:r>
        <w:t xml:space="preserve"> Deep learning was perceived as being an outcome which had to be worked at and developed over a period of time. This is in part because it involves a full understanding of issues and concepts from multiple perspectives, and in part because it is associated with retained knowledge and skills. Both of these require sustained attention from learners and are built up over time. In the views of action researchers, deep learning is not quickly or easily achieved.</w:t>
      </w:r>
    </w:p>
    <w:p w:rsidR="00B72F1F" w:rsidRDefault="00B72F1F" w:rsidP="00B72F1F">
      <w:pPr>
        <w:pStyle w:val="BCSBulletparagraph"/>
        <w:numPr>
          <w:ilvl w:val="0"/>
          <w:numId w:val="13"/>
        </w:numPr>
        <w:tabs>
          <w:tab w:val="clear" w:pos="1440"/>
        </w:tabs>
        <w:ind w:left="1077" w:hanging="357"/>
        <w:rPr>
          <w:b/>
          <w:bCs/>
        </w:rPr>
      </w:pPr>
      <w:r>
        <w:rPr>
          <w:b/>
          <w:bCs/>
        </w:rPr>
        <w:t>Deep learning is based around learners’ individual development, thus associating it with independent learning.</w:t>
      </w:r>
      <w:r>
        <w:t xml:space="preserve"> This does not mean that deep learning can only be achieved by students learning on their own. Rather, </w:t>
      </w:r>
      <w:r>
        <w:lastRenderedPageBreak/>
        <w:t xml:space="preserve">the implication practitioners perceived was that learners attempting to achieve deep learning take ownership of the concepts and skills being learnt. While this can happen in a social setting and through the support of tutors, the goal is student ownership of the learning content. </w:t>
      </w:r>
    </w:p>
    <w:p w:rsidR="00B72F1F" w:rsidRDefault="00B72F1F" w:rsidP="00B72F1F">
      <w:pPr>
        <w:pStyle w:val="BCSBulletparagraph"/>
        <w:numPr>
          <w:ilvl w:val="0"/>
          <w:numId w:val="13"/>
        </w:numPr>
        <w:tabs>
          <w:tab w:val="clear" w:pos="1440"/>
        </w:tabs>
        <w:ind w:left="1077" w:hanging="357"/>
      </w:pPr>
      <w:r>
        <w:rPr>
          <w:b/>
          <w:bCs/>
        </w:rPr>
        <w:t xml:space="preserve">Deep learning involves making links. </w:t>
      </w:r>
      <w:r>
        <w:t>Action researchers believed that learning that is viewed as deep involves making links between the multiple areas of learners’ lives. This is both an outcome (for example, in learners being able to relate conceptual issues across subjects) and a process (for example, in requiring learners to relate their work to life outside their educational institution). ICT provides the chance to create actual links between the different aspects of learners’ lives, for example, by using technologies which the learners have encountered in other settings.</w:t>
      </w:r>
    </w:p>
    <w:p w:rsidR="00B72F1F" w:rsidRDefault="00B72F1F" w:rsidP="00B72F1F">
      <w:pPr>
        <w:pStyle w:val="BCSBulletparagraph"/>
        <w:numPr>
          <w:ilvl w:val="0"/>
          <w:numId w:val="13"/>
        </w:numPr>
        <w:tabs>
          <w:tab w:val="clear" w:pos="1440"/>
        </w:tabs>
        <w:ind w:left="1077" w:hanging="357"/>
      </w:pPr>
      <w:r>
        <w:rPr>
          <w:b/>
          <w:bCs/>
        </w:rPr>
        <w:t>The use of ICT can change the culture and climate of educational organisations, thereby creating greater potential for deep learning.</w:t>
      </w:r>
      <w:r>
        <w:t xml:space="preserve"> In addition to providing a stimulus and process for learning, the use of ICT also has the potential to influence learner motivation and interaction with others. This has the potential to influence the context of learning in ways that are more conducive to all learning. While this does not achieve deep learning in itself, it enhances the potential for doing so.</w:t>
      </w:r>
    </w:p>
    <w:p w:rsidR="00B72F1F" w:rsidRDefault="00B72F1F" w:rsidP="00B72F1F">
      <w:pPr>
        <w:pStyle w:val="BCSBulletparagraph"/>
        <w:numPr>
          <w:ilvl w:val="0"/>
          <w:numId w:val="13"/>
        </w:numPr>
        <w:tabs>
          <w:tab w:val="clear" w:pos="1440"/>
        </w:tabs>
        <w:ind w:left="1077" w:hanging="357"/>
      </w:pPr>
      <w:r>
        <w:rPr>
          <w:b/>
          <w:bCs/>
        </w:rPr>
        <w:t>The functional use of some applications lets learners focus on interrogating the broader concepts in hand, rather than being bogged down in the minutiae of their tasks.</w:t>
      </w:r>
      <w:r>
        <w:t xml:space="preserve"> The use of some applications provided learners with the opportunity to focus on the wider implications of their work without having to be concerned with the specifics of the task in hand. This encouraged a more holistic perspective on the task in question, which meant that the specifics of the activity given could be seen in relation to the overall purpose of that activity.</w:t>
      </w:r>
    </w:p>
    <w:p w:rsidR="00B72F1F" w:rsidRDefault="00B72F1F" w:rsidP="00B72F1F">
      <w:pPr>
        <w:pStyle w:val="BCSBulletparagraph"/>
        <w:numPr>
          <w:ilvl w:val="0"/>
          <w:numId w:val="13"/>
        </w:numPr>
        <w:tabs>
          <w:tab w:val="clear" w:pos="1440"/>
        </w:tabs>
        <w:ind w:left="1077" w:hanging="357"/>
        <w:rPr>
          <w:u w:val="single"/>
        </w:rPr>
      </w:pPr>
      <w:r>
        <w:rPr>
          <w:b/>
          <w:bCs/>
        </w:rPr>
        <w:t>Learners do not necessarily have to be highly competent in the use of ICT; however, learning the skills necessary to make the best of technology is one feature of a deep learning approach that employs ICT.</w:t>
      </w:r>
      <w:r>
        <w:t xml:space="preserve"> The use of ICT can be seen in and of itself as a skill which can be learnt and developed. With increasing confidence and competence, it can become a facilitator rather than a barrier to learning.</w:t>
      </w:r>
    </w:p>
    <w:p w:rsidR="00B72F1F" w:rsidRPr="008B204D" w:rsidRDefault="00B72F1F" w:rsidP="00E966BB">
      <w:pPr>
        <w:pStyle w:val="BCSHeadingA"/>
      </w:pPr>
      <w:r w:rsidRPr="008B204D">
        <w:br w:type="page"/>
      </w:r>
      <w:bookmarkStart w:id="27" w:name="_Toc242261571"/>
      <w:bookmarkStart w:id="28" w:name="_Toc242262141"/>
      <w:bookmarkStart w:id="29" w:name="_Toc243819863"/>
      <w:r>
        <w:lastRenderedPageBreak/>
        <w:t>Action research: Key findings</w:t>
      </w:r>
      <w:bookmarkEnd w:id="27"/>
      <w:bookmarkEnd w:id="28"/>
      <w:bookmarkEnd w:id="29"/>
    </w:p>
    <w:p w:rsidR="00B72F1F" w:rsidRPr="008B204D" w:rsidRDefault="00B72F1F" w:rsidP="00B72F1F">
      <w:pPr>
        <w:pStyle w:val="BCSParagraph"/>
      </w:pPr>
      <w:r w:rsidRPr="008B204D">
        <w:t>This section summari</w:t>
      </w:r>
      <w:r>
        <w:t>s</w:t>
      </w:r>
      <w:r w:rsidRPr="008B204D">
        <w:t xml:space="preserve">es the work of the action researchers and </w:t>
      </w:r>
      <w:r>
        <w:t xml:space="preserve">highlights </w:t>
      </w:r>
      <w:r w:rsidRPr="008B204D">
        <w:t>a number of key themes a</w:t>
      </w:r>
      <w:r>
        <w:t>bout the use of ICT to enhance deep l</w:t>
      </w:r>
      <w:r w:rsidRPr="008B204D">
        <w:t>earning.</w:t>
      </w:r>
    </w:p>
    <w:p w:rsidR="00B72F1F" w:rsidRDefault="00B72F1F" w:rsidP="00B72F1F">
      <w:pPr>
        <w:pStyle w:val="BCSParagraph"/>
      </w:pPr>
      <w:r w:rsidRPr="008B204D">
        <w:t>In total</w:t>
      </w:r>
      <w:r>
        <w:t>,</w:t>
      </w:r>
      <w:r w:rsidRPr="008B204D">
        <w:t xml:space="preserve"> </w:t>
      </w:r>
      <w:r w:rsidR="00B72B74">
        <w:t>eleven</w:t>
      </w:r>
      <w:r w:rsidRPr="008B204D">
        <w:t xml:space="preserve"> action researchers completed </w:t>
      </w:r>
      <w:r w:rsidR="00B72B74">
        <w:t>thirteen</w:t>
      </w:r>
      <w:r w:rsidRPr="008B204D">
        <w:t xml:space="preserve"> projects, each of which has resulted in a separate </w:t>
      </w:r>
      <w:r>
        <w:t xml:space="preserve">report. </w:t>
      </w:r>
      <w:r w:rsidRPr="008B204D">
        <w:t xml:space="preserve">This section </w:t>
      </w:r>
      <w:r>
        <w:t xml:space="preserve">begins with a summary of each of the 13 projects and the issues </w:t>
      </w:r>
      <w:proofErr w:type="gramStart"/>
      <w:r>
        <w:t>raised</w:t>
      </w:r>
      <w:proofErr w:type="gramEnd"/>
      <w:r>
        <w:t xml:space="preserve">. The next section discusses the key themes arising from each of the project reports. </w:t>
      </w:r>
    </w:p>
    <w:p w:rsidR="00B72F1F" w:rsidRPr="000A1DD7" w:rsidRDefault="00B72F1F" w:rsidP="00E966BB">
      <w:pPr>
        <w:pStyle w:val="BCSHeadingB"/>
      </w:pPr>
      <w:bookmarkStart w:id="30" w:name="_Toc242261572"/>
      <w:bookmarkStart w:id="31" w:name="_Toc243819864"/>
      <w:r w:rsidRPr="000A1DD7">
        <w:t>Staff perceptions of the notion of deep learning, Selby High School: Amanda Lumb (action researcher)</w:t>
      </w:r>
      <w:bookmarkEnd w:id="30"/>
      <w:bookmarkEnd w:id="31"/>
    </w:p>
    <w:p w:rsidR="00B72F1F" w:rsidRDefault="00B72F1F" w:rsidP="00E966BB">
      <w:pPr>
        <w:pStyle w:val="BCSHeadingC"/>
      </w:pPr>
      <w:r w:rsidRPr="005D4E83">
        <w:t>Project summary</w:t>
      </w:r>
    </w:p>
    <w:p w:rsidR="00B72F1F" w:rsidRPr="000A1DD7" w:rsidRDefault="00B72F1F" w:rsidP="00B72F1F">
      <w:pPr>
        <w:pStyle w:val="BCSParagraph"/>
      </w:pPr>
      <w:r w:rsidRPr="000A1DD7">
        <w:t xml:space="preserve">This project explored whether or not teaching staff have an understanding of the term </w:t>
      </w:r>
      <w:r w:rsidR="00B72B74">
        <w:t>‘</w:t>
      </w:r>
      <w:r w:rsidRPr="000A1DD7">
        <w:t>deep learning</w:t>
      </w:r>
      <w:r w:rsidR="00B72B74">
        <w:t>’</w:t>
      </w:r>
      <w:r w:rsidRPr="000A1DD7">
        <w:t xml:space="preserve"> and whether there is any consensus among staff from different curriculum areas regarding a definition. It also explored whether staff have strategies to promote deep learning, including using ICT.</w:t>
      </w:r>
    </w:p>
    <w:p w:rsidR="00B72F1F" w:rsidRPr="000A1DD7" w:rsidRDefault="00B72F1F" w:rsidP="00E966BB">
      <w:pPr>
        <w:pStyle w:val="BCSHeadingC"/>
      </w:pPr>
      <w:r w:rsidRPr="000A1DD7">
        <w:t xml:space="preserve">Issues </w:t>
      </w:r>
      <w:proofErr w:type="gramStart"/>
      <w:r w:rsidRPr="000A1DD7">
        <w:t>raised</w:t>
      </w:r>
      <w:proofErr w:type="gramEnd"/>
    </w:p>
    <w:p w:rsidR="00B72F1F" w:rsidRDefault="00B72F1F" w:rsidP="00B72F1F">
      <w:pPr>
        <w:pStyle w:val="BCSParagraph"/>
        <w:rPr>
          <w:bCs/>
        </w:rPr>
      </w:pPr>
      <w:r w:rsidRPr="008B204D">
        <w:t>In general</w:t>
      </w:r>
      <w:r>
        <w:t>,</w:t>
      </w:r>
      <w:r w:rsidRPr="008B204D">
        <w:t xml:space="preserve"> practitioners were found to have some understan</w:t>
      </w:r>
      <w:r>
        <w:t xml:space="preserve">ding of the term </w:t>
      </w:r>
      <w:r w:rsidR="00B72B74">
        <w:t>‘</w:t>
      </w:r>
      <w:r>
        <w:t>deep learning</w:t>
      </w:r>
      <w:r w:rsidR="00B72B74">
        <w:t>’</w:t>
      </w:r>
      <w:r>
        <w:t xml:space="preserve">. </w:t>
      </w:r>
      <w:r w:rsidRPr="008B204D">
        <w:t xml:space="preserve">There is a good, if not consistent, knowledge </w:t>
      </w:r>
      <w:r>
        <w:t xml:space="preserve">base regarding deep learning. </w:t>
      </w:r>
      <w:r w:rsidRPr="008B204D">
        <w:t>There is a need for practitioner professional development related</w:t>
      </w:r>
      <w:r>
        <w:t xml:space="preserve"> to the notion of deep learning. There is also a need for a whole-</w:t>
      </w:r>
      <w:r w:rsidRPr="008B204D">
        <w:t xml:space="preserve">school understanding </w:t>
      </w:r>
      <w:r>
        <w:t xml:space="preserve">of this term </w:t>
      </w:r>
      <w:r w:rsidRPr="008B204D">
        <w:t xml:space="preserve">and </w:t>
      </w:r>
      <w:r>
        <w:t xml:space="preserve">a </w:t>
      </w:r>
      <w:r w:rsidRPr="008B204D">
        <w:t xml:space="preserve">need for </w:t>
      </w:r>
      <w:r w:rsidRPr="008B204D">
        <w:rPr>
          <w:bCs/>
        </w:rPr>
        <w:t xml:space="preserve">sufficient time to be allocated to develop a </w:t>
      </w:r>
      <w:r w:rsidRPr="005D4E83">
        <w:t>deep learning toolkit</w:t>
      </w:r>
      <w:r>
        <w:t>. This toolkit would</w:t>
      </w:r>
      <w:r>
        <w:rPr>
          <w:bCs/>
        </w:rPr>
        <w:t xml:space="preserve"> </w:t>
      </w:r>
      <w:r w:rsidRPr="008B204D">
        <w:rPr>
          <w:bCs/>
        </w:rPr>
        <w:t>support practitioners in promoting deep learning strategies</w:t>
      </w:r>
      <w:r>
        <w:rPr>
          <w:bCs/>
        </w:rPr>
        <w:t>,</w:t>
      </w:r>
      <w:r w:rsidRPr="008B204D">
        <w:rPr>
          <w:bCs/>
        </w:rPr>
        <w:t xml:space="preserve"> including the deployment of ICT.</w:t>
      </w:r>
    </w:p>
    <w:p w:rsidR="00B72F1F" w:rsidRPr="00DA1DFB" w:rsidRDefault="00B72F1F" w:rsidP="00E966BB">
      <w:pPr>
        <w:pStyle w:val="BCSHeadingB"/>
      </w:pPr>
      <w:bookmarkStart w:id="32" w:name="_Toc242261573"/>
      <w:bookmarkStart w:id="33" w:name="_Toc243819865"/>
      <w:r w:rsidRPr="00DA1DFB">
        <w:t>Using ICT as tool to motivate students and promote independent learning, Selby High School: Amanda Lumb (action researcher)</w:t>
      </w:r>
      <w:bookmarkEnd w:id="32"/>
      <w:bookmarkEnd w:id="33"/>
    </w:p>
    <w:p w:rsidR="00B72F1F" w:rsidRDefault="00B72F1F" w:rsidP="00E966BB">
      <w:pPr>
        <w:pStyle w:val="BCSHeadingC"/>
        <w:rPr>
          <w:szCs w:val="18"/>
        </w:rPr>
      </w:pPr>
      <w:r w:rsidRPr="00963EF2">
        <w:t>Project summary</w:t>
      </w:r>
    </w:p>
    <w:p w:rsidR="00B72F1F" w:rsidRPr="00B00F7A" w:rsidRDefault="00B72F1F" w:rsidP="00B72F1F">
      <w:pPr>
        <w:pStyle w:val="BCSParagraph"/>
        <w:rPr>
          <w:szCs w:val="18"/>
        </w:rPr>
      </w:pPr>
      <w:r>
        <w:rPr>
          <w:szCs w:val="18"/>
        </w:rPr>
        <w:t>This project recognised</w:t>
      </w:r>
      <w:r w:rsidRPr="00963EF2">
        <w:rPr>
          <w:szCs w:val="18"/>
        </w:rPr>
        <w:t xml:space="preserve"> that </w:t>
      </w:r>
      <w:r>
        <w:rPr>
          <w:szCs w:val="18"/>
        </w:rPr>
        <w:t xml:space="preserve">using </w:t>
      </w:r>
      <w:r w:rsidRPr="00963EF2">
        <w:rPr>
          <w:szCs w:val="18"/>
        </w:rPr>
        <w:t>ICT is one of a number of strategies that can be applied by tutors/teachers</w:t>
      </w:r>
      <w:r>
        <w:rPr>
          <w:szCs w:val="18"/>
        </w:rPr>
        <w:t>. A</w:t>
      </w:r>
      <w:r w:rsidRPr="00963EF2">
        <w:rPr>
          <w:szCs w:val="18"/>
        </w:rPr>
        <w:t>s a result, the use of ICT should be embedded in schemes of work</w:t>
      </w:r>
      <w:r>
        <w:rPr>
          <w:szCs w:val="18"/>
        </w:rPr>
        <w:t>, which is</w:t>
      </w:r>
      <w:r w:rsidRPr="00963EF2">
        <w:rPr>
          <w:szCs w:val="18"/>
        </w:rPr>
        <w:t xml:space="preserve"> strategic not only in the conceptual outcomes of learning</w:t>
      </w:r>
      <w:r>
        <w:rPr>
          <w:szCs w:val="18"/>
        </w:rPr>
        <w:t>, but in the principles on which these outcomes</w:t>
      </w:r>
      <w:r w:rsidRPr="00963EF2">
        <w:rPr>
          <w:szCs w:val="18"/>
        </w:rPr>
        <w:t xml:space="preserve"> are founded.</w:t>
      </w:r>
    </w:p>
    <w:p w:rsidR="00B72F1F" w:rsidRPr="00963EF2" w:rsidRDefault="00B72F1F" w:rsidP="00E966BB">
      <w:pPr>
        <w:pStyle w:val="BCSHeadingC"/>
      </w:pPr>
      <w:r w:rsidRPr="00963EF2">
        <w:t xml:space="preserve">Issues </w:t>
      </w:r>
      <w:proofErr w:type="gramStart"/>
      <w:r w:rsidRPr="00963EF2">
        <w:t>raised</w:t>
      </w:r>
      <w:proofErr w:type="gramEnd"/>
    </w:p>
    <w:p w:rsidR="00B72F1F" w:rsidRDefault="00B72F1F" w:rsidP="00B72F1F">
      <w:pPr>
        <w:pStyle w:val="BCSParagraph"/>
        <w:rPr>
          <w:szCs w:val="18"/>
        </w:rPr>
      </w:pPr>
      <w:r w:rsidRPr="00963EF2">
        <w:rPr>
          <w:szCs w:val="18"/>
        </w:rPr>
        <w:t xml:space="preserve">ICT applications can </w:t>
      </w:r>
      <w:r>
        <w:rPr>
          <w:szCs w:val="18"/>
        </w:rPr>
        <w:t>be used to enhance student self-</w:t>
      </w:r>
      <w:r w:rsidRPr="00963EF2">
        <w:rPr>
          <w:szCs w:val="18"/>
        </w:rPr>
        <w:t>direction and independent learning</w:t>
      </w:r>
      <w:r>
        <w:rPr>
          <w:szCs w:val="18"/>
        </w:rPr>
        <w:t>. This</w:t>
      </w:r>
      <w:r w:rsidRPr="00963EF2">
        <w:rPr>
          <w:szCs w:val="18"/>
        </w:rPr>
        <w:t>, along w</w:t>
      </w:r>
      <w:r>
        <w:rPr>
          <w:szCs w:val="18"/>
        </w:rPr>
        <w:t>ith an interest in ICT, can be</w:t>
      </w:r>
      <w:r w:rsidRPr="00963EF2">
        <w:rPr>
          <w:szCs w:val="18"/>
        </w:rPr>
        <w:t xml:space="preserve"> a motivating factor</w:t>
      </w:r>
      <w:r>
        <w:rPr>
          <w:szCs w:val="18"/>
        </w:rPr>
        <w:t>. P</w:t>
      </w:r>
      <w:r w:rsidRPr="00963EF2">
        <w:rPr>
          <w:szCs w:val="18"/>
        </w:rPr>
        <w:t>ersonal engagement with ICT, howev</w:t>
      </w:r>
      <w:r>
        <w:rPr>
          <w:szCs w:val="18"/>
        </w:rPr>
        <w:t>er, is not enough on its own. T</w:t>
      </w:r>
      <w:r w:rsidRPr="00963EF2">
        <w:rPr>
          <w:szCs w:val="18"/>
        </w:rPr>
        <w:t>he development of a learning strategy</w:t>
      </w:r>
      <w:r>
        <w:rPr>
          <w:szCs w:val="18"/>
        </w:rPr>
        <w:t>,</w:t>
      </w:r>
      <w:r w:rsidRPr="00963EF2">
        <w:rPr>
          <w:szCs w:val="18"/>
        </w:rPr>
        <w:t xml:space="preserve"> which encourages deep learning, must take into account the various learning experiences of students in a holistic manner.</w:t>
      </w:r>
    </w:p>
    <w:p w:rsidR="00B72F1F" w:rsidRPr="00DA1DFB" w:rsidRDefault="00C46F8B" w:rsidP="00E966BB">
      <w:pPr>
        <w:pStyle w:val="BCSHeadingB"/>
      </w:pPr>
      <w:bookmarkStart w:id="34" w:name="_Toc242261574"/>
      <w:r>
        <w:br w:type="page"/>
      </w:r>
      <w:bookmarkStart w:id="35" w:name="_Toc243819866"/>
      <w:r w:rsidR="00B72F1F" w:rsidRPr="00DA1DFB">
        <w:lastRenderedPageBreak/>
        <w:t>Using a learning platform as a repository for information that promotes student self-direction, Plantsbrook College: Tom Pole (action researcher)</w:t>
      </w:r>
      <w:bookmarkEnd w:id="34"/>
      <w:bookmarkEnd w:id="35"/>
    </w:p>
    <w:p w:rsidR="00B72F1F" w:rsidRPr="00DA1DFB" w:rsidRDefault="00B72F1F" w:rsidP="00E966BB">
      <w:pPr>
        <w:pStyle w:val="BCSHeadingC"/>
      </w:pPr>
      <w:r w:rsidRPr="00DA1DFB">
        <w:t>Project summary</w:t>
      </w:r>
    </w:p>
    <w:p w:rsidR="00B72F1F" w:rsidRDefault="00B72F1F" w:rsidP="00B72F1F">
      <w:pPr>
        <w:pStyle w:val="BCSParagraph"/>
      </w:pPr>
      <w:r>
        <w:t>Self-directed learning was</w:t>
      </w:r>
      <w:r w:rsidRPr="008B204D">
        <w:t xml:space="preserve"> achieved by giving learners the opportunity to access the learning platform at times that suit</w:t>
      </w:r>
      <w:r>
        <w:t>ed</w:t>
      </w:r>
      <w:r w:rsidRPr="008B204D">
        <w:t xml:space="preserve"> them and </w:t>
      </w:r>
      <w:r>
        <w:t xml:space="preserve">to </w:t>
      </w:r>
      <w:r w:rsidRPr="008B204D">
        <w:t xml:space="preserve">use it in ways </w:t>
      </w:r>
      <w:r>
        <w:t>that they found most beneficial. Learning was further enhanced by</w:t>
      </w:r>
      <w:r w:rsidRPr="008B204D">
        <w:t xml:space="preserve"> providing di</w:t>
      </w:r>
      <w:r>
        <w:t>fferent sorts of online materials. T</w:t>
      </w:r>
      <w:r w:rsidRPr="008B204D">
        <w:t xml:space="preserve">he </w:t>
      </w:r>
      <w:r>
        <w:t>variety of materials ga</w:t>
      </w:r>
      <w:r w:rsidRPr="008B204D">
        <w:t xml:space="preserve">ve greater opportunities for students to </w:t>
      </w:r>
      <w:r w:rsidRPr="00A2304A">
        <w:rPr>
          <w:bCs/>
        </w:rPr>
        <w:t>personalise</w:t>
      </w:r>
      <w:r w:rsidRPr="008B204D">
        <w:t xml:space="preserve"> their learning and </w:t>
      </w:r>
      <w:r>
        <w:t xml:space="preserve">have </w:t>
      </w:r>
      <w:r w:rsidRPr="008B204D">
        <w:t>a more varied experience.</w:t>
      </w:r>
    </w:p>
    <w:p w:rsidR="00B72F1F" w:rsidRPr="002B386C" w:rsidRDefault="00B72F1F" w:rsidP="00E966BB">
      <w:pPr>
        <w:pStyle w:val="BCSHeadingC"/>
      </w:pPr>
      <w:r w:rsidRPr="00A2304A">
        <w:t xml:space="preserve">Issues </w:t>
      </w:r>
      <w:proofErr w:type="gramStart"/>
      <w:r w:rsidRPr="00A2304A">
        <w:t>raised</w:t>
      </w:r>
      <w:proofErr w:type="gramEnd"/>
    </w:p>
    <w:p w:rsidR="00B72F1F" w:rsidRDefault="00B72F1F" w:rsidP="00B72F1F">
      <w:pPr>
        <w:pStyle w:val="BCSParagraph"/>
      </w:pPr>
      <w:r w:rsidRPr="00A2304A">
        <w:t xml:space="preserve">The aspect of deep learning being promoted in this case refers </w:t>
      </w:r>
      <w:r>
        <w:t xml:space="preserve">to student independence or self-direction. </w:t>
      </w:r>
      <w:r w:rsidRPr="00A2304A">
        <w:t>By giving students the opportunity to access materials online and outside class</w:t>
      </w:r>
      <w:r>
        <w:t>, they</w:t>
      </w:r>
      <w:r w:rsidRPr="00A2304A">
        <w:t xml:space="preserve"> </w:t>
      </w:r>
      <w:r>
        <w:t>could choose</w:t>
      </w:r>
      <w:r w:rsidRPr="00A2304A">
        <w:t xml:space="preserve"> when they </w:t>
      </w:r>
      <w:r>
        <w:t xml:space="preserve">would </w:t>
      </w:r>
      <w:r w:rsidRPr="00A2304A">
        <w:t>engage with these materials</w:t>
      </w:r>
      <w:r>
        <w:t xml:space="preserve">. This also </w:t>
      </w:r>
      <w:r w:rsidRPr="00A2304A">
        <w:t>enhance</w:t>
      </w:r>
      <w:r>
        <w:t>d</w:t>
      </w:r>
      <w:r w:rsidRPr="00A2304A">
        <w:t xml:space="preserve"> independent </w:t>
      </w:r>
      <w:r>
        <w:t>and self-</w:t>
      </w:r>
      <w:r w:rsidRPr="00A2304A">
        <w:t xml:space="preserve">directed learning in respect of the nature of those materials selected by learners and the </w:t>
      </w:r>
      <w:r>
        <w:t xml:space="preserve">ways in which the materials were </w:t>
      </w:r>
      <w:r w:rsidRPr="00A2304A">
        <w:t>u</w:t>
      </w:r>
      <w:r>
        <w:t>sed. Deep learning is therefore</w:t>
      </w:r>
      <w:r w:rsidRPr="00A2304A">
        <w:t xml:space="preserve"> believed to be enhanced by informing student understanding of learning and providing more choice over how and when students learn.</w:t>
      </w:r>
      <w:r w:rsidRPr="008B204D">
        <w:t xml:space="preserve"> </w:t>
      </w:r>
    </w:p>
    <w:p w:rsidR="00B72F1F" w:rsidRDefault="00B72F1F" w:rsidP="00E966BB">
      <w:pPr>
        <w:pStyle w:val="BCSHeadingB"/>
      </w:pPr>
      <w:bookmarkStart w:id="36" w:name="_Toc243819867"/>
      <w:r w:rsidRPr="00382C7F">
        <w:t>Using ICT to provide students with more challenging homework tasks that require</w:t>
      </w:r>
      <w:r>
        <w:t>d</w:t>
      </w:r>
      <w:r w:rsidRPr="00382C7F">
        <w:t xml:space="preserve"> sustained engagement and planning skill</w:t>
      </w:r>
      <w:r>
        <w:t>s, Plantsbrook College: Tom Pole (action researcher)</w:t>
      </w:r>
      <w:bookmarkEnd w:id="36"/>
    </w:p>
    <w:p w:rsidR="00B72F1F" w:rsidRDefault="00B72F1F" w:rsidP="00B72F1F">
      <w:pPr>
        <w:pStyle w:val="BCSParagraph"/>
        <w:rPr>
          <w:b/>
          <w:bCs/>
        </w:rPr>
      </w:pPr>
      <w:r w:rsidRPr="002B386C">
        <w:rPr>
          <w:b/>
          <w:bCs/>
        </w:rPr>
        <w:t>Project sum</w:t>
      </w:r>
      <w:r>
        <w:rPr>
          <w:b/>
          <w:bCs/>
        </w:rPr>
        <w:t>mary</w:t>
      </w:r>
    </w:p>
    <w:p w:rsidR="00B72F1F" w:rsidRDefault="00B72F1F" w:rsidP="00B72F1F">
      <w:pPr>
        <w:pStyle w:val="BCSParagraph"/>
      </w:pPr>
      <w:r>
        <w:t>Sustained engagement</w:t>
      </w:r>
      <w:r w:rsidRPr="002B386C">
        <w:t xml:space="preserve"> was achieved b</w:t>
      </w:r>
      <w:r w:rsidR="00C46F8B">
        <w:t>y setting students more project-</w:t>
      </w:r>
      <w:r w:rsidRPr="002B386C">
        <w:t xml:space="preserve">style </w:t>
      </w:r>
      <w:r>
        <w:t>tasks for homework which, while</w:t>
      </w:r>
      <w:r w:rsidRPr="002B386C">
        <w:t xml:space="preserve"> being directly related the learning objectives, </w:t>
      </w:r>
      <w:r>
        <w:t xml:space="preserve">also </w:t>
      </w:r>
      <w:r w:rsidRPr="002B386C">
        <w:t>provided more freedom for students than previous practices</w:t>
      </w:r>
      <w:r>
        <w:t xml:space="preserve">. This offered scope for students to have more varied experiences and greater opportunities to be creative. </w:t>
      </w:r>
      <w:r w:rsidRPr="002B386C">
        <w:t>This was imp</w:t>
      </w:r>
      <w:r>
        <w:t xml:space="preserve">lemented in a class which had previously </w:t>
      </w:r>
      <w:r w:rsidRPr="002B386C">
        <w:t>routinely had 100</w:t>
      </w:r>
      <w:r>
        <w:t xml:space="preserve"> per cent</w:t>
      </w:r>
      <w:r w:rsidRPr="002B386C">
        <w:t xml:space="preserve"> completion rates for student</w:t>
      </w:r>
      <w:r w:rsidR="00C46F8B">
        <w:t>s.</w:t>
      </w:r>
    </w:p>
    <w:p w:rsidR="00B72F1F" w:rsidRPr="002B386C" w:rsidRDefault="00B72F1F" w:rsidP="00E966BB">
      <w:pPr>
        <w:pStyle w:val="BCSHeadingC"/>
      </w:pPr>
      <w:r w:rsidRPr="002B386C">
        <w:t xml:space="preserve">Issues </w:t>
      </w:r>
      <w:proofErr w:type="gramStart"/>
      <w:r w:rsidRPr="002B386C">
        <w:t>raised</w:t>
      </w:r>
      <w:proofErr w:type="gramEnd"/>
    </w:p>
    <w:p w:rsidR="00B72F1F" w:rsidRPr="002B386C" w:rsidRDefault="00B72F1F" w:rsidP="00B72F1F">
      <w:pPr>
        <w:pStyle w:val="BCSParagraph"/>
      </w:pPr>
      <w:r w:rsidRPr="002B386C">
        <w:t>ICT can provide greater scope and freedom for stu</w:t>
      </w:r>
      <w:r>
        <w:t xml:space="preserve">dents in completing their work. </w:t>
      </w:r>
      <w:r w:rsidRPr="002B386C">
        <w:t>Making a transfer from rigid</w:t>
      </w:r>
      <w:r>
        <w:t xml:space="preserve"> focus</w:t>
      </w:r>
      <w:r w:rsidRPr="002B386C">
        <w:t>ed homework to more open ended</w:t>
      </w:r>
      <w:r>
        <w:t>,</w:t>
      </w:r>
      <w:r w:rsidRPr="002B386C">
        <w:t xml:space="preserve"> project-style tasks provided greater freedom and so was associated with more independence and self-direction.  However</w:t>
      </w:r>
      <w:r>
        <w:t xml:space="preserve">, the greater freedom of this can also be a distraction. This change in approach </w:t>
      </w:r>
      <w:r w:rsidRPr="002B386C">
        <w:t>resulted in a drop in completion rates for homework (although this did improve over the project</w:t>
      </w:r>
      <w:r>
        <w:t xml:space="preserve">). </w:t>
      </w:r>
      <w:r w:rsidRPr="002B386C">
        <w:t xml:space="preserve">The implication, seemingly, is that setting </w:t>
      </w:r>
      <w:r>
        <w:t>tasks which re</w:t>
      </w:r>
      <w:r w:rsidRPr="002B386C">
        <w:t xml:space="preserve">quire </w:t>
      </w:r>
      <w:r>
        <w:t xml:space="preserve">a </w:t>
      </w:r>
      <w:r w:rsidRPr="002B386C">
        <w:t>higher level of engagement and higher level thinking skills, is more complex for students</w:t>
      </w:r>
      <w:r>
        <w:t>. These tasks therefore require</w:t>
      </w:r>
      <w:r w:rsidRPr="002B386C">
        <w:t xml:space="preserve"> greater support, especially in planning and managing time</w:t>
      </w:r>
      <w:r>
        <w:t xml:space="preserve">, still leaving room for the challenge of the task to remain. This </w:t>
      </w:r>
      <w:r w:rsidRPr="002B386C">
        <w:t>need not necessarily be a negative experience.</w:t>
      </w:r>
    </w:p>
    <w:p w:rsidR="00B72F1F" w:rsidRPr="00405198" w:rsidRDefault="00B72F1F" w:rsidP="00E966BB">
      <w:pPr>
        <w:pStyle w:val="BCSHeadingB"/>
      </w:pPr>
      <w:bookmarkStart w:id="37" w:name="_Toc243819868"/>
      <w:r w:rsidRPr="00405198">
        <w:lastRenderedPageBreak/>
        <w:t xml:space="preserve">Building the use of ICT into a course design for teaching A-level at a further education college, </w:t>
      </w:r>
      <w:proofErr w:type="gramStart"/>
      <w:r w:rsidRPr="00405198">
        <w:t>Newcastle-Under-Lyme</w:t>
      </w:r>
      <w:proofErr w:type="gramEnd"/>
      <w:r w:rsidRPr="00405198">
        <w:t xml:space="preserve"> College: Richard Simpson (action researcher)</w:t>
      </w:r>
      <w:bookmarkEnd w:id="37"/>
    </w:p>
    <w:p w:rsidR="00B72F1F" w:rsidRPr="00F95DED" w:rsidRDefault="00B72F1F" w:rsidP="00E966BB">
      <w:pPr>
        <w:pStyle w:val="BCSHeadingC"/>
      </w:pPr>
      <w:r w:rsidRPr="00F95DED">
        <w:t>Project summary</w:t>
      </w:r>
    </w:p>
    <w:p w:rsidR="00B72F1F" w:rsidRPr="00F95DED" w:rsidRDefault="00B72F1F" w:rsidP="00B72F1F">
      <w:pPr>
        <w:pStyle w:val="BCSParagraph"/>
      </w:pPr>
      <w:r w:rsidRPr="00F95DED">
        <w:t xml:space="preserve">This </w:t>
      </w:r>
      <w:r>
        <w:t xml:space="preserve">project </w:t>
      </w:r>
      <w:r w:rsidRPr="00F95DED">
        <w:t>identified structural and operational aspects of the course and examined the potential for using ICT to enhance the teaching of both</w:t>
      </w:r>
      <w:r>
        <w:t xml:space="preserve">. </w:t>
      </w:r>
      <w:r w:rsidRPr="00F95DED">
        <w:t>In this case</w:t>
      </w:r>
      <w:r>
        <w:t>, ICT was</w:t>
      </w:r>
      <w:r w:rsidRPr="00F95DED">
        <w:t xml:space="preserve"> used as a method for modelling and</w:t>
      </w:r>
      <w:r>
        <w:t xml:space="preserve"> practicing that could</w:t>
      </w:r>
      <w:r w:rsidRPr="00F95DED">
        <w:t xml:space="preserve"> then be applied by the learner</w:t>
      </w:r>
      <w:r>
        <w:t xml:space="preserve">. This approach to </w:t>
      </w:r>
      <w:r w:rsidRPr="00F95DED">
        <w:t>m</w:t>
      </w:r>
      <w:r>
        <w:t>odelling and problem-</w:t>
      </w:r>
      <w:r w:rsidRPr="00F95DED">
        <w:t>s</w:t>
      </w:r>
      <w:r>
        <w:t>olving techniques required a sustained engagement from</w:t>
      </w:r>
      <w:r w:rsidRPr="00F95DED">
        <w:t xml:space="preserve"> learners</w:t>
      </w:r>
      <w:r>
        <w:t>. These approaches we</w:t>
      </w:r>
      <w:r w:rsidRPr="00F95DED">
        <w:t xml:space="preserve">re </w:t>
      </w:r>
      <w:r>
        <w:t xml:space="preserve">also </w:t>
      </w:r>
      <w:r w:rsidRPr="00F95DED">
        <w:t>transferable to other contexts</w:t>
      </w:r>
      <w:r>
        <w:t>.</w:t>
      </w:r>
    </w:p>
    <w:p w:rsidR="00B72F1F" w:rsidRPr="00F95DED" w:rsidRDefault="00B72F1F" w:rsidP="00007D5A">
      <w:pPr>
        <w:pStyle w:val="BCSHeadingC"/>
      </w:pPr>
      <w:r w:rsidRPr="00F95DED">
        <w:t xml:space="preserve">Issues </w:t>
      </w:r>
      <w:proofErr w:type="gramStart"/>
      <w:r w:rsidRPr="00F95DED">
        <w:t>raised</w:t>
      </w:r>
      <w:proofErr w:type="gramEnd"/>
    </w:p>
    <w:p w:rsidR="00B72F1F" w:rsidRDefault="00B72F1F" w:rsidP="00B72F1F">
      <w:pPr>
        <w:pStyle w:val="BCSParagraph"/>
      </w:pPr>
      <w:r w:rsidRPr="00F95DED">
        <w:t>Deep thinking of tutors in designing pedagogical approaches to their subject</w:t>
      </w:r>
      <w:r>
        <w:t xml:space="preserve"> was an important prerequisite for achieving an approach that encouraged</w:t>
      </w:r>
      <w:r w:rsidRPr="00F95DED">
        <w:t xml:space="preserve"> deep learning. </w:t>
      </w:r>
      <w:r>
        <w:t xml:space="preserve">In this case, deep learning was about </w:t>
      </w:r>
      <w:r w:rsidRPr="00F95DED">
        <w:t>providing skills related to processing information</w:t>
      </w:r>
      <w:r>
        <w:t>. ICT offered</w:t>
      </w:r>
      <w:r w:rsidRPr="00F95DED">
        <w:t xml:space="preserve"> the potential to enhance this through modelling and practicing these skills</w:t>
      </w:r>
      <w:r>
        <w:t>, such that they could</w:t>
      </w:r>
      <w:r w:rsidRPr="00F95DED">
        <w:t xml:space="preserve"> be applied in different, albeit related, contexts</w:t>
      </w:r>
      <w:r>
        <w:t>. The use of ICT here encouraged</w:t>
      </w:r>
      <w:r w:rsidRPr="00F95DED">
        <w:t xml:space="preserve"> the d</w:t>
      </w:r>
      <w:r>
        <w:t>evelopment of a competence that</w:t>
      </w:r>
      <w:r w:rsidRPr="00F95DED">
        <w:t xml:space="preserve"> provide</w:t>
      </w:r>
      <w:r>
        <w:t>d</w:t>
      </w:r>
      <w:r w:rsidRPr="00F95DED">
        <w:t xml:space="preserve"> the basis for deep learning.</w:t>
      </w:r>
    </w:p>
    <w:p w:rsidR="00B72F1F" w:rsidRDefault="00B72F1F" w:rsidP="00D57247">
      <w:pPr>
        <w:pStyle w:val="BCSHeadingB"/>
      </w:pPr>
      <w:bookmarkStart w:id="38" w:name="_Toc243819869"/>
      <w:r w:rsidRPr="00E703BD">
        <w:t>Integrating ICT with the pedagogic approach of maths teachers, Burton College: Larissa Sidor (action researcher)</w:t>
      </w:r>
      <w:bookmarkEnd w:id="38"/>
    </w:p>
    <w:p w:rsidR="00B72F1F" w:rsidRPr="00E703BD" w:rsidRDefault="00B72F1F" w:rsidP="00D57247">
      <w:pPr>
        <w:pStyle w:val="BCSHeadingC"/>
      </w:pPr>
      <w:r w:rsidRPr="00E703BD">
        <w:t>Project summary</w:t>
      </w:r>
    </w:p>
    <w:p w:rsidR="00B72F1F" w:rsidRDefault="00B72F1F" w:rsidP="00B72F1F">
      <w:pPr>
        <w:pStyle w:val="BCSParagraph"/>
      </w:pPr>
      <w:r>
        <w:t xml:space="preserve">The project </w:t>
      </w:r>
      <w:r w:rsidRPr="008B204D">
        <w:t>analyse</w:t>
      </w:r>
      <w:r>
        <w:t>d the use of technology in an advanced m</w:t>
      </w:r>
      <w:r w:rsidRPr="008B204D">
        <w:t>athematics classroom</w:t>
      </w:r>
      <w:r>
        <w:t>. It</w:t>
      </w:r>
      <w:r w:rsidRPr="008B204D">
        <w:t xml:space="preserve"> </w:t>
      </w:r>
      <w:r>
        <w:t>identified</w:t>
      </w:r>
      <w:r w:rsidRPr="008B204D">
        <w:t xml:space="preserve"> the possible ways in which </w:t>
      </w:r>
      <w:r>
        <w:t>using technology encouraged deep l</w:t>
      </w:r>
      <w:r w:rsidRPr="008B204D">
        <w:t>earning approaches.</w:t>
      </w:r>
    </w:p>
    <w:p w:rsidR="00B72F1F" w:rsidRDefault="00B72F1F" w:rsidP="00D57247">
      <w:pPr>
        <w:pStyle w:val="BCSHeadingC"/>
      </w:pPr>
      <w:r w:rsidRPr="00E703BD">
        <w:t xml:space="preserve">Issues </w:t>
      </w:r>
      <w:proofErr w:type="gramStart"/>
      <w:r w:rsidRPr="00E703BD">
        <w:t>raised</w:t>
      </w:r>
      <w:proofErr w:type="gramEnd"/>
    </w:p>
    <w:p w:rsidR="00B72F1F" w:rsidRDefault="00B72F1F" w:rsidP="00B72F1F">
      <w:pPr>
        <w:pStyle w:val="BCSParagraph"/>
        <w:rPr>
          <w:b/>
          <w:bCs/>
        </w:rPr>
      </w:pPr>
      <w:r>
        <w:t>ICT allowed</w:t>
      </w:r>
      <w:r w:rsidRPr="00E703BD">
        <w:t xml:space="preserve"> an invest</w:t>
      </w:r>
      <w:r>
        <w:t>igative approach to mathematics</w:t>
      </w:r>
      <w:r w:rsidRPr="00E703BD">
        <w:t xml:space="preserve"> and </w:t>
      </w:r>
      <w:r>
        <w:t xml:space="preserve">created </w:t>
      </w:r>
      <w:r w:rsidRPr="00E703BD">
        <w:t xml:space="preserve">an experience </w:t>
      </w:r>
      <w:r>
        <w:t xml:space="preserve">that included </w:t>
      </w:r>
      <w:r w:rsidRPr="00E703BD">
        <w:t>experimentation, discovery and surprise</w:t>
      </w:r>
      <w:r>
        <w:t>. Teachers we</w:t>
      </w:r>
      <w:r w:rsidRPr="00E703BD">
        <w:t>re able to encourage students to t</w:t>
      </w:r>
      <w:r>
        <w:t>hink and stretch their learning. Also, ICT often triggered discussions in class that were previously lacking. It enabled</w:t>
      </w:r>
      <w:r w:rsidRPr="00E703BD">
        <w:t xml:space="preserve"> students to experience a wider range </w:t>
      </w:r>
      <w:r>
        <w:t>of cases and</w:t>
      </w:r>
      <w:r w:rsidRPr="00E703BD">
        <w:t xml:space="preserve"> engage in activi</w:t>
      </w:r>
      <w:r>
        <w:t>ties such as ‘predict and sketch’. They could</w:t>
      </w:r>
      <w:r w:rsidRPr="00E703BD">
        <w:t xml:space="preserve"> then use ICT to check </w:t>
      </w:r>
      <w:r>
        <w:t xml:space="preserve">their </w:t>
      </w:r>
      <w:r w:rsidRPr="00E703BD">
        <w:t xml:space="preserve">answers. </w:t>
      </w:r>
      <w:r>
        <w:t>Use of ICT promoted deep learning. However, a</w:t>
      </w:r>
      <w:r w:rsidRPr="00E703BD">
        <w:t>ccess to computers was not always available when it co</w:t>
      </w:r>
      <w:r>
        <w:t>uld have been useful, so there we</w:t>
      </w:r>
      <w:r w:rsidRPr="00E703BD">
        <w:t>re logistic issues</w:t>
      </w:r>
      <w:r w:rsidRPr="008B204D">
        <w:t>.</w:t>
      </w:r>
    </w:p>
    <w:p w:rsidR="00B72F1F" w:rsidRDefault="00D57247" w:rsidP="00D57247">
      <w:pPr>
        <w:pStyle w:val="BCSHeadingB"/>
      </w:pPr>
      <w:r>
        <w:br w:type="page"/>
      </w:r>
      <w:bookmarkStart w:id="39" w:name="_Toc243819870"/>
      <w:r w:rsidR="00B72F1F">
        <w:lastRenderedPageBreak/>
        <w:t>Examining the potential of 3D software to help students experience abstract concepts from different perspectives, Greensward Academy: Ian Courtenay (action researcher)</w:t>
      </w:r>
      <w:bookmarkEnd w:id="39"/>
    </w:p>
    <w:p w:rsidR="00B72F1F" w:rsidRDefault="00B72F1F" w:rsidP="00D57247">
      <w:pPr>
        <w:pStyle w:val="BCSHeadingC"/>
      </w:pPr>
      <w:r>
        <w:t>Project summary</w:t>
      </w:r>
    </w:p>
    <w:p w:rsidR="00B72F1F" w:rsidRPr="004A3F61" w:rsidRDefault="00B72F1F" w:rsidP="00B72F1F">
      <w:pPr>
        <w:pStyle w:val="BCSParagraph"/>
      </w:pPr>
      <w:r w:rsidRPr="004A3F61">
        <w:t>This project provided students with a more rounded view of the concept in hand.</w:t>
      </w:r>
    </w:p>
    <w:p w:rsidR="00B72F1F" w:rsidRDefault="00B72F1F" w:rsidP="00D57247">
      <w:pPr>
        <w:pStyle w:val="BCSHeadingC"/>
      </w:pPr>
      <w:r>
        <w:t xml:space="preserve">Issues </w:t>
      </w:r>
      <w:proofErr w:type="gramStart"/>
      <w:r>
        <w:t>raised</w:t>
      </w:r>
      <w:proofErr w:type="gramEnd"/>
    </w:p>
    <w:p w:rsidR="00B72F1F" w:rsidRDefault="00B72F1F" w:rsidP="00B72F1F">
      <w:pPr>
        <w:pStyle w:val="BCSParagraph"/>
      </w:pPr>
      <w:r w:rsidRPr="004A3F61">
        <w:t>Lea</w:t>
      </w:r>
      <w:r>
        <w:t>rning was enhanced by using</w:t>
      </w:r>
      <w:r w:rsidRPr="004A3F61">
        <w:t xml:space="preserve"> ICT to facilitate a more rounded and complex view of abstract concepts</w:t>
      </w:r>
      <w:r>
        <w:t>. This learning is ‘d</w:t>
      </w:r>
      <w:r w:rsidRPr="004A3F61">
        <w:t>eep</w:t>
      </w:r>
      <w:r>
        <w:t>’ in the sense that students had</w:t>
      </w:r>
      <w:r w:rsidRPr="004A3F61">
        <w:t xml:space="preserve"> a more complete understanding of the concept in question.</w:t>
      </w:r>
    </w:p>
    <w:p w:rsidR="00B72F1F" w:rsidRPr="00C55B60" w:rsidRDefault="00B72F1F" w:rsidP="00D57247">
      <w:pPr>
        <w:pStyle w:val="BCSHeadingB"/>
      </w:pPr>
      <w:bookmarkStart w:id="40" w:name="_Toc243819871"/>
      <w:proofErr w:type="gramStart"/>
      <w:r>
        <w:t>P</w:t>
      </w:r>
      <w:r w:rsidRPr="00C55B60">
        <w:t>roviding opportunities for students to use course materials via a learning platform outside of formal lessons.</w:t>
      </w:r>
      <w:bookmarkEnd w:id="40"/>
      <w:proofErr w:type="gramEnd"/>
    </w:p>
    <w:p w:rsidR="00B72F1F" w:rsidRPr="004A3F61" w:rsidRDefault="00B72F1F" w:rsidP="00D57247">
      <w:pPr>
        <w:pStyle w:val="BCSHeadingC"/>
      </w:pPr>
      <w:r w:rsidRPr="004A3F61">
        <w:t>Project summary</w:t>
      </w:r>
    </w:p>
    <w:p w:rsidR="00B72F1F" w:rsidRDefault="00B72F1F" w:rsidP="00B72F1F">
      <w:pPr>
        <w:pStyle w:val="BCSParagraph"/>
      </w:pPr>
      <w:r>
        <w:t>This approach encouraged student independence.</w:t>
      </w:r>
    </w:p>
    <w:p w:rsidR="00B72F1F" w:rsidRPr="004A3F61" w:rsidRDefault="00B72F1F" w:rsidP="00D57247">
      <w:pPr>
        <w:pStyle w:val="BCSHeadingC"/>
      </w:pPr>
      <w:r w:rsidRPr="004A3F61">
        <w:t xml:space="preserve">Issues </w:t>
      </w:r>
      <w:proofErr w:type="gramStart"/>
      <w:r w:rsidRPr="004A3F61">
        <w:t>raised</w:t>
      </w:r>
      <w:proofErr w:type="gramEnd"/>
    </w:p>
    <w:p w:rsidR="00B72F1F" w:rsidRDefault="00B72F1F" w:rsidP="00B72F1F">
      <w:pPr>
        <w:pStyle w:val="BCSParagraph"/>
      </w:pPr>
      <w:r>
        <w:t>Deep learning was achieved as a result of students becoming more independent learners and becoming increasingly well acquainted with subject materials. This wa</w:t>
      </w:r>
      <w:r w:rsidRPr="008B204D">
        <w:t>s achieved by giving students opportunities to engage with mater</w:t>
      </w:r>
      <w:r>
        <w:t>ials remotely, an activity that encourages student self-</w:t>
      </w:r>
      <w:r w:rsidRPr="008B204D">
        <w:t>direction.</w:t>
      </w:r>
    </w:p>
    <w:p w:rsidR="00B72F1F" w:rsidRDefault="00B72F1F" w:rsidP="00D57247">
      <w:pPr>
        <w:pStyle w:val="BCSHeadingB"/>
      </w:pPr>
      <w:bookmarkStart w:id="41" w:name="_Toc243819872"/>
      <w:r w:rsidRPr="00EF1BB0">
        <w:t>Using handheld games with maths software, CTC Kingshurst Academy: Michael Mayes (action researcher)</w:t>
      </w:r>
      <w:bookmarkEnd w:id="41"/>
    </w:p>
    <w:p w:rsidR="00B72F1F" w:rsidRDefault="00B72F1F" w:rsidP="00D57247">
      <w:pPr>
        <w:pStyle w:val="BCSHeadingC"/>
      </w:pPr>
      <w:r>
        <w:t>Project summary</w:t>
      </w:r>
    </w:p>
    <w:p w:rsidR="00B72F1F" w:rsidRDefault="00B72F1F" w:rsidP="00B72F1F">
      <w:pPr>
        <w:pStyle w:val="BCSParagraph"/>
      </w:pPr>
      <w:r>
        <w:t>This project was intended to improve m</w:t>
      </w:r>
      <w:r w:rsidRPr="00EF1BB0">
        <w:t>aths attainment</w:t>
      </w:r>
      <w:r>
        <w:t>. It was also well liked by students. It</w:t>
      </w:r>
      <w:r w:rsidRPr="00EF1BB0">
        <w:t xml:space="preserve"> had a significant impact on classroom behaviour, especially in classes where behaviour had previously been a cause for concern.</w:t>
      </w:r>
    </w:p>
    <w:p w:rsidR="00B72F1F" w:rsidRPr="00506077" w:rsidRDefault="00B72F1F" w:rsidP="00D57247">
      <w:pPr>
        <w:pStyle w:val="BCSHeadingC"/>
      </w:pPr>
      <w:r w:rsidRPr="00EF1BB0">
        <w:t xml:space="preserve">Issues </w:t>
      </w:r>
      <w:proofErr w:type="gramStart"/>
      <w:r w:rsidRPr="00EF1BB0">
        <w:t>raised</w:t>
      </w:r>
      <w:proofErr w:type="gramEnd"/>
    </w:p>
    <w:p w:rsidR="00B72F1F" w:rsidRDefault="00B72F1F" w:rsidP="00D57247">
      <w:pPr>
        <w:pStyle w:val="BCSParagraph"/>
      </w:pPr>
      <w:r>
        <w:t xml:space="preserve">ICT </w:t>
      </w:r>
      <w:r w:rsidRPr="00EF1BB0">
        <w:t>create</w:t>
      </w:r>
      <w:r>
        <w:t>d</w:t>
      </w:r>
      <w:r w:rsidRPr="00EF1BB0">
        <w:t xml:space="preserve"> greater opportunities for deep learning by improving classroom climate and especially behaviour</w:t>
      </w:r>
      <w:r>
        <w:t>. However, handheld games did</w:t>
      </w:r>
      <w:r w:rsidRPr="00EF1BB0">
        <w:t xml:space="preserve"> not necessarily automatically imp</w:t>
      </w:r>
      <w:r>
        <w:t>rove knowledge or skills any more than paper-</w:t>
      </w:r>
      <w:r w:rsidRPr="00EF1BB0">
        <w:t>based alternatives.</w:t>
      </w:r>
    </w:p>
    <w:p w:rsidR="00B72F1F" w:rsidRPr="00EF1BB0" w:rsidRDefault="00B72F1F" w:rsidP="00D57247">
      <w:pPr>
        <w:pStyle w:val="BCSHeadingB"/>
      </w:pPr>
      <w:bookmarkStart w:id="42" w:name="_Toc243819873"/>
      <w:r w:rsidRPr="00EF1BB0">
        <w:t>Providing opportunities for learners to engage independently with subject materials via a learning platform</w:t>
      </w:r>
      <w:bookmarkEnd w:id="42"/>
    </w:p>
    <w:p w:rsidR="00B72F1F" w:rsidRPr="00EF1BB0" w:rsidRDefault="00B72F1F" w:rsidP="00D57247">
      <w:pPr>
        <w:pStyle w:val="BCSHeadingC"/>
      </w:pPr>
      <w:r w:rsidRPr="00EF1BB0">
        <w:t>Project summary</w:t>
      </w:r>
    </w:p>
    <w:p w:rsidR="00B72F1F" w:rsidRDefault="00B72F1F" w:rsidP="00B72F1F">
      <w:pPr>
        <w:pStyle w:val="BCSParagraph"/>
        <w:rPr>
          <w:bCs/>
        </w:rPr>
      </w:pPr>
      <w:r w:rsidRPr="008B204D">
        <w:lastRenderedPageBreak/>
        <w:t>T</w:t>
      </w:r>
      <w:r>
        <w:t xml:space="preserve">his project built </w:t>
      </w:r>
      <w:r w:rsidRPr="008B204D">
        <w:t xml:space="preserve">on the skills </w:t>
      </w:r>
      <w:r>
        <w:t xml:space="preserve">of students on an ICT programme, removing barriers to learning. Basing work </w:t>
      </w:r>
      <w:r w:rsidRPr="008B204D">
        <w:t>on existing skills</w:t>
      </w:r>
      <w:r>
        <w:t xml:space="preserve">, </w:t>
      </w:r>
      <w:r w:rsidRPr="008B204D">
        <w:t>respect</w:t>
      </w:r>
      <w:r>
        <w:t>ed</w:t>
      </w:r>
      <w:r w:rsidRPr="008B204D">
        <w:t xml:space="preserve"> the existing compete</w:t>
      </w:r>
      <w:r>
        <w:t xml:space="preserve">ncies and interests of students. In doing so, this became </w:t>
      </w:r>
      <w:r w:rsidRPr="008B204D">
        <w:t xml:space="preserve">one form of </w:t>
      </w:r>
      <w:r>
        <w:rPr>
          <w:bCs/>
        </w:rPr>
        <w:t>personalised</w:t>
      </w:r>
      <w:r w:rsidRPr="006A1524">
        <w:rPr>
          <w:bCs/>
        </w:rPr>
        <w:t xml:space="preserve"> learning.</w:t>
      </w:r>
    </w:p>
    <w:p w:rsidR="00B72F1F" w:rsidRPr="001D42BA" w:rsidRDefault="00B72F1F" w:rsidP="00D57247">
      <w:pPr>
        <w:pStyle w:val="BCSHeadingC"/>
      </w:pPr>
      <w:r w:rsidRPr="001D42BA">
        <w:t xml:space="preserve">Issues </w:t>
      </w:r>
      <w:proofErr w:type="gramStart"/>
      <w:r w:rsidRPr="001D42BA">
        <w:t>raised</w:t>
      </w:r>
      <w:proofErr w:type="gramEnd"/>
    </w:p>
    <w:p w:rsidR="00B72F1F" w:rsidRPr="001D42BA" w:rsidRDefault="00B72F1F" w:rsidP="00B72F1F">
      <w:pPr>
        <w:pStyle w:val="BCSParagraph"/>
        <w:rPr>
          <w:bCs/>
        </w:rPr>
      </w:pPr>
      <w:r>
        <w:rPr>
          <w:bCs/>
        </w:rPr>
        <w:t>Deep learning wa</w:t>
      </w:r>
      <w:r w:rsidRPr="001D42BA">
        <w:rPr>
          <w:bCs/>
        </w:rPr>
        <w:t>s achieved by developin</w:t>
      </w:r>
      <w:r>
        <w:rPr>
          <w:bCs/>
        </w:rPr>
        <w:t>g ICT skills such that they beca</w:t>
      </w:r>
      <w:r w:rsidRPr="001D42BA">
        <w:rPr>
          <w:bCs/>
        </w:rPr>
        <w:t>me second nature and enhance</w:t>
      </w:r>
      <w:r>
        <w:rPr>
          <w:bCs/>
        </w:rPr>
        <w:t>d</w:t>
      </w:r>
      <w:r w:rsidRPr="001D42BA">
        <w:rPr>
          <w:bCs/>
        </w:rPr>
        <w:t>, rather than restrict</w:t>
      </w:r>
      <w:r>
        <w:rPr>
          <w:bCs/>
        </w:rPr>
        <w:t>ed</w:t>
      </w:r>
      <w:r w:rsidRPr="001D42BA">
        <w:rPr>
          <w:bCs/>
        </w:rPr>
        <w:t xml:space="preserve"> learning.</w:t>
      </w:r>
      <w:r>
        <w:rPr>
          <w:bCs/>
        </w:rPr>
        <w:t xml:space="preserve"> A strategy for achieving deep learning required the educator</w:t>
      </w:r>
      <w:r w:rsidRPr="001D42BA">
        <w:rPr>
          <w:bCs/>
        </w:rPr>
        <w:t xml:space="preserve"> to take into account student capabilities and to ad</w:t>
      </w:r>
      <w:r>
        <w:rPr>
          <w:bCs/>
        </w:rPr>
        <w:t>just the teaching approach accordingly. T</w:t>
      </w:r>
      <w:r w:rsidRPr="001D42BA">
        <w:rPr>
          <w:bCs/>
        </w:rPr>
        <w:t>his include</w:t>
      </w:r>
      <w:r>
        <w:rPr>
          <w:bCs/>
        </w:rPr>
        <w:t xml:space="preserve">d </w:t>
      </w:r>
      <w:r w:rsidRPr="001D42BA">
        <w:rPr>
          <w:bCs/>
        </w:rPr>
        <w:t>providing opportunities for learners to engage with mat</w:t>
      </w:r>
      <w:r>
        <w:rPr>
          <w:bCs/>
        </w:rPr>
        <w:t xml:space="preserve">erials, hardware and software with which the tutor might not have been familiar so as </w:t>
      </w:r>
      <w:r w:rsidRPr="001D42BA">
        <w:rPr>
          <w:bCs/>
        </w:rPr>
        <w:t>to promote autonomous learning.</w:t>
      </w:r>
    </w:p>
    <w:p w:rsidR="00B72F1F" w:rsidRDefault="00B72F1F" w:rsidP="00D57247">
      <w:pPr>
        <w:pStyle w:val="BCSHeadingB"/>
      </w:pPr>
      <w:bookmarkStart w:id="43" w:name="_Toc243819874"/>
      <w:r w:rsidRPr="001D42BA">
        <w:t>Examining the potential of using games to enhance learning</w:t>
      </w:r>
      <w:r>
        <w:t>, University of Warwick: Wee Hoe (action researcher)</w:t>
      </w:r>
      <w:bookmarkEnd w:id="43"/>
    </w:p>
    <w:p w:rsidR="00B72F1F" w:rsidRDefault="00B72F1F" w:rsidP="00D57247">
      <w:pPr>
        <w:pStyle w:val="BCSHeadingC"/>
      </w:pPr>
      <w:r>
        <w:t>Project summary</w:t>
      </w:r>
    </w:p>
    <w:p w:rsidR="00B72F1F" w:rsidRPr="001D42BA" w:rsidRDefault="00B72F1F" w:rsidP="00B72F1F">
      <w:pPr>
        <w:pStyle w:val="BCSParagraph"/>
        <w:rPr>
          <w:bCs/>
        </w:rPr>
      </w:pPr>
      <w:r>
        <w:rPr>
          <w:bCs/>
        </w:rPr>
        <w:t>Exploring the potential of games wa</w:t>
      </w:r>
      <w:r w:rsidRPr="001D42BA">
        <w:rPr>
          <w:bCs/>
        </w:rPr>
        <w:t>s a strategy to enhance student motivation and attempt to establish links between the learner’</w:t>
      </w:r>
      <w:r>
        <w:rPr>
          <w:bCs/>
        </w:rPr>
        <w:t>s life outside school</w:t>
      </w:r>
      <w:r w:rsidRPr="001D42BA">
        <w:rPr>
          <w:bCs/>
        </w:rPr>
        <w:t xml:space="preserve"> and their experience of education. </w:t>
      </w:r>
      <w:r>
        <w:rPr>
          <w:bCs/>
        </w:rPr>
        <w:t>This wa</w:t>
      </w:r>
      <w:r w:rsidRPr="001D42BA">
        <w:rPr>
          <w:bCs/>
        </w:rPr>
        <w:t xml:space="preserve">s seen as </w:t>
      </w:r>
      <w:r>
        <w:rPr>
          <w:bCs/>
        </w:rPr>
        <w:t xml:space="preserve">being </w:t>
      </w:r>
      <w:r w:rsidRPr="001D42BA">
        <w:rPr>
          <w:bCs/>
        </w:rPr>
        <w:t xml:space="preserve">respectful of learners’ prior interests and knowledge and </w:t>
      </w:r>
      <w:r>
        <w:rPr>
          <w:bCs/>
        </w:rPr>
        <w:t>was therefore</w:t>
      </w:r>
      <w:r w:rsidRPr="001D42BA">
        <w:rPr>
          <w:bCs/>
        </w:rPr>
        <w:t xml:space="preserve"> more appreciative of the wider context for student learning</w:t>
      </w:r>
      <w:r>
        <w:rPr>
          <w:bCs/>
        </w:rPr>
        <w:t>. Skills we</w:t>
      </w:r>
      <w:r w:rsidRPr="001D42BA">
        <w:rPr>
          <w:bCs/>
        </w:rPr>
        <w:t>re also developed through the use of games</w:t>
      </w:r>
      <w:r>
        <w:rPr>
          <w:bCs/>
        </w:rPr>
        <w:t>, which we</w:t>
      </w:r>
      <w:r w:rsidRPr="001D42BA">
        <w:rPr>
          <w:bCs/>
        </w:rPr>
        <w:t>re also required for</w:t>
      </w:r>
      <w:r>
        <w:rPr>
          <w:bCs/>
        </w:rPr>
        <w:t xml:space="preserve"> the subject of learners study. However, learners did</w:t>
      </w:r>
      <w:r w:rsidRPr="001D42BA">
        <w:rPr>
          <w:bCs/>
        </w:rPr>
        <w:t xml:space="preserve"> not necessarily make the connection between that learning and the learning required for their subject.</w:t>
      </w:r>
    </w:p>
    <w:p w:rsidR="00B72F1F" w:rsidRPr="001D42BA" w:rsidRDefault="00B72F1F" w:rsidP="00BB1ECF">
      <w:pPr>
        <w:pStyle w:val="BCSHeadingC"/>
      </w:pPr>
      <w:r w:rsidRPr="001D42BA">
        <w:t xml:space="preserve">Issues </w:t>
      </w:r>
      <w:proofErr w:type="gramStart"/>
      <w:r w:rsidRPr="001D42BA">
        <w:t>raised</w:t>
      </w:r>
      <w:proofErr w:type="gramEnd"/>
    </w:p>
    <w:p w:rsidR="00B72F1F" w:rsidRDefault="00B72F1F" w:rsidP="00B72F1F">
      <w:pPr>
        <w:pStyle w:val="BCSParagraph"/>
      </w:pPr>
      <w:r w:rsidRPr="001D42BA">
        <w:t xml:space="preserve">Deep learning implies a wider appreciation of the learner’s context than that limited </w:t>
      </w:r>
      <w:r>
        <w:t xml:space="preserve">to </w:t>
      </w:r>
      <w:r w:rsidRPr="001D42BA">
        <w:t>learning in class</w:t>
      </w:r>
      <w:r>
        <w:t xml:space="preserve">. </w:t>
      </w:r>
      <w:r w:rsidRPr="001D42BA">
        <w:t xml:space="preserve">Games are very much a part of students’ wider experience and so can provide </w:t>
      </w:r>
      <w:r>
        <w:t>a bridge between learning at the</w:t>
      </w:r>
      <w:r w:rsidRPr="001D42BA">
        <w:t xml:space="preserve"> educational institution and learning at home</w:t>
      </w:r>
      <w:r>
        <w:t>. This, however, provided</w:t>
      </w:r>
      <w:r w:rsidRPr="001D42BA">
        <w:t xml:space="preserve"> </w:t>
      </w:r>
      <w:r>
        <w:t>a challenge as learners did</w:t>
      </w:r>
      <w:r w:rsidRPr="001D42BA">
        <w:t xml:space="preserve"> not necessarily make connections between their life outside their studies and their subject learning</w:t>
      </w:r>
      <w:r>
        <w:t>. Therefore, they did</w:t>
      </w:r>
      <w:r w:rsidRPr="001D42BA">
        <w:t xml:space="preserve"> not necessa</w:t>
      </w:r>
      <w:r>
        <w:t>rily value the link between these two areas</w:t>
      </w:r>
      <w:r w:rsidRPr="001D42BA">
        <w:t xml:space="preserve">. </w:t>
      </w:r>
      <w:r>
        <w:t>While</w:t>
      </w:r>
      <w:r w:rsidRPr="001D42BA">
        <w:t xml:space="preserve"> </w:t>
      </w:r>
      <w:r>
        <w:t>these games did</w:t>
      </w:r>
      <w:r w:rsidRPr="001D42BA">
        <w:t xml:space="preserve"> have a learning dimension to them</w:t>
      </w:r>
      <w:r>
        <w:t>, they also had</w:t>
      </w:r>
      <w:r w:rsidRPr="001D42BA">
        <w:t xml:space="preserve"> le</w:t>
      </w:r>
      <w:r>
        <w:t>ss formal learning outcomes. However, perhaps their best feature wa</w:t>
      </w:r>
      <w:r w:rsidRPr="001D42BA">
        <w:t>s to encourage a view of</w:t>
      </w:r>
      <w:r>
        <w:t xml:space="preserve"> learning that wa</w:t>
      </w:r>
      <w:r w:rsidRPr="001D42BA">
        <w:t>s more than that defined purely by studies.</w:t>
      </w:r>
    </w:p>
    <w:p w:rsidR="00B72F1F" w:rsidRDefault="00B72F1F" w:rsidP="00D57247">
      <w:pPr>
        <w:pStyle w:val="BCSHeadingB"/>
      </w:pPr>
      <w:bookmarkStart w:id="44" w:name="_Toc243819875"/>
      <w:r w:rsidRPr="00C55B60">
        <w:t>Using ICT as a medium for sustained collaborative projects</w:t>
      </w:r>
      <w:r>
        <w:t>, John Port School: Graham Pemberton (action researcher)</w:t>
      </w:r>
      <w:bookmarkEnd w:id="44"/>
    </w:p>
    <w:p w:rsidR="00B72F1F" w:rsidRDefault="00B72F1F" w:rsidP="00BB1ECF">
      <w:pPr>
        <w:pStyle w:val="BCSHeadingC"/>
      </w:pPr>
      <w:r>
        <w:t>Project summary</w:t>
      </w:r>
    </w:p>
    <w:p w:rsidR="00B72F1F" w:rsidRDefault="00B72F1F" w:rsidP="00B72F1F">
      <w:pPr>
        <w:pStyle w:val="BCSParagraph"/>
      </w:pPr>
      <w:r>
        <w:t>T</w:t>
      </w:r>
      <w:r w:rsidRPr="00C55B60">
        <w:t xml:space="preserve">he </w:t>
      </w:r>
      <w:r>
        <w:t xml:space="preserve">project </w:t>
      </w:r>
      <w:r w:rsidRPr="00C55B60">
        <w:t>produce</w:t>
      </w:r>
      <w:r>
        <w:t>d a video that</w:t>
      </w:r>
      <w:r w:rsidRPr="00C55B60">
        <w:t xml:space="preserve"> was hosted by an online v</w:t>
      </w:r>
      <w:r>
        <w:t>ideo hosting website. The video was designed for a wide audience of the public. The</w:t>
      </w:r>
      <w:r w:rsidRPr="00C55B60">
        <w:t xml:space="preserve"> project also</w:t>
      </w:r>
      <w:r>
        <w:t xml:space="preserve"> encouraged</w:t>
      </w:r>
      <w:r w:rsidRPr="00C55B60">
        <w:t xml:space="preserve"> a sustained dialogue between a </w:t>
      </w:r>
      <w:proofErr w:type="gramStart"/>
      <w:r w:rsidRPr="00C55B60">
        <w:t>group</w:t>
      </w:r>
      <w:proofErr w:type="gramEnd"/>
      <w:r w:rsidRPr="00C55B60">
        <w:t xml:space="preserve"> of learners</w:t>
      </w:r>
      <w:r>
        <w:t>, which in turn encouraged</w:t>
      </w:r>
      <w:r w:rsidRPr="00C55B60">
        <w:t xml:space="preserve"> a more complete understanding of the learning outcomes in question</w:t>
      </w:r>
      <w:r>
        <w:t xml:space="preserve">. </w:t>
      </w:r>
      <w:r>
        <w:lastRenderedPageBreak/>
        <w:t>This was achieved</w:t>
      </w:r>
      <w:r w:rsidRPr="00C55B60">
        <w:t xml:space="preserve"> through</w:t>
      </w:r>
      <w:r>
        <w:t xml:space="preserve"> a sustained examination of the learning outcomes</w:t>
      </w:r>
      <w:r w:rsidRPr="00C55B60">
        <w:t xml:space="preserve"> and an interpretation of them in reference to the outcome of the project</w:t>
      </w:r>
      <w:r>
        <w:t>.</w:t>
      </w:r>
    </w:p>
    <w:p w:rsidR="00B72F1F" w:rsidRPr="004F172D" w:rsidRDefault="00C46F8B" w:rsidP="00BB1ECF">
      <w:pPr>
        <w:pStyle w:val="BCSHeadingC"/>
      </w:pPr>
      <w:r>
        <w:br w:type="page"/>
      </w:r>
      <w:r w:rsidR="00B72F1F" w:rsidRPr="004F172D">
        <w:lastRenderedPageBreak/>
        <w:t xml:space="preserve">Issues </w:t>
      </w:r>
      <w:proofErr w:type="gramStart"/>
      <w:r w:rsidR="00B72F1F" w:rsidRPr="004F172D">
        <w:t>raised</w:t>
      </w:r>
      <w:proofErr w:type="gramEnd"/>
    </w:p>
    <w:p w:rsidR="00B72F1F" w:rsidRDefault="00B72F1F" w:rsidP="00B72F1F">
      <w:pPr>
        <w:pStyle w:val="BCSParagraph"/>
      </w:pPr>
      <w:r>
        <w:t>Deep thinking wa</w:t>
      </w:r>
      <w:r w:rsidRPr="004F172D">
        <w:t>s encouraged through a sustained focus on a particular purpose</w:t>
      </w:r>
      <w:r>
        <w:t xml:space="preserve">. </w:t>
      </w:r>
      <w:r w:rsidRPr="004F172D">
        <w:t>ICT can assist in this by giving a broader purpose tha</w:t>
      </w:r>
      <w:r>
        <w:t>n that restricted to classrooms</w:t>
      </w:r>
      <w:r w:rsidRPr="004F172D">
        <w:t xml:space="preserve"> an</w:t>
      </w:r>
      <w:r>
        <w:t>d by providing a challenge that</w:t>
      </w:r>
      <w:r w:rsidRPr="004F172D">
        <w:t xml:space="preserve"> requires s</w:t>
      </w:r>
      <w:r>
        <w:t>ustained engagement. This wa</w:t>
      </w:r>
      <w:r w:rsidRPr="004F172D">
        <w:t>s both motivating for learners (</w:t>
      </w:r>
      <w:r>
        <w:t>as the outcome wa</w:t>
      </w:r>
      <w:r w:rsidRPr="004F172D">
        <w:t>s visible and widely available) and encouraging of deep thinking</w:t>
      </w:r>
      <w:r>
        <w:t>. A</w:t>
      </w:r>
      <w:r w:rsidRPr="004F172D">
        <w:t xml:space="preserve">chieving </w:t>
      </w:r>
      <w:r>
        <w:t>the aims of the project required</w:t>
      </w:r>
      <w:r w:rsidRPr="004F172D">
        <w:t xml:space="preserve"> an intensity of engage</w:t>
      </w:r>
      <w:r>
        <w:t>ment</w:t>
      </w:r>
      <w:r w:rsidRPr="004F172D">
        <w:t xml:space="preserve"> </w:t>
      </w:r>
      <w:r>
        <w:t xml:space="preserve">of learners as individuals </w:t>
      </w:r>
      <w:r w:rsidRPr="004F172D">
        <w:t>and as a group</w:t>
      </w:r>
      <w:r>
        <w:t>.</w:t>
      </w:r>
    </w:p>
    <w:p w:rsidR="00B72F1F" w:rsidRPr="006C4CDE" w:rsidRDefault="00B72F1F" w:rsidP="00BB1ECF">
      <w:pPr>
        <w:pStyle w:val="BCSHeadingB"/>
      </w:pPr>
      <w:bookmarkStart w:id="45" w:name="_Toc243819876"/>
      <w:r w:rsidRPr="006C4CDE">
        <w:t>Using ICT to develop skills to bridge the gap between studying at GCSE and at a higher level</w:t>
      </w:r>
      <w:r w:rsidR="00C46F8B">
        <w:t>,</w:t>
      </w:r>
      <w:r w:rsidRPr="006C4CDE">
        <w:t xml:space="preserve"> King Edwards Five Ways: Elizabeth Bridgett (action researcher)</w:t>
      </w:r>
      <w:bookmarkEnd w:id="45"/>
    </w:p>
    <w:p w:rsidR="00B72F1F" w:rsidRPr="006C4CDE" w:rsidRDefault="00B72F1F" w:rsidP="00BB1ECF">
      <w:pPr>
        <w:pStyle w:val="BCSHeadingC"/>
      </w:pPr>
      <w:r w:rsidRPr="006C4CDE">
        <w:t>Project summary</w:t>
      </w:r>
    </w:p>
    <w:p w:rsidR="00B72F1F" w:rsidRPr="006C4CDE" w:rsidRDefault="00B72F1F" w:rsidP="00B72F1F">
      <w:pPr>
        <w:pStyle w:val="BCSParagraph"/>
      </w:pPr>
      <w:r w:rsidRPr="006C4CDE">
        <w:t xml:space="preserve">This project </w:t>
      </w:r>
      <w:r>
        <w:t xml:space="preserve">was </w:t>
      </w:r>
      <w:r w:rsidRPr="006C4CDE">
        <w:t>based on the observation that student</w:t>
      </w:r>
      <w:r>
        <w:t>s did</w:t>
      </w:r>
      <w:r w:rsidRPr="006C4CDE">
        <w:t xml:space="preserve"> not nec</w:t>
      </w:r>
      <w:r>
        <w:t>essarily transfer what they had</w:t>
      </w:r>
      <w:r w:rsidRPr="006C4CDE">
        <w:t xml:space="preserve"> learnt from one setting to another</w:t>
      </w:r>
      <w:r>
        <w:t xml:space="preserve">. </w:t>
      </w:r>
      <w:r w:rsidRPr="006C4CDE">
        <w:t>In order to enhance their learning</w:t>
      </w:r>
      <w:r>
        <w:t>,</w:t>
      </w:r>
      <w:r w:rsidRPr="006C4CDE">
        <w:t xml:space="preserve"> two applications of ICT were explored</w:t>
      </w:r>
      <w:r>
        <w:t xml:space="preserve">. </w:t>
      </w:r>
      <w:r w:rsidRPr="006C4CDE">
        <w:t>In both</w:t>
      </w:r>
      <w:r>
        <w:t>,</w:t>
      </w:r>
      <w:r w:rsidRPr="006C4CDE">
        <w:t xml:space="preserve"> a variety of outcomes were observed</w:t>
      </w:r>
      <w:r>
        <w:t>. These ranged</w:t>
      </w:r>
      <w:r w:rsidRPr="006C4CDE">
        <w:t xml:space="preserve"> from the thoughtful use of ICT by students</w:t>
      </w:r>
      <w:r>
        <w:t>,</w:t>
      </w:r>
      <w:r w:rsidRPr="006C4CDE">
        <w:t xml:space="preserve"> to </w:t>
      </w:r>
      <w:r>
        <w:t>their attempts at ‘</w:t>
      </w:r>
      <w:r w:rsidRPr="006C4CDE">
        <w:t>trial and error</w:t>
      </w:r>
      <w:r>
        <w:t>’,</w:t>
      </w:r>
      <w:r w:rsidRPr="006C4CDE">
        <w:t xml:space="preserve"> which seemed to take thought out of the process.</w:t>
      </w:r>
    </w:p>
    <w:p w:rsidR="00B72F1F" w:rsidRPr="006C4CDE" w:rsidRDefault="00B72F1F" w:rsidP="00BB1ECF">
      <w:pPr>
        <w:pStyle w:val="BCSHeadingC"/>
      </w:pPr>
      <w:r w:rsidRPr="006C4CDE">
        <w:t xml:space="preserve">Issues </w:t>
      </w:r>
      <w:proofErr w:type="gramStart"/>
      <w:r w:rsidRPr="006C4CDE">
        <w:t>raised</w:t>
      </w:r>
      <w:proofErr w:type="gramEnd"/>
    </w:p>
    <w:p w:rsidR="00B72F1F" w:rsidRPr="006C4CDE" w:rsidRDefault="00B72F1F" w:rsidP="00B72F1F">
      <w:pPr>
        <w:pStyle w:val="BCSParagraph"/>
      </w:pPr>
      <w:r>
        <w:t>Deep learning wa</w:t>
      </w:r>
      <w:r w:rsidRPr="006C4CDE">
        <w:t xml:space="preserve">s interpreted as </w:t>
      </w:r>
      <w:r>
        <w:t>developing skills so that they beca</w:t>
      </w:r>
      <w:r w:rsidRPr="006C4CDE">
        <w:t>me automatic</w:t>
      </w:r>
      <w:r>
        <w:t>. Initially these skills could</w:t>
      </w:r>
      <w:r w:rsidRPr="006C4CDE">
        <w:t xml:space="preserve"> be a barrier to learning the conceptual aspects of the subject but, once developed</w:t>
      </w:r>
      <w:r>
        <w:t>,</w:t>
      </w:r>
      <w:r w:rsidRPr="006C4CDE">
        <w:t xml:space="preserve"> these skills become</w:t>
      </w:r>
      <w:r>
        <w:t xml:space="preserve"> both transferable and supportive of </w:t>
      </w:r>
      <w:r w:rsidRPr="006C4CDE">
        <w:t>learning</w:t>
      </w:r>
      <w:r>
        <w:t xml:space="preserve">. </w:t>
      </w:r>
      <w:r w:rsidRPr="006C4CDE">
        <w:t>The applications tria</w:t>
      </w:r>
      <w:r>
        <w:t>lled certainly had the desired effect, but not universally. I</w:t>
      </w:r>
      <w:r w:rsidRPr="006C4CDE">
        <w:t>ndeed</w:t>
      </w:r>
      <w:r>
        <w:t>, some students simply used the applications as trial</w:t>
      </w:r>
      <w:r w:rsidRPr="006C4CDE">
        <w:t xml:space="preserve"> and error approaches. However</w:t>
      </w:r>
      <w:r>
        <w:t>,</w:t>
      </w:r>
      <w:r w:rsidRPr="006C4CDE">
        <w:t xml:space="preserve"> this</w:t>
      </w:r>
      <w:r>
        <w:t xml:space="preserve"> had additional benefits as it</w:t>
      </w:r>
      <w:r w:rsidRPr="006C4CDE">
        <w:t xml:space="preserve"> provided a way for students to start engaging with problems that they might have previously found </w:t>
      </w:r>
      <w:r>
        <w:t>insurmountable. Also, this trial and error approach, while</w:t>
      </w:r>
      <w:r w:rsidRPr="006C4CDE">
        <w:t xml:space="preserve"> not achieving deep learning in itself, enabled students that might otherwise have ‘given up’ to start the journey</w:t>
      </w:r>
      <w:r>
        <w:t>. This emphasised</w:t>
      </w:r>
      <w:r w:rsidRPr="006C4CDE">
        <w:t xml:space="preserve"> the importance that ICT is one component of a pedagogical approach, but only one</w:t>
      </w:r>
      <w:r>
        <w:t>.</w:t>
      </w:r>
    </w:p>
    <w:p w:rsidR="00B72F1F" w:rsidRPr="008B204D" w:rsidRDefault="00B72F1F" w:rsidP="00B72F1F">
      <w:pPr>
        <w:pStyle w:val="BCSHeadingA"/>
      </w:pPr>
      <w:r>
        <w:br w:type="page"/>
      </w:r>
      <w:bookmarkStart w:id="46" w:name="_Toc230417347"/>
      <w:bookmarkStart w:id="47" w:name="_Toc230422578"/>
      <w:bookmarkStart w:id="48" w:name="_Toc230427291"/>
      <w:bookmarkStart w:id="49" w:name="_Toc230428165"/>
      <w:bookmarkStart w:id="50" w:name="_Toc230428205"/>
      <w:bookmarkStart w:id="51" w:name="_Toc242261575"/>
      <w:bookmarkStart w:id="52" w:name="_Toc242262142"/>
      <w:bookmarkStart w:id="53" w:name="_Toc243819877"/>
      <w:r w:rsidRPr="008B204D">
        <w:lastRenderedPageBreak/>
        <w:t xml:space="preserve">Themes arising from </w:t>
      </w:r>
      <w:r>
        <w:t xml:space="preserve">the </w:t>
      </w:r>
      <w:r w:rsidRPr="008B204D">
        <w:t>action research</w:t>
      </w:r>
      <w:bookmarkEnd w:id="46"/>
      <w:bookmarkEnd w:id="47"/>
      <w:bookmarkEnd w:id="48"/>
      <w:bookmarkEnd w:id="49"/>
      <w:bookmarkEnd w:id="50"/>
      <w:bookmarkEnd w:id="51"/>
      <w:bookmarkEnd w:id="52"/>
      <w:bookmarkEnd w:id="53"/>
    </w:p>
    <w:p w:rsidR="00B72F1F" w:rsidRPr="008B204D" w:rsidRDefault="00B72F1F" w:rsidP="00B72F1F">
      <w:pPr>
        <w:pStyle w:val="BCSParagraph"/>
      </w:pPr>
      <w:r w:rsidRPr="008B204D">
        <w:t>A number of features of learning</w:t>
      </w:r>
      <w:r>
        <w:t>,</w:t>
      </w:r>
      <w:r w:rsidRPr="008B204D">
        <w:t xml:space="preserve"> which action researchers regarded as being </w:t>
      </w:r>
      <w:r>
        <w:t>‘</w:t>
      </w:r>
      <w:r w:rsidRPr="008B204D">
        <w:t>deep</w:t>
      </w:r>
      <w:r>
        <w:t>’</w:t>
      </w:r>
      <w:r w:rsidRPr="008B204D">
        <w:t xml:space="preserve"> were discussed in both seminars and in the reports submitted</w:t>
      </w:r>
      <w:r>
        <w:t xml:space="preserve"> to the University of Warwick. </w:t>
      </w:r>
      <w:r w:rsidRPr="008B204D">
        <w:t>One action researcher highlighted four qualities that he regarded as constituting deep learning as follows:</w:t>
      </w:r>
    </w:p>
    <w:p w:rsidR="00B72F1F" w:rsidRDefault="00B72F1F" w:rsidP="00B72F1F">
      <w:pPr>
        <w:pStyle w:val="BCSParagraph"/>
      </w:pPr>
      <w:r w:rsidRPr="008B204D">
        <w:t xml:space="preserve">Deep learning: </w:t>
      </w:r>
    </w:p>
    <w:p w:rsidR="00B72F1F" w:rsidRDefault="00B72F1F" w:rsidP="00B72F1F">
      <w:pPr>
        <w:pStyle w:val="BCSBulletparagraph"/>
        <w:numPr>
          <w:ilvl w:val="0"/>
          <w:numId w:val="13"/>
        </w:numPr>
        <w:tabs>
          <w:tab w:val="clear" w:pos="1440"/>
        </w:tabs>
        <w:ind w:left="1077" w:hanging="357"/>
      </w:pPr>
      <w:r w:rsidRPr="008B204D">
        <w:t xml:space="preserve">is more </w:t>
      </w:r>
      <w:r>
        <w:t>likely to happen if learners ta</w:t>
      </w:r>
      <w:r w:rsidRPr="008B204D">
        <w:t>k</w:t>
      </w:r>
      <w:r>
        <w:t>e</w:t>
      </w:r>
      <w:r w:rsidRPr="008B204D">
        <w:t xml:space="preserve"> ownership of their work </w:t>
      </w:r>
    </w:p>
    <w:p w:rsidR="00B72F1F" w:rsidRDefault="00B72F1F" w:rsidP="00B72F1F">
      <w:pPr>
        <w:pStyle w:val="BCSBulletparagraph"/>
        <w:numPr>
          <w:ilvl w:val="0"/>
          <w:numId w:val="13"/>
        </w:numPr>
        <w:tabs>
          <w:tab w:val="clear" w:pos="1440"/>
        </w:tabs>
        <w:ind w:left="1077" w:hanging="357"/>
      </w:pPr>
      <w:r w:rsidRPr="008B204D">
        <w:t xml:space="preserve">might only take place after rehearsal and repetition of skills </w:t>
      </w:r>
    </w:p>
    <w:p w:rsidR="00B72F1F" w:rsidRDefault="00B72F1F" w:rsidP="00B72F1F">
      <w:pPr>
        <w:pStyle w:val="BCSBulletparagraph"/>
        <w:numPr>
          <w:ilvl w:val="0"/>
          <w:numId w:val="13"/>
        </w:numPr>
        <w:tabs>
          <w:tab w:val="clear" w:pos="1440"/>
        </w:tabs>
        <w:ind w:left="1077" w:hanging="357"/>
      </w:pPr>
      <w:r w:rsidRPr="008B204D">
        <w:t xml:space="preserve">is </w:t>
      </w:r>
      <w:r>
        <w:t xml:space="preserve">related to applying knowledge and </w:t>
      </w:r>
      <w:r w:rsidRPr="008B204D">
        <w:t xml:space="preserve">skills in different contexts </w:t>
      </w:r>
    </w:p>
    <w:p w:rsidR="00B72F1F" w:rsidRDefault="00B72F1F" w:rsidP="00B72F1F">
      <w:pPr>
        <w:pStyle w:val="BCSBulletlast"/>
        <w:numPr>
          <w:ilvl w:val="0"/>
          <w:numId w:val="13"/>
        </w:numPr>
        <w:tabs>
          <w:tab w:val="clear" w:pos="1440"/>
        </w:tabs>
        <w:ind w:left="1077" w:hanging="357"/>
      </w:pPr>
      <w:proofErr w:type="gramStart"/>
      <w:r>
        <w:t>is</w:t>
      </w:r>
      <w:proofErr w:type="gramEnd"/>
      <w:r>
        <w:t xml:space="preserve"> </w:t>
      </w:r>
      <w:r w:rsidRPr="008B204D">
        <w:t xml:space="preserve">related to organising content into a coherent whole. </w:t>
      </w:r>
    </w:p>
    <w:p w:rsidR="00B72F1F" w:rsidRPr="008B204D" w:rsidRDefault="00B72F1F" w:rsidP="00BB1ECF">
      <w:pPr>
        <w:pStyle w:val="BCSParagraph"/>
      </w:pPr>
      <w:r w:rsidRPr="008B204D">
        <w:t>(Tom Po</w:t>
      </w:r>
      <w:r>
        <w:t>le, action researcher)</w:t>
      </w:r>
    </w:p>
    <w:p w:rsidR="00B72F1F" w:rsidRPr="008B204D" w:rsidRDefault="00B72F1F" w:rsidP="00B72F1F">
      <w:pPr>
        <w:pStyle w:val="BCSParagraph"/>
      </w:pPr>
      <w:r w:rsidRPr="008B204D">
        <w:t>In particular</w:t>
      </w:r>
      <w:r>
        <w:t>, the following themes have been</w:t>
      </w:r>
      <w:r w:rsidRPr="008B204D">
        <w:t xml:space="preserve"> drawn out from action research reports:</w:t>
      </w:r>
    </w:p>
    <w:p w:rsidR="00B72F1F" w:rsidRPr="00F97A64" w:rsidRDefault="00B72F1F" w:rsidP="00B72F1F">
      <w:pPr>
        <w:pStyle w:val="BCSBulletparagraph"/>
        <w:numPr>
          <w:ilvl w:val="0"/>
          <w:numId w:val="13"/>
        </w:numPr>
        <w:tabs>
          <w:tab w:val="clear" w:pos="1440"/>
        </w:tabs>
        <w:ind w:left="1077" w:hanging="357"/>
      </w:pPr>
      <w:r w:rsidRPr="00F97A64">
        <w:t>Embedding skills to enhance deep learning.</w:t>
      </w:r>
    </w:p>
    <w:p w:rsidR="00B72F1F" w:rsidRPr="00F97A64" w:rsidRDefault="00B72F1F" w:rsidP="00B72F1F">
      <w:pPr>
        <w:pStyle w:val="BCSBulletparagraph"/>
        <w:numPr>
          <w:ilvl w:val="0"/>
          <w:numId w:val="13"/>
        </w:numPr>
        <w:tabs>
          <w:tab w:val="clear" w:pos="1440"/>
        </w:tabs>
        <w:ind w:left="1077" w:hanging="357"/>
      </w:pPr>
      <w:r w:rsidRPr="00F97A64">
        <w:t>The application of knowledge and skills in different settings.</w:t>
      </w:r>
    </w:p>
    <w:p w:rsidR="00B72F1F" w:rsidRPr="00F97A64" w:rsidRDefault="00B72F1F" w:rsidP="00B72F1F">
      <w:pPr>
        <w:pStyle w:val="BCSBulletparagraph"/>
        <w:numPr>
          <w:ilvl w:val="0"/>
          <w:numId w:val="13"/>
        </w:numPr>
        <w:tabs>
          <w:tab w:val="clear" w:pos="1440"/>
        </w:tabs>
        <w:ind w:left="1077" w:hanging="357"/>
      </w:pPr>
      <w:r w:rsidRPr="00F97A64">
        <w:t xml:space="preserve">The association between independent and deep learning. </w:t>
      </w:r>
    </w:p>
    <w:p w:rsidR="00B72F1F" w:rsidRPr="00F97A64" w:rsidRDefault="00B72F1F" w:rsidP="00B72F1F">
      <w:pPr>
        <w:pStyle w:val="BCSBulletparagraph"/>
        <w:numPr>
          <w:ilvl w:val="0"/>
          <w:numId w:val="13"/>
        </w:numPr>
        <w:tabs>
          <w:tab w:val="clear" w:pos="1440"/>
        </w:tabs>
        <w:ind w:left="1077" w:hanging="357"/>
      </w:pPr>
      <w:r w:rsidRPr="00F97A64">
        <w:t>Providing opportunities for deep learning.</w:t>
      </w:r>
    </w:p>
    <w:p w:rsidR="00B72F1F" w:rsidRPr="00F97A64" w:rsidRDefault="00B72F1F" w:rsidP="00B72F1F">
      <w:pPr>
        <w:pStyle w:val="BCSBulletparagraph"/>
        <w:numPr>
          <w:ilvl w:val="0"/>
          <w:numId w:val="13"/>
        </w:numPr>
        <w:tabs>
          <w:tab w:val="clear" w:pos="1440"/>
        </w:tabs>
        <w:ind w:left="1077" w:hanging="357"/>
      </w:pPr>
      <w:r w:rsidRPr="00F97A64">
        <w:t>The difficulty of assessing deep learning.</w:t>
      </w:r>
    </w:p>
    <w:p w:rsidR="00B72F1F" w:rsidRPr="008B204D" w:rsidRDefault="00B72F1F" w:rsidP="00B72F1F">
      <w:pPr>
        <w:pStyle w:val="BCSBulletlast"/>
        <w:numPr>
          <w:ilvl w:val="0"/>
          <w:numId w:val="13"/>
        </w:numPr>
        <w:tabs>
          <w:tab w:val="clear" w:pos="1440"/>
        </w:tabs>
        <w:ind w:left="1077" w:hanging="357"/>
      </w:pPr>
      <w:r w:rsidRPr="00F97A64">
        <w:t>The importance of the overarching</w:t>
      </w:r>
      <w:r w:rsidRPr="008B204D">
        <w:t xml:space="preserve"> pedagogical approach in the use of ICT</w:t>
      </w:r>
      <w:r>
        <w:t>.</w:t>
      </w:r>
    </w:p>
    <w:p w:rsidR="00B72F1F" w:rsidRPr="008B204D" w:rsidRDefault="00B72F1F" w:rsidP="00B72F1F">
      <w:pPr>
        <w:pStyle w:val="BCSParagraph"/>
      </w:pPr>
      <w:r w:rsidRPr="008B204D">
        <w:t>These themes are discussed in f</w:t>
      </w:r>
      <w:r>
        <w:t>urther detail below and are</w:t>
      </w:r>
      <w:r w:rsidRPr="008B204D">
        <w:t xml:space="preserve"> informed by comments made by action researchers during their group discussions held during acti</w:t>
      </w:r>
      <w:r>
        <w:t xml:space="preserve">on research facilitation days. </w:t>
      </w:r>
      <w:r w:rsidRPr="008B204D">
        <w:t>In fact</w:t>
      </w:r>
      <w:r>
        <w:t xml:space="preserve">, the term </w:t>
      </w:r>
      <w:r w:rsidR="00BB2086">
        <w:t>‘</w:t>
      </w:r>
      <w:r>
        <w:t>deep learning</w:t>
      </w:r>
      <w:r w:rsidR="00BB2086">
        <w:t>’</w:t>
      </w:r>
      <w:r>
        <w:t xml:space="preserve"> was a phrase that</w:t>
      </w:r>
      <w:r w:rsidRPr="008B204D">
        <w:t xml:space="preserve"> almost all of the acti</w:t>
      </w:r>
      <w:r>
        <w:t>on researchers had encountered. Indeed</w:t>
      </w:r>
      <w:r w:rsidRPr="008B204D">
        <w:t xml:space="preserve"> some worked in institutions where there was an ap</w:t>
      </w:r>
      <w:r>
        <w:t>pointed head of deep learning. The following quote illustrates that while</w:t>
      </w:r>
      <w:r w:rsidRPr="008B204D">
        <w:t xml:space="preserve"> some were concerne</w:t>
      </w:r>
      <w:r>
        <w:t>d that there was an element of ‘jargon’</w:t>
      </w:r>
      <w:r w:rsidRPr="008B204D">
        <w:t xml:space="preserve"> to some</w:t>
      </w:r>
      <w:r>
        <w:t xml:space="preserve"> aspects of how the phrase has been used</w:t>
      </w:r>
      <w:r w:rsidRPr="008B204D">
        <w:t xml:space="preserve">, the notion was </w:t>
      </w:r>
      <w:r>
        <w:t>still relevant</w:t>
      </w:r>
      <w:r w:rsidRPr="008B204D">
        <w:t>:</w:t>
      </w:r>
    </w:p>
    <w:p w:rsidR="00B72F1F" w:rsidRPr="008B204D" w:rsidRDefault="00B72F1F" w:rsidP="00B72F1F">
      <w:pPr>
        <w:pStyle w:val="BCSParagraph"/>
      </w:pPr>
      <w:r>
        <w:t>“</w:t>
      </w:r>
      <w:r w:rsidRPr="008B204D">
        <w:t>It is jargon, in a way, but it is a term you are giving to developing that learning at a higher level.</w:t>
      </w:r>
      <w:r>
        <w:t xml:space="preserve">” </w:t>
      </w:r>
      <w:r w:rsidRPr="008B204D">
        <w:t>(Comment made on action research facilitation day).</w:t>
      </w:r>
    </w:p>
    <w:p w:rsidR="00B72F1F" w:rsidRPr="008B204D" w:rsidRDefault="00B72F1F" w:rsidP="00B72F1F">
      <w:pPr>
        <w:pStyle w:val="BCSParagraph"/>
      </w:pPr>
      <w:r>
        <w:t>T</w:t>
      </w:r>
      <w:r w:rsidRPr="008B204D">
        <w:t>here was a fe</w:t>
      </w:r>
      <w:r>
        <w:t xml:space="preserve">eling that the use of the term </w:t>
      </w:r>
      <w:r w:rsidR="00BB2086">
        <w:t>‘</w:t>
      </w:r>
      <w:r>
        <w:t>deep learning</w:t>
      </w:r>
      <w:r w:rsidR="00BB2086">
        <w:t>’</w:t>
      </w:r>
      <w:r w:rsidRPr="008B204D">
        <w:t xml:space="preserve"> would be enhanced thr</w:t>
      </w:r>
      <w:r>
        <w:t xml:space="preserve">ough a more informed position. In the eyes of one </w:t>
      </w:r>
      <w:r w:rsidRPr="008B204D">
        <w:t>action researcher</w:t>
      </w:r>
      <w:r>
        <w:t>,</w:t>
      </w:r>
      <w:r w:rsidRPr="008B204D">
        <w:t xml:space="preserve"> the current use of the phrase </w:t>
      </w:r>
      <w:r>
        <w:t>lacks the clarity that</w:t>
      </w:r>
      <w:r w:rsidRPr="008B204D">
        <w:t xml:space="preserve"> they </w:t>
      </w:r>
      <w:r>
        <w:t xml:space="preserve">had </w:t>
      </w:r>
      <w:r w:rsidRPr="008B204D">
        <w:t>gained from the combination of a literature review on the subject and through their related action research projects.</w:t>
      </w:r>
    </w:p>
    <w:p w:rsidR="00B72F1F" w:rsidRPr="008B204D" w:rsidRDefault="00B72F1F" w:rsidP="00B72F1F">
      <w:pPr>
        <w:pStyle w:val="BCSParagraph"/>
      </w:pPr>
      <w:r>
        <w:t>“</w:t>
      </w:r>
      <w:r w:rsidRPr="008B204D">
        <w:t xml:space="preserve">The way we’re </w:t>
      </w:r>
      <w:r>
        <w:t>looking at it, it holds water. I</w:t>
      </w:r>
      <w:r w:rsidRPr="008B204D">
        <w:t xml:space="preserve">t is a very valid expression of a form of learning, but there will be various people who will identify it as just being a buzzword.  There needs some sort of clarity about what it is and what it means, because if there </w:t>
      </w:r>
      <w:r w:rsidRPr="008B204D">
        <w:lastRenderedPageBreak/>
        <w:t>isn’t clarity th</w:t>
      </w:r>
      <w:r>
        <w:t>en people can use it as a throw-</w:t>
      </w:r>
      <w:r w:rsidRPr="008B204D">
        <w:t>away term.</w:t>
      </w:r>
      <w:r>
        <w:t>”</w:t>
      </w:r>
      <w:r w:rsidR="00BB2086">
        <w:t xml:space="preserve"> </w:t>
      </w:r>
      <w:r w:rsidRPr="008B204D">
        <w:t>(Comment made on ac</w:t>
      </w:r>
      <w:r>
        <w:t>tion research facilitation day)</w:t>
      </w:r>
    </w:p>
    <w:p w:rsidR="00B72F1F" w:rsidRPr="008B204D" w:rsidRDefault="00B72F1F" w:rsidP="00B72F1F">
      <w:pPr>
        <w:pStyle w:val="BCSParagraph"/>
      </w:pPr>
      <w:r w:rsidRPr="008B204D">
        <w:t>In the eyes of this action researcher</w:t>
      </w:r>
      <w:r>
        <w:t>,</w:t>
      </w:r>
      <w:r w:rsidRPr="008B204D">
        <w:t xml:space="preserve"> </w:t>
      </w:r>
      <w:r>
        <w:t>having a more informed position would also be</w:t>
      </w:r>
      <w:r w:rsidRPr="008B204D">
        <w:t xml:space="preserve"> a way o</w:t>
      </w:r>
      <w:r>
        <w:t xml:space="preserve">f tackling doubters or cynics. </w:t>
      </w:r>
      <w:r w:rsidRPr="008B204D">
        <w:t xml:space="preserve">This clarity was believed, in one case, to come </w:t>
      </w:r>
      <w:r>
        <w:t>from juxtaposing the notion of deep</w:t>
      </w:r>
      <w:r w:rsidRPr="008B204D">
        <w:t xml:space="preserve"> learning against other f</w:t>
      </w:r>
      <w:r>
        <w:t>orms of learning, specifically surface learning:</w:t>
      </w:r>
    </w:p>
    <w:p w:rsidR="00B72F1F" w:rsidRPr="008B204D" w:rsidRDefault="00B72F1F" w:rsidP="00B72F1F">
      <w:pPr>
        <w:pStyle w:val="BCSParagraph"/>
      </w:pPr>
      <w:r>
        <w:t>“</w:t>
      </w:r>
      <w:r w:rsidRPr="008B204D">
        <w:t>For me, for a</w:t>
      </w:r>
      <w:r>
        <w:t>nyone to develop clarity about deep l</w:t>
      </w:r>
      <w:r w:rsidRPr="008B204D">
        <w:t>earning</w:t>
      </w:r>
      <w:r>
        <w:t>,</w:t>
      </w:r>
      <w:r w:rsidRPr="008B204D">
        <w:t xml:space="preserve"> you have to have a conversation about wha</w:t>
      </w:r>
      <w:r>
        <w:t>t surface learning is…S</w:t>
      </w:r>
      <w:r w:rsidRPr="008B204D">
        <w:t>ometimes surface learning is appropriate, whether the motivation is purely to understand, or whether it is strategic to just get</w:t>
      </w:r>
      <w:r>
        <w:t xml:space="preserve"> through the exams, to just pass.”</w:t>
      </w:r>
      <w:r w:rsidRPr="008B204D">
        <w:t xml:space="preserve"> (Comment made on action research facilitation day).</w:t>
      </w:r>
    </w:p>
    <w:p w:rsidR="00B72F1F" w:rsidRPr="008B204D" w:rsidRDefault="00B72F1F" w:rsidP="00B72F1F">
      <w:pPr>
        <w:pStyle w:val="BCSParagraph"/>
      </w:pPr>
      <w:r w:rsidRPr="008B204D">
        <w:t>In fact</w:t>
      </w:r>
      <w:r>
        <w:t>,</w:t>
      </w:r>
      <w:r w:rsidRPr="008B204D">
        <w:t xml:space="preserve"> in this quote</w:t>
      </w:r>
      <w:r>
        <w:t>,</w:t>
      </w:r>
      <w:r w:rsidRPr="008B204D">
        <w:t xml:space="preserve"> </w:t>
      </w:r>
      <w:r>
        <w:t>the action researcher emphasises</w:t>
      </w:r>
      <w:r w:rsidRPr="008B204D">
        <w:t xml:space="preserve"> a strategic aspect to learning</w:t>
      </w:r>
      <w:r>
        <w:t xml:space="preserve">. However, </w:t>
      </w:r>
      <w:r w:rsidRPr="008B204D">
        <w:t>the implication of the ensuing discussion was that in order for learning to be retained, to become applicable and utilisable by learners</w:t>
      </w:r>
      <w:r>
        <w:t>, it needs</w:t>
      </w:r>
      <w:r w:rsidRPr="008B204D">
        <w:t xml:space="preserve"> a wider purpose than that limited to learning for examinations. The themes arising from the </w:t>
      </w:r>
      <w:r>
        <w:t>action research projects</w:t>
      </w:r>
      <w:r w:rsidRPr="008B204D">
        <w:t xml:space="preserve"> are explored below and are exemplified by quotes </w:t>
      </w:r>
      <w:r>
        <w:t xml:space="preserve">taken </w:t>
      </w:r>
      <w:r w:rsidRPr="008B204D">
        <w:t xml:space="preserve">from </w:t>
      </w:r>
      <w:r>
        <w:t xml:space="preserve">the </w:t>
      </w:r>
      <w:r w:rsidRPr="008B204D">
        <w:t xml:space="preserve">action research reports. </w:t>
      </w:r>
    </w:p>
    <w:p w:rsidR="00B72F1F" w:rsidRPr="008B204D" w:rsidRDefault="00B72F1F" w:rsidP="00B72F1F">
      <w:pPr>
        <w:pStyle w:val="BCSHeadingB"/>
      </w:pPr>
      <w:bookmarkStart w:id="54" w:name="_Toc230417348"/>
      <w:bookmarkStart w:id="55" w:name="_Toc230422579"/>
      <w:bookmarkStart w:id="56" w:name="_Toc230427292"/>
      <w:bookmarkStart w:id="57" w:name="_Toc230428166"/>
      <w:bookmarkStart w:id="58" w:name="_Toc230428206"/>
      <w:bookmarkStart w:id="59" w:name="_Toc242261576"/>
      <w:bookmarkStart w:id="60" w:name="_Toc242262143"/>
      <w:bookmarkStart w:id="61" w:name="_Toc243819878"/>
      <w:r w:rsidRPr="008B204D">
        <w:t xml:space="preserve">Embedding skills to enhance </w:t>
      </w:r>
      <w:r>
        <w:t xml:space="preserve">deep </w:t>
      </w:r>
      <w:r w:rsidRPr="008B204D">
        <w:t>learning</w:t>
      </w:r>
      <w:bookmarkEnd w:id="54"/>
      <w:bookmarkEnd w:id="55"/>
      <w:bookmarkEnd w:id="56"/>
      <w:bookmarkEnd w:id="57"/>
      <w:bookmarkEnd w:id="58"/>
      <w:bookmarkEnd w:id="59"/>
      <w:bookmarkEnd w:id="60"/>
      <w:bookmarkEnd w:id="61"/>
    </w:p>
    <w:p w:rsidR="00B72F1F" w:rsidRPr="00BB1ECF" w:rsidRDefault="00B72F1F" w:rsidP="00BB1ECF">
      <w:pPr>
        <w:pStyle w:val="BCSParagraph"/>
      </w:pPr>
      <w:r w:rsidRPr="00BB1ECF">
        <w:t>ICT can enhance deep learning by improving learners’ skills such that they become second nature. The development of skills, such as drawing graphs, can itself be seen as a form of deep learning. However, once these skills are developed to the extent that they become automatically implemented by learners, they can be applied in different contexts and can be used without requiring excessive concentration. This then makes more working memory available to the learner f</w:t>
      </w:r>
      <w:r w:rsidR="00BB2086">
        <w:t>or the subject of their study.</w:t>
      </w:r>
    </w:p>
    <w:p w:rsidR="00B72F1F" w:rsidRPr="00BB1ECF" w:rsidRDefault="00B72F1F" w:rsidP="00BB1ECF">
      <w:pPr>
        <w:pStyle w:val="BCSParagraph"/>
      </w:pPr>
      <w:r w:rsidRPr="00BB1ECF">
        <w:t>One of the features of learning, thought by action researchers to be deep, refers to embedding skills. The intention is that through practicing these skills, learners become more competent in their use and, therefore, more able to apply them to the subject of their learning. In this respect, learning is deep because learners become sufficiently competent with the skills in question such that using these skills requires little effort and does not distract from the effort given to the subject of study. An example of the way that this feature of deep learning has been interpreted is in the work of Elizabeth Bridgett, who describes her work as follows:</w:t>
      </w:r>
    </w:p>
    <w:p w:rsidR="00B72F1F" w:rsidRPr="00BB1ECF" w:rsidRDefault="00B72F1F" w:rsidP="00BB1ECF">
      <w:pPr>
        <w:pStyle w:val="BCSParagraph"/>
      </w:pPr>
      <w:r w:rsidRPr="00BB1ECF">
        <w:t>“I interpreted deep learning as internalising skills – embedding skills deep within the brain so they become a toolkit for the student to rely on when necessary.” (Elizabeth Bridgett, action researcher).</w:t>
      </w:r>
    </w:p>
    <w:p w:rsidR="00B72F1F" w:rsidRPr="00BB1ECF" w:rsidRDefault="00B72F1F" w:rsidP="00BB1ECF">
      <w:pPr>
        <w:pStyle w:val="BCSParagraph"/>
      </w:pPr>
      <w:r w:rsidRPr="00BB1ECF">
        <w:t xml:space="preserve">The intention is that, through the use of various technologies, learners can practice these skills so that the skills then become second nature and an enabler of learning.  </w:t>
      </w:r>
      <w:r w:rsidRPr="00BB1ECF">
        <w:lastRenderedPageBreak/>
        <w:t>However, there is a second way of interpreting this issue, as highlighted in the following quote from Tim Rigler’s action research:</w:t>
      </w:r>
    </w:p>
    <w:p w:rsidR="00B72F1F" w:rsidRPr="00BB1ECF" w:rsidRDefault="00B72F1F" w:rsidP="00BB1ECF">
      <w:pPr>
        <w:pStyle w:val="BCSParagraph"/>
      </w:pPr>
      <w:r w:rsidRPr="00BB1ECF">
        <w:t>“I have found that primarily, there are technological barriers that must first be overcome so that the learners are able access the resources available. Secondly, learners are limited in their use of the myriad resources available to them and some of the few resources that they do use have questionable reliability. Furthermore, when learners are trained in the use of the resources that are available, they do make good use of them and, in this instance, the use of a blog/discussion board greatly improved learner engagement and the use of the resources available.” (Tim Rigler, action researcher)</w:t>
      </w:r>
    </w:p>
    <w:p w:rsidR="00B72F1F" w:rsidRPr="00BB1ECF" w:rsidRDefault="00B72F1F" w:rsidP="00BB1ECF">
      <w:pPr>
        <w:pStyle w:val="BCSParagraph"/>
      </w:pPr>
      <w:r w:rsidRPr="00BB1ECF">
        <w:t xml:space="preserve">Tim suggests that the use of ICT is itself a skill, one which needs to be developed so that it is embedded and can support, rather than distract from, learning. Tim’s view is a positive one. He argues that once ICT skills are developed, they can provide a process to enhance deep learning. In his case, this refers to the use of online blogs/discussion boards to provide a bridge between learning in school and beyond school.  </w:t>
      </w:r>
    </w:p>
    <w:p w:rsidR="00B72F1F" w:rsidRPr="00BB1ECF" w:rsidRDefault="00B72F1F" w:rsidP="00BB1ECF">
      <w:pPr>
        <w:pStyle w:val="BCSParagraph"/>
      </w:pPr>
      <w:r w:rsidRPr="00BB1ECF">
        <w:t xml:space="preserve">The first of these themes emphasises the deep learning of skills, such that their use becomes automatic and instinctive. Using the skill therefore does not require attention, which can then be devoted to learning the task in hand. This is itself, a learning aspiration. That is, skills are learnt to such a depth that their use is instinctive. This frees working memory for the topic of learning, which would otherwise have been devoted to using the skills in question. The skills to be developed include the use of ICT which, while a general statement, emphasises that ICT is both a topic for learning and a medium through which learning of other subjects can take place. The intention of this type of learning provides the basis from which the skills and concepts developed can be transferred outside the original context in which they were learnt. </w:t>
      </w:r>
    </w:p>
    <w:p w:rsidR="00B72F1F" w:rsidRPr="008B204D" w:rsidRDefault="00B72F1F" w:rsidP="00B72F1F">
      <w:pPr>
        <w:pStyle w:val="BCSHeadingB"/>
      </w:pPr>
      <w:bookmarkStart w:id="62" w:name="_Toc230417349"/>
      <w:bookmarkStart w:id="63" w:name="_Toc230422580"/>
      <w:bookmarkStart w:id="64" w:name="_Toc230427293"/>
      <w:bookmarkStart w:id="65" w:name="_Toc230428167"/>
      <w:bookmarkStart w:id="66" w:name="_Toc230428207"/>
      <w:bookmarkStart w:id="67" w:name="_Toc242261577"/>
      <w:bookmarkStart w:id="68" w:name="_Toc242262144"/>
      <w:bookmarkStart w:id="69" w:name="_Toc243819879"/>
      <w:r w:rsidRPr="008B204D">
        <w:t xml:space="preserve">The application of knowledge and skills in different </w:t>
      </w:r>
      <w:r w:rsidRPr="008B204D">
        <w:tab/>
        <w:t>settings</w:t>
      </w:r>
      <w:bookmarkEnd w:id="62"/>
      <w:bookmarkEnd w:id="63"/>
      <w:bookmarkEnd w:id="64"/>
      <w:bookmarkEnd w:id="65"/>
      <w:bookmarkEnd w:id="66"/>
      <w:bookmarkEnd w:id="67"/>
      <w:bookmarkEnd w:id="68"/>
      <w:bookmarkEnd w:id="69"/>
    </w:p>
    <w:p w:rsidR="00B72F1F" w:rsidRPr="00BB2086" w:rsidRDefault="00B72F1F" w:rsidP="00BB2086">
      <w:pPr>
        <w:pStyle w:val="BCSParagraph"/>
      </w:pPr>
      <w:r w:rsidRPr="00BB2086">
        <w:t xml:space="preserve">The ability to apply skills in different settings other than that in which the skills were learnt is regarded as one of the qualities of deep learning. This is related to the above theme in that, once skills have been embedded, they can be applied to other, often more challenging contexts. ICT provides the opportunity to broaden learners’ experience and provide a wider range of challenges for learners. </w:t>
      </w:r>
    </w:p>
    <w:p w:rsidR="00B72F1F" w:rsidRPr="008B204D" w:rsidRDefault="00B72F1F" w:rsidP="00B72F1F">
      <w:pPr>
        <w:pStyle w:val="BCSParagraph"/>
      </w:pPr>
      <w:r w:rsidRPr="008B204D">
        <w:t>A second, rela</w:t>
      </w:r>
      <w:r>
        <w:t>ted, feature of deep learning i</w:t>
      </w:r>
      <w:r w:rsidRPr="008B204D">
        <w:t>s</w:t>
      </w:r>
      <w:r>
        <w:t xml:space="preserve"> that skills and knowledge can</w:t>
      </w:r>
      <w:r w:rsidRPr="008B204D">
        <w:t xml:space="preserve"> be applied in different contexts</w:t>
      </w:r>
      <w:r>
        <w:t>,</w:t>
      </w:r>
      <w:r w:rsidRPr="008B204D">
        <w:t xml:space="preserve"> once they </w:t>
      </w:r>
      <w:r>
        <w:t xml:space="preserve">become learnt at a deep level. For these skills </w:t>
      </w:r>
      <w:r w:rsidRPr="008B204D">
        <w:t>to become usable in different settings</w:t>
      </w:r>
      <w:r>
        <w:t>,</w:t>
      </w:r>
      <w:r w:rsidRPr="008B204D">
        <w:t xml:space="preserve"> lear</w:t>
      </w:r>
      <w:r>
        <w:t>ners should have a good grasp of the knowledge</w:t>
      </w:r>
      <w:r w:rsidRPr="008B204D">
        <w:t xml:space="preserve"> and a high level of compe</w:t>
      </w:r>
      <w:r>
        <w:t xml:space="preserve">tence in using the particular skills. </w:t>
      </w:r>
      <w:r w:rsidRPr="008B204D">
        <w:t xml:space="preserve">The quote from Elizabeth Bridgett </w:t>
      </w:r>
      <w:r>
        <w:t>continues</w:t>
      </w:r>
      <w:r w:rsidRPr="008B204D">
        <w:t xml:space="preserve"> as follows:</w:t>
      </w:r>
    </w:p>
    <w:p w:rsidR="00B72F1F" w:rsidRPr="008B204D" w:rsidRDefault="00B72F1F" w:rsidP="00B72F1F">
      <w:pPr>
        <w:pStyle w:val="BCSParagraph"/>
      </w:pPr>
      <w:r>
        <w:t>“</w:t>
      </w:r>
      <w:r w:rsidRPr="008B204D">
        <w:t xml:space="preserve">[Learners] appeared to be perfectly competent when it came to understanding and using </w:t>
      </w:r>
      <w:r>
        <w:t>skills in isolated contexts, for instance,</w:t>
      </w:r>
      <w:r w:rsidRPr="008B204D">
        <w:t xml:space="preserve"> when asked to find the distance </w:t>
      </w:r>
      <w:r w:rsidRPr="008B204D">
        <w:lastRenderedPageBreak/>
        <w:t xml:space="preserve">between two points or the gradient of a line. However, </w:t>
      </w:r>
      <w:r>
        <w:t xml:space="preserve">[when this was asked] </w:t>
      </w:r>
      <w:r w:rsidRPr="008B204D">
        <w:t>more indirectly, or required th</w:t>
      </w:r>
      <w:r>
        <w:t>em to use this skill in problem-</w:t>
      </w:r>
      <w:r w:rsidRPr="008B204D">
        <w:t>solving, th</w:t>
      </w:r>
      <w:r>
        <w:t>e skill seemed not to be there.” (Elizabeth Bridgett, action researcher)</w:t>
      </w:r>
    </w:p>
    <w:p w:rsidR="00B72F1F" w:rsidRPr="008B204D" w:rsidRDefault="00B72F1F" w:rsidP="00B72F1F">
      <w:pPr>
        <w:pStyle w:val="BCSParagraph"/>
      </w:pPr>
      <w:r w:rsidRPr="008B204D">
        <w:t>The transferability of skills and knowledge is, therefore, also regarded as a feature of deep learning as both a</w:t>
      </w:r>
      <w:r>
        <w:t xml:space="preserve">n aspiration and as a process. </w:t>
      </w:r>
      <w:r w:rsidRPr="008B204D">
        <w:t>This was a feature of learning recognised by Jo Battison, another action researcher, in direct reference to the teaching of ICT.</w:t>
      </w:r>
    </w:p>
    <w:p w:rsidR="00B72F1F" w:rsidRPr="008B204D" w:rsidRDefault="00B72F1F" w:rsidP="00B72F1F">
      <w:pPr>
        <w:pStyle w:val="BCSParagraph"/>
      </w:pPr>
      <w:r>
        <w:t>“The concept of deep l</w:t>
      </w:r>
      <w:r w:rsidRPr="008B204D">
        <w:t>earning was deemed to be the ways in which information was accepted and stored by learners</w:t>
      </w:r>
      <w:r>
        <w:t>. [It also included]</w:t>
      </w:r>
      <w:r w:rsidRPr="008B204D">
        <w:t xml:space="preserve"> whether </w:t>
      </w:r>
      <w:r>
        <w:t xml:space="preserve">[learners] </w:t>
      </w:r>
      <w:r w:rsidRPr="008B204D">
        <w:t>were able to use that information or learning across the other subjects being covered on their course.</w:t>
      </w:r>
      <w:r>
        <w:t>”</w:t>
      </w:r>
      <w:r w:rsidRPr="008B204D">
        <w:t xml:space="preserve">  (Jo Battison,</w:t>
      </w:r>
      <w:r>
        <w:t xml:space="preserve"> action researcher</w:t>
      </w:r>
      <w:r w:rsidRPr="008B204D">
        <w:t>)</w:t>
      </w:r>
    </w:p>
    <w:p w:rsidR="00B72F1F" w:rsidRPr="008B204D" w:rsidRDefault="00B72F1F" w:rsidP="00B72F1F">
      <w:pPr>
        <w:pStyle w:val="BCSParagraph"/>
      </w:pPr>
      <w:r w:rsidRPr="008B204D">
        <w:t xml:space="preserve">The aspiration </w:t>
      </w:r>
      <w:r>
        <w:t xml:space="preserve">here </w:t>
      </w:r>
      <w:r w:rsidRPr="008B204D">
        <w:t>is that the learner should have a sufficiently coherent grasp of the knowledge or skill in question such that they can apply it outside of the c</w:t>
      </w:r>
      <w:r>
        <w:t xml:space="preserve">ontext in which it was learnt. Learning within context is not sufficient to achieve deep learning. Deep </w:t>
      </w:r>
      <w:r w:rsidRPr="008B204D">
        <w:t xml:space="preserve">learning results in knowledge </w:t>
      </w:r>
      <w:r>
        <w:t xml:space="preserve">that can be applied. </w:t>
      </w:r>
      <w:r w:rsidRPr="008B204D">
        <w:t>There is a creative aspect to this that emphasises the learner being able to manipulate knowledge in response to differing contexts. But</w:t>
      </w:r>
      <w:r>
        <w:t>,</w:t>
      </w:r>
      <w:r w:rsidRPr="008B204D">
        <w:t xml:space="preserve"> this also refers to bridging between the student’s home and their studies, as emphasised by the following quote from Wee Hoe, an action researcher exploring the potential for using games as a part of learning:</w:t>
      </w:r>
    </w:p>
    <w:p w:rsidR="00B72F1F" w:rsidRPr="008B204D" w:rsidRDefault="00B72F1F" w:rsidP="00B72F1F">
      <w:pPr>
        <w:pStyle w:val="BCSParagraph"/>
      </w:pPr>
      <w:r>
        <w:t>“</w:t>
      </w:r>
      <w:r w:rsidRPr="008B204D">
        <w:t>The results of such an approach enable</w:t>
      </w:r>
      <w:r>
        <w:t>d</w:t>
      </w:r>
      <w:r w:rsidRPr="008B204D">
        <w:t xml:space="preserve"> learners to transfer knowledge and skills gained in one learning experience to other situations through personalisation of learning proces</w:t>
      </w:r>
      <w:r>
        <w:t>s. This personalisation involved</w:t>
      </w:r>
      <w:r w:rsidRPr="008B204D">
        <w:t xml:space="preserve"> the transformation of role from passive recipient of knowledge to active inquirer of every facet of </w:t>
      </w:r>
      <w:r>
        <w:t xml:space="preserve">the </w:t>
      </w:r>
      <w:r w:rsidRPr="008B204D">
        <w:t>learning process.</w:t>
      </w:r>
      <w:r>
        <w:t>”</w:t>
      </w:r>
      <w:r w:rsidRPr="008B204D">
        <w:t xml:space="preserve"> (Wee Hoe, </w:t>
      </w:r>
      <w:r>
        <w:t>action r</w:t>
      </w:r>
      <w:r w:rsidRPr="008B204D">
        <w:t>esearcher)</w:t>
      </w:r>
    </w:p>
    <w:p w:rsidR="00B72F1F" w:rsidRPr="008B204D" w:rsidRDefault="00B72F1F" w:rsidP="00B72F1F">
      <w:pPr>
        <w:pStyle w:val="BCSParagraph"/>
      </w:pPr>
      <w:r w:rsidRPr="008B204D">
        <w:t>Linking between the context for learning and other settings has three main r</w:t>
      </w:r>
      <w:r>
        <w:t>elationships to deep learning. F</w:t>
      </w:r>
      <w:r w:rsidRPr="008B204D">
        <w:t>irst</w:t>
      </w:r>
      <w:r>
        <w:t>,</w:t>
      </w:r>
      <w:r w:rsidRPr="008B204D">
        <w:t xml:space="preserve"> this is an a</w:t>
      </w:r>
      <w:r>
        <w:t>spiration of deep learning. That is,</w:t>
      </w:r>
      <w:r w:rsidRPr="008B204D">
        <w:t xml:space="preserve"> learning can be considered to be deep once learners are able to apply that learning to different </w:t>
      </w:r>
      <w:r>
        <w:t>settings and different problems. T</w:t>
      </w:r>
      <w:r w:rsidRPr="008B204D">
        <w:t xml:space="preserve">his can be achieved once the embedding of learning covered in the </w:t>
      </w:r>
      <w:r>
        <w:t xml:space="preserve">theme above has been achieved. </w:t>
      </w:r>
      <w:r w:rsidRPr="008B204D">
        <w:t>The second interpretation of linking learning bet</w:t>
      </w:r>
      <w:r>
        <w:t>ween contexts refers to the connection</w:t>
      </w:r>
      <w:r w:rsidRPr="008B204D">
        <w:t xml:space="preserve"> between </w:t>
      </w:r>
      <w:r>
        <w:t xml:space="preserve">the </w:t>
      </w:r>
      <w:r w:rsidRPr="008B204D">
        <w:t>learner</w:t>
      </w:r>
      <w:r>
        <w:t xml:space="preserve">’s life outside and inside the educational institution. </w:t>
      </w:r>
      <w:r w:rsidRPr="008B204D">
        <w:t>Thus</w:t>
      </w:r>
      <w:r>
        <w:t>,</w:t>
      </w:r>
      <w:r w:rsidRPr="008B204D">
        <w:t xml:space="preserve"> deep learning is learning which has a wider relevance than that required for their studies and has some relationship with their wider li</w:t>
      </w:r>
      <w:r>
        <w:t xml:space="preserve">ves. </w:t>
      </w:r>
      <w:r w:rsidRPr="008B204D">
        <w:t>The third feature of the contextual settings for learning refers to the use of learning strategies that require students to make links between learning and the application of that l</w:t>
      </w:r>
      <w:r>
        <w:t xml:space="preserve">earning in different contexts. </w:t>
      </w:r>
      <w:r w:rsidRPr="008B204D">
        <w:t>In other words</w:t>
      </w:r>
      <w:r>
        <w:t>,</w:t>
      </w:r>
      <w:r w:rsidRPr="008B204D">
        <w:t xml:space="preserve"> deep learning can be encouraged by adopting strategies which encourage learners to apply their knowledge and skills in different ways and in different settings.</w:t>
      </w:r>
    </w:p>
    <w:p w:rsidR="00B72F1F" w:rsidRPr="008B204D" w:rsidRDefault="00B72F1F" w:rsidP="00B72F1F">
      <w:pPr>
        <w:pStyle w:val="BCSParagraph"/>
      </w:pPr>
      <w:r w:rsidRPr="008B204D">
        <w:t>The application of ICT to support transferable learning, therefore, needs to link between learners’ studies and their</w:t>
      </w:r>
      <w:r>
        <w:t xml:space="preserve"> home life. I</w:t>
      </w:r>
      <w:r w:rsidRPr="008B204D">
        <w:t xml:space="preserve">t needs to support learners in making </w:t>
      </w:r>
      <w:r w:rsidRPr="008B204D">
        <w:lastRenderedPageBreak/>
        <w:t>links between their uses of ICT wi</w:t>
      </w:r>
      <w:r>
        <w:t xml:space="preserve">thin and beyond their studies. </w:t>
      </w:r>
      <w:r w:rsidRPr="008B204D">
        <w:t>The attempt by action researchers in this project, through the use of gaming as an educational resource</w:t>
      </w:r>
      <w:r>
        <w:t xml:space="preserve">, aspired to create that link. </w:t>
      </w:r>
      <w:r w:rsidRPr="008B204D">
        <w:t>This principle also refers to the skills learned and knowledge acquired in</w:t>
      </w:r>
      <w:r>
        <w:t xml:space="preserve"> different subjects and ensures</w:t>
      </w:r>
      <w:r w:rsidRPr="008B204D">
        <w:t xml:space="preserve"> a connection between them through common</w:t>
      </w:r>
      <w:r>
        <w:t>,</w:t>
      </w:r>
      <w:r w:rsidRPr="008B204D">
        <w:t xml:space="preserve"> but va</w:t>
      </w:r>
      <w:r>
        <w:t xml:space="preserve">ried and flexible uses of ICT. </w:t>
      </w:r>
      <w:r w:rsidRPr="008B204D">
        <w:t xml:space="preserve">There is, however, also an element of practice and the skills development </w:t>
      </w:r>
      <w:r>
        <w:t xml:space="preserve">associated with it. </w:t>
      </w:r>
      <w:r w:rsidRPr="008B204D">
        <w:t>The strength of ICT is that it can provide a multiplicity of ways in which particular concepts can be experienced and in which skills can be developed</w:t>
      </w:r>
      <w:r>
        <w:t xml:space="preserve">. </w:t>
      </w:r>
      <w:r w:rsidRPr="008B204D">
        <w:t>This broadens the experience of learners and provide</w:t>
      </w:r>
      <w:r>
        <w:t>s the opportunity to develop</w:t>
      </w:r>
      <w:r w:rsidRPr="008B204D">
        <w:t xml:space="preserve"> a multifaceted persp</w:t>
      </w:r>
      <w:r>
        <w:t>ective on the same concept. It thus enriches and embeds</w:t>
      </w:r>
      <w:r w:rsidRPr="008B204D">
        <w:t xml:space="preserve"> such concepts, an issue covered in the discussion of the use of immersive 3D environments, a project conducted by Ian Courtenay.  </w:t>
      </w:r>
    </w:p>
    <w:p w:rsidR="00B72F1F" w:rsidRDefault="00B72F1F" w:rsidP="00B72F1F">
      <w:pPr>
        <w:pStyle w:val="BCSParagraph"/>
      </w:pPr>
      <w:r w:rsidRPr="008B204D">
        <w:t>Finally, t</w:t>
      </w:r>
      <w:r>
        <w:t>his contextual consideration of</w:t>
      </w:r>
      <w:r w:rsidRPr="008B204D">
        <w:t xml:space="preserve"> deep learning implies </w:t>
      </w:r>
      <w:r>
        <w:t>that due account is given to learners’</w:t>
      </w:r>
      <w:r w:rsidRPr="008B204D">
        <w:t xml:space="preserve"> existing skills and knowledge and that this is recognised in</w:t>
      </w:r>
      <w:r>
        <w:t xml:space="preserve"> the learning strategies used. </w:t>
      </w:r>
      <w:r w:rsidRPr="008B204D">
        <w:t>One particular example of this was seen in the project</w:t>
      </w:r>
      <w:r>
        <w:t xml:space="preserve"> conducted by Jo Battison, a further education ICT lecturer. Her</w:t>
      </w:r>
      <w:r w:rsidRPr="008B204D">
        <w:t xml:space="preserve"> project intended to recognise the high level of competence that her students had in </w:t>
      </w:r>
      <w:r>
        <w:t>some of the uses of ICT. She then built that recognition</w:t>
      </w:r>
      <w:r w:rsidRPr="008B204D">
        <w:t xml:space="preserve"> </w:t>
      </w:r>
      <w:r>
        <w:t xml:space="preserve">of learners’ competence into her own use of ICT. </w:t>
      </w:r>
      <w:r w:rsidRPr="008B204D">
        <w:t>This req</w:t>
      </w:r>
      <w:r>
        <w:t>uires a focus on the individual. This</w:t>
      </w:r>
      <w:r w:rsidRPr="008B204D">
        <w:t xml:space="preserve"> was interpreted by action researche</w:t>
      </w:r>
      <w:r>
        <w:t>r</w:t>
      </w:r>
      <w:r w:rsidRPr="008B204D">
        <w:t>s as relating to independence,</w:t>
      </w:r>
      <w:r>
        <w:t xml:space="preserve"> self-directed and personalised</w:t>
      </w:r>
      <w:r w:rsidRPr="008B204D">
        <w:t xml:space="preserve"> learning.  </w:t>
      </w:r>
    </w:p>
    <w:p w:rsidR="00B72F1F" w:rsidRPr="008B204D" w:rsidRDefault="00B72F1F" w:rsidP="00B72F1F">
      <w:pPr>
        <w:pStyle w:val="BCSHeadingB"/>
      </w:pPr>
      <w:bookmarkStart w:id="70" w:name="_Toc230417350"/>
      <w:bookmarkStart w:id="71" w:name="_Toc230422581"/>
      <w:bookmarkStart w:id="72" w:name="_Toc230427294"/>
      <w:bookmarkStart w:id="73" w:name="_Toc230428168"/>
      <w:bookmarkStart w:id="74" w:name="_Toc230428208"/>
      <w:bookmarkStart w:id="75" w:name="_Toc242261578"/>
      <w:bookmarkStart w:id="76" w:name="_Toc242262145"/>
      <w:bookmarkStart w:id="77" w:name="_Toc243819880"/>
      <w:r>
        <w:t>The association between independent and deep l</w:t>
      </w:r>
      <w:r w:rsidRPr="008B204D">
        <w:t>earning</w:t>
      </w:r>
      <w:bookmarkEnd w:id="70"/>
      <w:bookmarkEnd w:id="71"/>
      <w:bookmarkEnd w:id="72"/>
      <w:bookmarkEnd w:id="73"/>
      <w:bookmarkEnd w:id="74"/>
      <w:bookmarkEnd w:id="75"/>
      <w:bookmarkEnd w:id="76"/>
      <w:bookmarkEnd w:id="77"/>
    </w:p>
    <w:p w:rsidR="00B72F1F" w:rsidRPr="00BB2086" w:rsidRDefault="00B72F1F" w:rsidP="00BB2086">
      <w:pPr>
        <w:pStyle w:val="BCSParagraph"/>
      </w:pPr>
      <w:r w:rsidRPr="00BB2086">
        <w:t>Deep learning implies that learners take ownership of the content and process of their learning. This requires learners to be able to reflect on how they learnt and the scope to direct how and when they work. ICT has the potential to offer learners the opportunity to access materials and work at times of their own choosing. This is especially the case with the use of learning platforms. However the use of learning platforms should take into account the nature of communications technology already experienced by learners.</w:t>
      </w:r>
    </w:p>
    <w:p w:rsidR="00B72F1F" w:rsidRPr="00BB1ECF" w:rsidRDefault="00B72F1F" w:rsidP="00BB1ECF">
      <w:pPr>
        <w:pStyle w:val="BCSParagraph"/>
      </w:pPr>
      <w:r w:rsidRPr="00BB1ECF">
        <w:t xml:space="preserve">The phrase </w:t>
      </w:r>
      <w:r w:rsidR="00BB2086">
        <w:t>‘</w:t>
      </w:r>
      <w:r w:rsidRPr="00BB1ECF">
        <w:t>deep learning</w:t>
      </w:r>
      <w:r w:rsidR="00BB2086">
        <w:t>’</w:t>
      </w:r>
      <w:r w:rsidRPr="00BB1ECF">
        <w:t xml:space="preserve"> is also associated with the extent to which individuals engage with the concepts and skills being learnt. That is, while the setting for learning is social and support is provided by education professionals, the knowledge and skills acquired are regarded as being deep when learners’ can recall them easily and accurately. These skills can be applied in different contexts in creative ways, other than those through which they were learnt.  </w:t>
      </w:r>
    </w:p>
    <w:p w:rsidR="00B72F1F" w:rsidRPr="00BB1ECF" w:rsidRDefault="00B72F1F" w:rsidP="00BB1ECF">
      <w:pPr>
        <w:pStyle w:val="BCSParagraph"/>
      </w:pPr>
      <w:r w:rsidRPr="00BB1ECF">
        <w:t>At the heart of this issue, there is an expectation about the development of the individual. Thus, one of the distinguishing factors of deep learning is that the student comes to ‘own’ and appropriate what has been learnt to such an extent that they are able to manipulate that learning and creatively apply it. This is the process of personalisation described as an aspiration by Tom Pole, an action researcher who explored the potential for developing deep learning through the use of ICT in teaching maths.</w:t>
      </w:r>
    </w:p>
    <w:p w:rsidR="00B72F1F" w:rsidRPr="00BB1ECF" w:rsidRDefault="00B72F1F" w:rsidP="00BB1ECF">
      <w:pPr>
        <w:pStyle w:val="BCSParagraph"/>
      </w:pPr>
      <w:r w:rsidRPr="00BB1ECF">
        <w:lastRenderedPageBreak/>
        <w:t>“We hoped that by making the whole curriculum available to students they might be able to develop independent working skills and eventually become better or ‘deeper’ learners. The main thrust of our thinking was that learners who take responsibility for their own learning by choosing the resources and activities they want to use, will need to also reflect on the links between different areas of mathematics and will therefore gain a greater appreciation of the whole of the subject. Furthermore, they will be forced to use the maths in a number of unfamiliar situations, rather than just in the limited number they may have met in lessons.” (Tom Pole, action researcher)</w:t>
      </w:r>
    </w:p>
    <w:p w:rsidR="00B72F1F" w:rsidRPr="00BB1ECF" w:rsidRDefault="00B72F1F" w:rsidP="00BB1ECF">
      <w:pPr>
        <w:pStyle w:val="BCSParagraph"/>
      </w:pPr>
      <w:r w:rsidRPr="00BB1ECF">
        <w:t xml:space="preserve">A common feature of the projects undertaken by action researchers was the form of independence outlined by Tom in this quote. There were a number of features involved in supporting the development of this approach through the use of ICT. These included the use of learning platforms, sometimes employing the added interactivity associated with Web 2.0 technologies. However, as noted by Tim Rigler, this form of interactivity was not especially well used by students. Instead, the use of learning platforms was focused on giving students the opportunity to engage with learning materials in ways that they felt were appropriate to them, thus encouraging more student self-direction and more flexible opportunities for students to decide where and when to work. Additional applications of ICT, with the intention of enhancing independence, were not necessarily directly associated with the qualities of the particular technology in use. Rather, these applications were associated with the way in which these technologies were applied as a part of an overarching pedagogic strategy employed by the tutor, a subject explored in a later section.  </w:t>
      </w:r>
    </w:p>
    <w:p w:rsidR="00B72F1F" w:rsidRPr="008B204D" w:rsidRDefault="00B72F1F" w:rsidP="00B72F1F">
      <w:pPr>
        <w:pStyle w:val="BCSHeadingB"/>
      </w:pPr>
      <w:bookmarkStart w:id="78" w:name="_Toc230417351"/>
      <w:bookmarkStart w:id="79" w:name="_Toc230422582"/>
      <w:bookmarkStart w:id="80" w:name="_Toc230427295"/>
      <w:bookmarkStart w:id="81" w:name="_Toc230428169"/>
      <w:bookmarkStart w:id="82" w:name="_Toc230428209"/>
      <w:bookmarkStart w:id="83" w:name="_Toc242261579"/>
      <w:bookmarkStart w:id="84" w:name="_Toc242262146"/>
      <w:bookmarkStart w:id="85" w:name="_Toc243819881"/>
      <w:r>
        <w:t>Providing o</w:t>
      </w:r>
      <w:r w:rsidRPr="008B204D">
        <w:t>pportunities fo</w:t>
      </w:r>
      <w:r>
        <w:t>r deep l</w:t>
      </w:r>
      <w:r w:rsidRPr="008B204D">
        <w:t>earning</w:t>
      </w:r>
      <w:bookmarkEnd w:id="78"/>
      <w:bookmarkEnd w:id="79"/>
      <w:bookmarkEnd w:id="80"/>
      <w:bookmarkEnd w:id="81"/>
      <w:bookmarkEnd w:id="82"/>
      <w:bookmarkEnd w:id="83"/>
      <w:bookmarkEnd w:id="84"/>
      <w:bookmarkEnd w:id="85"/>
    </w:p>
    <w:p w:rsidR="00B72F1F" w:rsidRPr="00BB1ECF" w:rsidRDefault="00B72F1F" w:rsidP="00BB1ECF">
      <w:pPr>
        <w:pStyle w:val="BCSParagraph"/>
      </w:pPr>
      <w:r w:rsidRPr="00BB1ECF">
        <w:t xml:space="preserve">As well as providing a medium or stimulus for learning, ICT can also influence the climate of educational organisations. This influence means that ICT does not necessarily need to be the activity through which learning is stimulated to enhance deep learning. Examples of this include the use of ICT to conduct tasks that might otherwise have distracted learners. In this way, ICT can be a motivational influence, leading to learners becoming more engaged and hence, enabling more productive learning environments. </w:t>
      </w:r>
    </w:p>
    <w:p w:rsidR="00B72F1F" w:rsidRPr="00BB1ECF" w:rsidRDefault="00B72F1F" w:rsidP="00BB1ECF">
      <w:pPr>
        <w:pStyle w:val="BCSParagraph"/>
      </w:pPr>
      <w:r w:rsidRPr="00BB1ECF">
        <w:t xml:space="preserve">The action researchers have shown that the use of ICT need not be directly related to the learning outcomes of students to be influential in encouraging deep learning. In one instance, for example, a range of handheld gaming devices were introduced into maths lessons. The intention was to develop learners’ maths competence. However, this seemed to have no noticeably different impact on learning than written exercises with the same aspiration. In practice, the handheld devices became tools that the learners enjoyed using. This had a marked effect on student’s attitude to their studies and on the climate of the classroom. In particular, there was an impact on behaviour. Thus, by influencing the climate for learning, ICT had made it possible for students to learn the concepts being covered in their classes. In doing so, it enhanced the possibilities for deep learning to be achieved.  </w:t>
      </w:r>
    </w:p>
    <w:p w:rsidR="00B72F1F" w:rsidRPr="00BB1ECF" w:rsidRDefault="00B72F1F" w:rsidP="00BB1ECF">
      <w:pPr>
        <w:pStyle w:val="BCSParagraph"/>
      </w:pPr>
      <w:r w:rsidRPr="00BB1ECF">
        <w:lastRenderedPageBreak/>
        <w:t>The projects of action researchers did not always work out as planned. However, this did not necessarily mean that such projects were not able to inform an understanding of how ICT has the potential to promote or encourage deep learning.  The following quote is one such example in which Elizabeth Bridgett outlines a project which had a varied response from students.</w:t>
      </w:r>
    </w:p>
    <w:p w:rsidR="00B72F1F" w:rsidRPr="00BB1ECF" w:rsidRDefault="00B72F1F" w:rsidP="00BB1ECF">
      <w:pPr>
        <w:pStyle w:val="BCSParagraph"/>
      </w:pPr>
      <w:r w:rsidRPr="00BB1ECF">
        <w:t xml:space="preserve">“The use of ICT did not always seem to enable deep learning to take place in the way that I had initially envisaged. A large proportion [of learners]… were using it as a trial and error tool and removing </w:t>
      </w:r>
      <w:proofErr w:type="gramStart"/>
      <w:r w:rsidRPr="00BB1ECF">
        <w:t>themselves</w:t>
      </w:r>
      <w:proofErr w:type="gramEnd"/>
      <w:r w:rsidRPr="00BB1ECF">
        <w:t xml:space="preserve"> from the thinking process. Others took a good deal of time to become familiarised with the programmes. However, it was really encouraging to see some of the students using the ICT in a really positive way. Perhaps they were not using ICT to embed the learning, but they were certainly using it to free up their working memory. They were using it as a student would use a calculator in a shape and space problem – to concentrate on the problem in hand and n</w:t>
      </w:r>
      <w:r w:rsidR="00BB2086">
        <w:t>ot get bogged down in the nitty-</w:t>
      </w:r>
      <w:r w:rsidRPr="00BB1ECF">
        <w:t>gritty. They were also beginning to use it as a different way of approaching problems. Rather than giving up, or asking for help, some pupils began to see the ICT as a foothold into the problems.”  (Elizabeth Bridgett, action researcher)</w:t>
      </w:r>
    </w:p>
    <w:p w:rsidR="00B72F1F" w:rsidRPr="00BB1ECF" w:rsidRDefault="00B72F1F" w:rsidP="00BB1ECF">
      <w:pPr>
        <w:pStyle w:val="BCSParagraph"/>
      </w:pPr>
      <w:r w:rsidRPr="00BB1ECF">
        <w:t>In this case, students had engaged differently with the software being tested. Only the minority had used it in the way intended. However, there were benefits for learners that might not necessarily have been commensurate with the aspirations of the action researcher. Using the ICT influenced the ways in which students worked and through which, opportunities were created (by making one aspect of the process easier) for deep learning to take place. This emphasises a second point, which is associated with a number of the themes explored here, that deep learning is complex. It takes time and can be correspondingly difficult to assess.</w:t>
      </w:r>
    </w:p>
    <w:p w:rsidR="00B72F1F" w:rsidRPr="008B204D" w:rsidRDefault="00B72F1F" w:rsidP="00B72F1F">
      <w:pPr>
        <w:pStyle w:val="BCSHeadingB"/>
      </w:pPr>
      <w:bookmarkStart w:id="86" w:name="_Toc230417352"/>
      <w:bookmarkStart w:id="87" w:name="_Toc230422583"/>
      <w:bookmarkStart w:id="88" w:name="_Toc230427296"/>
      <w:bookmarkStart w:id="89" w:name="_Toc230428170"/>
      <w:bookmarkStart w:id="90" w:name="_Toc230428210"/>
      <w:bookmarkStart w:id="91" w:name="_Toc242261580"/>
      <w:bookmarkStart w:id="92" w:name="_Toc242262147"/>
      <w:bookmarkStart w:id="93" w:name="_Toc243819882"/>
      <w:r>
        <w:t>The difficulty of assessing deep l</w:t>
      </w:r>
      <w:r w:rsidRPr="008B204D">
        <w:t>earning</w:t>
      </w:r>
      <w:bookmarkEnd w:id="86"/>
      <w:bookmarkEnd w:id="87"/>
      <w:bookmarkEnd w:id="88"/>
      <w:bookmarkEnd w:id="89"/>
      <w:bookmarkEnd w:id="90"/>
      <w:bookmarkEnd w:id="91"/>
      <w:bookmarkEnd w:id="92"/>
      <w:bookmarkEnd w:id="93"/>
    </w:p>
    <w:p w:rsidR="00B72F1F" w:rsidRPr="00BB1ECF" w:rsidRDefault="00B72F1F" w:rsidP="00BB1ECF">
      <w:pPr>
        <w:pStyle w:val="BCSParagraph"/>
      </w:pPr>
      <w:r w:rsidRPr="00BB1ECF">
        <w:t xml:space="preserve">The motivations that underpin deep learning are seen as being broader than learning purely for exams. Furthermore, the scope of deep learning makes it difficult to assess, in particular as it is concerned with making links between a range of different concepts and skills and the application of those in different contexts. However, the use of ICT as a strategy to encourage deep learning is believed to enhance the assessed work of learners.  </w:t>
      </w:r>
    </w:p>
    <w:p w:rsidR="00B72F1F" w:rsidRPr="00BB1ECF" w:rsidRDefault="00B72F1F" w:rsidP="00BB1ECF">
      <w:pPr>
        <w:pStyle w:val="BCSParagraph"/>
      </w:pPr>
      <w:r w:rsidRPr="00BB1ECF">
        <w:t>As suggested above, the transferability described as being a critical feature of deep learning was regarded, by action researchers, as relating to a wider purpose than the acquisition of accreditation or performance in assessment.</w:t>
      </w:r>
    </w:p>
    <w:p w:rsidR="00B72F1F" w:rsidRPr="00BB1ECF" w:rsidRDefault="00B72F1F" w:rsidP="00BB1ECF">
      <w:pPr>
        <w:pStyle w:val="BCSParagraph"/>
      </w:pPr>
      <w:r w:rsidRPr="00BB1ECF">
        <w:t>“Deep learning, on the other hand, is promoted as a desirable strategy, since it leads to an understanding of content rather than, for example, simply remembering it to reproduce in an assessment.” (Amanda Lumb, action researcher)</w:t>
      </w:r>
    </w:p>
    <w:p w:rsidR="00B72F1F" w:rsidRPr="00BB1ECF" w:rsidRDefault="00B72F1F" w:rsidP="00BB1ECF">
      <w:pPr>
        <w:pStyle w:val="BCSParagraph"/>
      </w:pPr>
      <w:r w:rsidRPr="00BB1ECF">
        <w:t>While improvement or high achievement was an understandable aspiration of many action researchers (see for example Michael Mayes</w:t>
      </w:r>
      <w:r w:rsidR="00BB2086">
        <w:t>’</w:t>
      </w:r>
      <w:r w:rsidRPr="00BB1ECF">
        <w:t xml:space="preserve"> project), and was an outcome </w:t>
      </w:r>
      <w:r w:rsidRPr="00BB1ECF">
        <w:lastRenderedPageBreak/>
        <w:t>which would be commensurate with enhancing deep learning, the actual assessment of deep learning (both as evaluation of the action research projects in question and as a judgement of education outcomes) was believed to be problematic.</w:t>
      </w:r>
    </w:p>
    <w:p w:rsidR="00B72F1F" w:rsidRPr="00BB1ECF" w:rsidRDefault="00B72F1F" w:rsidP="00BB1ECF">
      <w:pPr>
        <w:pStyle w:val="BCSParagraph"/>
      </w:pPr>
      <w:r w:rsidRPr="00BB1ECF">
        <w:t>“It has to be accepted that assessment is difficult. Formal assessment during the process could constrain the students and interfere with deep learning. Also, deep learning cannot be gauged from looking at the video. The media itself will interfere with judgement. Peer assessment of the video also presents a major issue… because as competition developed between the teams, one team published and the other, feeling intimidated, prevaricated and failed to publish. Deep learning is evidenced by the thinking that goes into the making of the video, not its final publishing. Is this any different than trying to judge the success of a school trip to a theatre? No, both are enriching experiences, outside of the classroom, providing opportunities to engage in higher order thinking.” (Graham Pemberton, action researcher).</w:t>
      </w:r>
    </w:p>
    <w:p w:rsidR="00B72F1F" w:rsidRPr="00BB1ECF" w:rsidRDefault="00B72F1F" w:rsidP="00BB1ECF">
      <w:pPr>
        <w:pStyle w:val="BCSParagraph"/>
      </w:pPr>
      <w:r w:rsidRPr="00BB1ECF">
        <w:t xml:space="preserve">This further emphasises the importance of the setting for learning. In this case, it was the effect that unintended competition had on the completion of the task. The challenge, as described by Graham Pemberton, is to recognise the extent, form and content of learning, which is so personalised as to remain hidden to casual observation or instrumental methods of measurement. Thus, achieving deep learning is not just a case of choosing the right technology for the right purpose, but of the overarching culture of learning fostered in the educational organisation. It includes the learning environment in question, its relationship with the wider world of the learner, and brings all of these together through the pedagogical approach of the tutor and the use of ICT within this. </w:t>
      </w:r>
    </w:p>
    <w:p w:rsidR="00B72F1F" w:rsidRPr="008B204D" w:rsidRDefault="00B72F1F" w:rsidP="00B72F1F">
      <w:pPr>
        <w:pStyle w:val="BCSHeadingB"/>
      </w:pPr>
      <w:bookmarkStart w:id="94" w:name="_Toc230417353"/>
      <w:bookmarkStart w:id="95" w:name="_Toc230422584"/>
      <w:bookmarkStart w:id="96" w:name="_Toc230427297"/>
      <w:bookmarkStart w:id="97" w:name="_Toc230428171"/>
      <w:bookmarkStart w:id="98" w:name="_Toc230428211"/>
      <w:bookmarkStart w:id="99" w:name="_Toc242261581"/>
      <w:bookmarkStart w:id="100" w:name="_Toc242262148"/>
      <w:bookmarkStart w:id="101" w:name="_Toc243819883"/>
      <w:r w:rsidRPr="008B204D">
        <w:t xml:space="preserve">The importance of the overarching pedagogical approach </w:t>
      </w:r>
      <w:r w:rsidRPr="008B204D">
        <w:tab/>
        <w:t>in the use of ICT</w:t>
      </w:r>
      <w:bookmarkEnd w:id="94"/>
      <w:bookmarkEnd w:id="95"/>
      <w:bookmarkEnd w:id="96"/>
      <w:bookmarkEnd w:id="97"/>
      <w:bookmarkEnd w:id="98"/>
      <w:bookmarkEnd w:id="99"/>
      <w:bookmarkEnd w:id="100"/>
      <w:bookmarkEnd w:id="101"/>
    </w:p>
    <w:p w:rsidR="00B72F1F" w:rsidRPr="00BB1ECF" w:rsidRDefault="00B72F1F" w:rsidP="00BB1ECF">
      <w:pPr>
        <w:pStyle w:val="BCSParagraph"/>
      </w:pPr>
      <w:r w:rsidRPr="00BB1ECF">
        <w:t>ICT provides a broad range of strategies to enhance learning. A consistent theme of this research was the importance of being strategic about using ICT. This is in the context of having a broader learning strategy, in which ICT is likely to play a significant part, but is not the only approach adopted.</w:t>
      </w:r>
    </w:p>
    <w:p w:rsidR="00B72F1F" w:rsidRPr="00BB1ECF" w:rsidRDefault="00B72F1F" w:rsidP="00BB1ECF">
      <w:pPr>
        <w:pStyle w:val="BCSParagraph"/>
      </w:pPr>
      <w:r w:rsidRPr="00BB1ECF">
        <w:t>A consistent theme of this work is that while ICT has the potential to enhance learning, such that it becomes deep, this is most likely to be achieved when the use of ICT is set within an overarching pedagogical approach.</w:t>
      </w:r>
    </w:p>
    <w:p w:rsidR="00B72F1F" w:rsidRPr="00BB1ECF" w:rsidRDefault="00B72F1F" w:rsidP="00BB1ECF">
      <w:pPr>
        <w:pStyle w:val="BCSParagraph"/>
      </w:pPr>
      <w:r w:rsidRPr="00BB1ECF">
        <w:t xml:space="preserve">“ICT is a tool and it is down to teachers and learners how this tool can be used to their advantages, but this </w:t>
      </w:r>
      <w:proofErr w:type="gramStart"/>
      <w:r w:rsidRPr="00BB1ECF">
        <w:t>is</w:t>
      </w:r>
      <w:proofErr w:type="gramEnd"/>
      <w:r w:rsidRPr="00BB1ECF">
        <w:t xml:space="preserve"> not always straightforward.” (Larissa Sidor, action researcher)</w:t>
      </w:r>
    </w:p>
    <w:p w:rsidR="00B72F1F" w:rsidRPr="00BB1ECF" w:rsidRDefault="00B72F1F" w:rsidP="00BB1ECF">
      <w:pPr>
        <w:pStyle w:val="BCSParagraph"/>
      </w:pPr>
      <w:r w:rsidRPr="00BB1ECF">
        <w:t xml:space="preserve">Two features of having a pedagogic approach were related to promoting learner independence. The first was related to the development of metacognitive skills, through which learners develop their understanding of how they learn and how their </w:t>
      </w:r>
      <w:r w:rsidRPr="00BB1ECF">
        <w:lastRenderedPageBreak/>
        <w:t>learning can be judged. This did not refer to particular applications, but was based around developing an approach in which students could access learning resources at times appropriate to them and in ways that matched their own aspirations. Jo Battison argued that this was an important stimulus to ensure that the materials provided on the learning platform were varied and included the range of materials that students themselves would have encountered in their own use of ICT.</w:t>
      </w:r>
    </w:p>
    <w:p w:rsidR="00B72F1F" w:rsidRPr="00BB1ECF" w:rsidRDefault="00B72F1F" w:rsidP="00BB1ECF">
      <w:pPr>
        <w:pStyle w:val="BCSParagraph"/>
      </w:pPr>
      <w:r w:rsidRPr="00BB1ECF">
        <w:t>For others, the use of ICT was based around the completion of projects. In these cases, the pedagogic approach adopted was intended to support the development of organisational skills in addition to the technical ICT skills required to produce and publish videos online. In this use of ICT, implemented by Graham Pemberton, the use of technology was not the learning outcome. Equally, it was not the facilitator of learning in the way that the maths games described by Michael Mayes would require learners to practice their skills. Rather, it was the medium through which students could communicate their learning, requiring them to engage in a sustained project with the video as the outcome. That is, the process of producing the video, which constituted the ICT component of their work, required students to develop their understanding of the topic. They had to do this to such an extent that they could communicate what they were learning coherently and to then manage the project with the video as the end product. Graham reflected on the importance of building these activities into approaches that were suitable for the group in question, providing more opportunities for the types of independence needed by high ability students and with more structure for lower ability students.</w:t>
      </w:r>
    </w:p>
    <w:p w:rsidR="00B72F1F" w:rsidRPr="00BB1ECF" w:rsidRDefault="00B72F1F" w:rsidP="00BB1ECF">
      <w:pPr>
        <w:pStyle w:val="BCSParagraph"/>
      </w:pPr>
      <w:r w:rsidRPr="00BB1ECF">
        <w:t>“The balance between a closely bound brief and an open-ended brief has to be decided by the teacher. In this project, the students were academically strong and mature and able to respond to the open nature of the task. They were able to keep focused on the topic and…want to explore it from different points. With a weaker and less mature group, it would be more appropriate to give them a tighter brief such as creating a story-board with milestones and check points.” (Graham Pemberton, action researcher)</w:t>
      </w:r>
    </w:p>
    <w:p w:rsidR="00B72F1F" w:rsidRPr="00BB1ECF" w:rsidRDefault="00B72F1F" w:rsidP="00BB1ECF">
      <w:pPr>
        <w:pStyle w:val="BCSParagraph"/>
      </w:pPr>
      <w:r w:rsidRPr="00BB1ECF">
        <w:t>There is, however, a word of caution from one action researcher, who believes that the potential of ICT can lead to its use or implementation without giving due consideration to the overarching pedagogical approach (of which it is just one part).</w:t>
      </w:r>
    </w:p>
    <w:p w:rsidR="00B72F1F" w:rsidRPr="00BB1ECF" w:rsidRDefault="00B72F1F" w:rsidP="00BB1ECF">
      <w:pPr>
        <w:pStyle w:val="BCSParagraph"/>
      </w:pPr>
      <w:r w:rsidRPr="00BB1ECF">
        <w:t>“There seems to be a very high risk of ‘putting the cart before the horse’ in allowing ourselves to be beguiled by the undeniable possibilities of ICT applications. [The danger is to do this] without really thinking through what we are trying to achieve. Consequently, [we then] develop elaborate solutions to poorly defined problems with, unsurprisingly, less than optimal outcomes.” (Richard Simpson, action researcher)</w:t>
      </w:r>
    </w:p>
    <w:p w:rsidR="00B72F1F" w:rsidRPr="00BB1ECF" w:rsidRDefault="00B72F1F" w:rsidP="00BB1ECF">
      <w:pPr>
        <w:pStyle w:val="BCSParagraph"/>
      </w:pPr>
      <w:r w:rsidRPr="00BB1ECF">
        <w:t xml:space="preserve">While ICT is believed to provide a great deal of potential for transforming educational approaches and enlivening the learning experiences of students in ways consistent with deep learning. It is also a tool for students and practitioners alike. In </w:t>
      </w:r>
      <w:r w:rsidRPr="00BB1ECF">
        <w:lastRenderedPageBreak/>
        <w:t>order to ensure the best use of ICT, in ways appropriate to encouraging deep learning, its use needs to be considered within an overarching pedagogical approach. This approach should encourage student self-direction, sustained engagement with learning resources, the application of knowledge and skills outside the immediate setting and further application of that knowledge and skills outside of the initial conceptual area to which this learning was related.</w:t>
      </w:r>
    </w:p>
    <w:p w:rsidR="00B72F1F" w:rsidRPr="008B204D" w:rsidRDefault="00BB2086" w:rsidP="00BB1ECF">
      <w:pPr>
        <w:pStyle w:val="BCSHeadingA"/>
      </w:pPr>
      <w:bookmarkStart w:id="102" w:name="_Toc230422585"/>
      <w:bookmarkStart w:id="103" w:name="_Toc230427298"/>
      <w:bookmarkStart w:id="104" w:name="_Toc230428172"/>
      <w:bookmarkStart w:id="105" w:name="_Toc230428212"/>
      <w:bookmarkStart w:id="106" w:name="_Toc242261582"/>
      <w:bookmarkStart w:id="107" w:name="_Toc242262149"/>
      <w:r>
        <w:br w:type="page"/>
      </w:r>
      <w:bookmarkStart w:id="108" w:name="_Toc243819884"/>
      <w:r w:rsidR="00B72F1F" w:rsidRPr="008B204D">
        <w:lastRenderedPageBreak/>
        <w:t>Conclusions and wider emerging themes</w:t>
      </w:r>
      <w:bookmarkEnd w:id="102"/>
      <w:bookmarkEnd w:id="103"/>
      <w:bookmarkEnd w:id="104"/>
      <w:bookmarkEnd w:id="105"/>
      <w:bookmarkEnd w:id="106"/>
      <w:bookmarkEnd w:id="107"/>
      <w:bookmarkEnd w:id="108"/>
    </w:p>
    <w:p w:rsidR="00B72F1F" w:rsidRPr="008B204D" w:rsidRDefault="00B72F1F" w:rsidP="00B72F1F">
      <w:pPr>
        <w:pStyle w:val="BCSParagraph"/>
      </w:pPr>
      <w:r w:rsidRPr="008B204D">
        <w:t>A key message arising from this study is that</w:t>
      </w:r>
      <w:r>
        <w:t>,</w:t>
      </w:r>
      <w:r w:rsidRPr="008B204D">
        <w:t xml:space="preserve"> despite the rhetoric</w:t>
      </w:r>
      <w:r>
        <w:t>,</w:t>
      </w:r>
      <w:r w:rsidRPr="008B204D">
        <w:t xml:space="preserve"> there is still a great deal of uncertainty surrounding the understanding, interp</w:t>
      </w:r>
      <w:r>
        <w:t xml:space="preserve">retation and implementation of deep learning. </w:t>
      </w:r>
      <w:r w:rsidRPr="008B204D">
        <w:t>However, the data draws attention to a number of recurring issues that we</w:t>
      </w:r>
      <w:r w:rsidR="00007D5A">
        <w:t xml:space="preserve"> have grouped around four areas:</w:t>
      </w:r>
    </w:p>
    <w:p w:rsidR="00B72F1F" w:rsidRDefault="00B72F1F" w:rsidP="00B72F1F">
      <w:pPr>
        <w:pStyle w:val="BCSBulletparagraph"/>
        <w:numPr>
          <w:ilvl w:val="0"/>
          <w:numId w:val="13"/>
        </w:numPr>
        <w:tabs>
          <w:tab w:val="clear" w:pos="1440"/>
        </w:tabs>
        <w:ind w:left="1077" w:hanging="357"/>
      </w:pPr>
      <w:r>
        <w:t>Perspectives on the nature of deep learning</w:t>
      </w:r>
    </w:p>
    <w:p w:rsidR="00B72F1F" w:rsidRPr="008B204D" w:rsidRDefault="00B72F1F" w:rsidP="00B72F1F">
      <w:pPr>
        <w:pStyle w:val="BCSBulletparagraph"/>
        <w:numPr>
          <w:ilvl w:val="0"/>
          <w:numId w:val="13"/>
        </w:numPr>
        <w:tabs>
          <w:tab w:val="clear" w:pos="1440"/>
        </w:tabs>
        <w:ind w:left="1077" w:hanging="357"/>
      </w:pPr>
      <w:r w:rsidRPr="008B204D">
        <w:t>Perspectives on th</w:t>
      </w:r>
      <w:r>
        <w:t>e potential for ICT to enhance deep learning</w:t>
      </w:r>
    </w:p>
    <w:p w:rsidR="00B72F1F" w:rsidRDefault="00B72F1F" w:rsidP="00B72F1F">
      <w:pPr>
        <w:pStyle w:val="BCSBulletparagraph"/>
        <w:numPr>
          <w:ilvl w:val="0"/>
          <w:numId w:val="13"/>
        </w:numPr>
        <w:tabs>
          <w:tab w:val="clear" w:pos="1440"/>
        </w:tabs>
        <w:ind w:left="1077" w:hanging="357"/>
      </w:pPr>
      <w:r w:rsidRPr="008B204D">
        <w:t>Perspectives o</w:t>
      </w:r>
      <w:r>
        <w:t>n w</w:t>
      </w:r>
      <w:r w:rsidRPr="008B204D">
        <w:t>ider issues</w:t>
      </w:r>
    </w:p>
    <w:p w:rsidR="00B72F1F" w:rsidRDefault="00B72F1F" w:rsidP="00B72F1F">
      <w:pPr>
        <w:pStyle w:val="BCSBulletlast"/>
        <w:numPr>
          <w:ilvl w:val="0"/>
          <w:numId w:val="13"/>
        </w:numPr>
        <w:tabs>
          <w:tab w:val="clear" w:pos="1440"/>
        </w:tabs>
        <w:ind w:left="1077" w:hanging="357"/>
      </w:pPr>
      <w:r>
        <w:t>Areas of further research.</w:t>
      </w:r>
    </w:p>
    <w:p w:rsidR="00B72F1F" w:rsidRPr="00BB1ECF" w:rsidRDefault="00B72F1F" w:rsidP="00BB1ECF">
      <w:pPr>
        <w:pStyle w:val="BCSHeadingB"/>
      </w:pPr>
      <w:bookmarkStart w:id="109" w:name="_Toc242261583"/>
      <w:bookmarkStart w:id="110" w:name="_Toc242262150"/>
      <w:bookmarkStart w:id="111" w:name="_Toc243819885"/>
      <w:r w:rsidRPr="00BB1ECF">
        <w:t>Perspectives on the nature of deep learning</w:t>
      </w:r>
      <w:bookmarkEnd w:id="109"/>
      <w:bookmarkEnd w:id="110"/>
      <w:bookmarkEnd w:id="111"/>
    </w:p>
    <w:p w:rsidR="00B72F1F" w:rsidRPr="008B204D" w:rsidRDefault="00B72F1F" w:rsidP="00B72F1F">
      <w:pPr>
        <w:pStyle w:val="BCSParagraph"/>
      </w:pPr>
      <w:r w:rsidRPr="008B204D">
        <w:t>Practitioner action researchers in this project felt that deep learning was both a phrase that they had encountered and a concept that</w:t>
      </w:r>
      <w:r>
        <w:t xml:space="preserve"> had relevance for their work. </w:t>
      </w:r>
      <w:r w:rsidRPr="008B204D">
        <w:t>The interaction</w:t>
      </w:r>
      <w:r>
        <w:t>s</w:t>
      </w:r>
      <w:r w:rsidRPr="008B204D">
        <w:t xml:space="preserve"> of deep le</w:t>
      </w:r>
      <w:r>
        <w:t>arning with their practice that</w:t>
      </w:r>
      <w:r w:rsidRPr="008B204D">
        <w:t xml:space="preserve"> seemed to have most relevance are summarised below:</w:t>
      </w:r>
    </w:p>
    <w:p w:rsidR="00B72F1F" w:rsidRPr="008B204D" w:rsidRDefault="00B72F1F" w:rsidP="00B72F1F">
      <w:pPr>
        <w:pStyle w:val="BCSBulletparagraph"/>
        <w:numPr>
          <w:ilvl w:val="0"/>
          <w:numId w:val="13"/>
        </w:numPr>
        <w:tabs>
          <w:tab w:val="clear" w:pos="1440"/>
        </w:tabs>
        <w:ind w:left="1077" w:hanging="357"/>
      </w:pPr>
      <w:r w:rsidRPr="008B204D">
        <w:t xml:space="preserve">Deep learning is not achieved through a simple focus on examination performance. </w:t>
      </w:r>
    </w:p>
    <w:p w:rsidR="00B72F1F" w:rsidRPr="008B204D" w:rsidRDefault="00B72F1F" w:rsidP="00B72F1F">
      <w:pPr>
        <w:pStyle w:val="BCSBulletparagraph"/>
        <w:numPr>
          <w:ilvl w:val="0"/>
          <w:numId w:val="13"/>
        </w:numPr>
        <w:tabs>
          <w:tab w:val="clear" w:pos="1440"/>
        </w:tabs>
        <w:ind w:left="1077" w:hanging="357"/>
      </w:pPr>
      <w:r w:rsidRPr="008B204D">
        <w:t xml:space="preserve">Deep learning involves learners developing a sufficiently comprehensive grasp of concepts that </w:t>
      </w:r>
      <w:r>
        <w:t>can be applied to different</w:t>
      </w:r>
      <w:r w:rsidR="00007D5A">
        <w:t xml:space="preserve"> contexts.</w:t>
      </w:r>
    </w:p>
    <w:p w:rsidR="00B72F1F" w:rsidRPr="008B204D" w:rsidRDefault="00B72F1F" w:rsidP="00B72F1F">
      <w:pPr>
        <w:pStyle w:val="BCSBulletparagraph"/>
        <w:numPr>
          <w:ilvl w:val="0"/>
          <w:numId w:val="13"/>
        </w:numPr>
        <w:tabs>
          <w:tab w:val="clear" w:pos="1440"/>
        </w:tabs>
        <w:ind w:left="1077" w:hanging="357"/>
      </w:pPr>
      <w:r w:rsidRPr="008B204D">
        <w:t>Deep learning involves learners developing their skills such that their use becomes instinctive and supp</w:t>
      </w:r>
      <w:r w:rsidR="00007D5A">
        <w:t>ortive of conceptual learning.</w:t>
      </w:r>
    </w:p>
    <w:p w:rsidR="00B72F1F" w:rsidRPr="008B204D" w:rsidRDefault="00B72F1F" w:rsidP="00B72F1F">
      <w:pPr>
        <w:pStyle w:val="BCSBulletparagraph"/>
        <w:numPr>
          <w:ilvl w:val="0"/>
          <w:numId w:val="13"/>
        </w:numPr>
        <w:tabs>
          <w:tab w:val="clear" w:pos="1440"/>
        </w:tabs>
        <w:ind w:left="1077" w:hanging="357"/>
      </w:pPr>
      <w:r w:rsidRPr="008B204D">
        <w:t xml:space="preserve">Deep learning </w:t>
      </w:r>
      <w:r w:rsidR="00007D5A">
        <w:t>takes times and is cumulative.</w:t>
      </w:r>
    </w:p>
    <w:p w:rsidR="00B72F1F" w:rsidRPr="008B204D" w:rsidRDefault="00B72F1F" w:rsidP="00B72F1F">
      <w:pPr>
        <w:pStyle w:val="BCSBulletparagraph"/>
        <w:numPr>
          <w:ilvl w:val="0"/>
          <w:numId w:val="13"/>
        </w:numPr>
        <w:tabs>
          <w:tab w:val="clear" w:pos="1440"/>
        </w:tabs>
        <w:ind w:left="1077" w:hanging="357"/>
      </w:pPr>
      <w:r w:rsidRPr="008B204D">
        <w:t>Deep learning is based around learners’ individual development, thus it is associa</w:t>
      </w:r>
      <w:r w:rsidR="00007D5A">
        <w:t>ted with independent learning.</w:t>
      </w:r>
    </w:p>
    <w:p w:rsidR="00B72F1F" w:rsidRPr="008B204D" w:rsidRDefault="00B72F1F" w:rsidP="00B72F1F">
      <w:pPr>
        <w:pStyle w:val="BCSBulletlast"/>
        <w:numPr>
          <w:ilvl w:val="0"/>
          <w:numId w:val="13"/>
        </w:numPr>
        <w:tabs>
          <w:tab w:val="clear" w:pos="1440"/>
        </w:tabs>
        <w:ind w:left="1077" w:hanging="357"/>
      </w:pPr>
      <w:r>
        <w:t>Deep l</w:t>
      </w:r>
      <w:r w:rsidR="00007D5A">
        <w:t>earning involves making links.</w:t>
      </w:r>
    </w:p>
    <w:p w:rsidR="00B72F1F" w:rsidRPr="00BB1ECF" w:rsidRDefault="00B72F1F" w:rsidP="00BB1ECF">
      <w:pPr>
        <w:pStyle w:val="BCSHeadingB"/>
      </w:pPr>
      <w:bookmarkStart w:id="112" w:name="_Toc242261584"/>
      <w:bookmarkStart w:id="113" w:name="_Toc242262151"/>
      <w:bookmarkStart w:id="114" w:name="_Toc243819886"/>
      <w:r w:rsidRPr="00BB1ECF">
        <w:t>Perspectives on the potential for ICT to enhance deep learning</w:t>
      </w:r>
      <w:bookmarkEnd w:id="112"/>
      <w:bookmarkEnd w:id="113"/>
      <w:bookmarkEnd w:id="114"/>
    </w:p>
    <w:p w:rsidR="00B72F1F" w:rsidRPr="008B204D" w:rsidRDefault="00B72F1F" w:rsidP="00B72F1F">
      <w:pPr>
        <w:pStyle w:val="BCSParagraph"/>
      </w:pPr>
      <w:r w:rsidRPr="008B204D">
        <w:t>In addition to m</w:t>
      </w:r>
      <w:r>
        <w:t>aking comments in reference to deep l</w:t>
      </w:r>
      <w:r w:rsidRPr="008B204D">
        <w:t>earning</w:t>
      </w:r>
      <w:r>
        <w:t>,</w:t>
      </w:r>
      <w:r w:rsidRPr="008B204D">
        <w:t xml:space="preserve"> action researchers identified a number of implications of the use o</w:t>
      </w:r>
      <w:r>
        <w:t>f ICT to enhance deep l</w:t>
      </w:r>
      <w:r w:rsidR="00007D5A">
        <w:t>earning.</w:t>
      </w:r>
    </w:p>
    <w:p w:rsidR="00B72F1F" w:rsidRPr="008B204D" w:rsidRDefault="00B72F1F" w:rsidP="00B72F1F">
      <w:pPr>
        <w:pStyle w:val="BCSParagraph"/>
      </w:pPr>
      <w:r>
        <w:t>These are:</w:t>
      </w:r>
    </w:p>
    <w:p w:rsidR="00007D5A" w:rsidRPr="008B204D" w:rsidRDefault="00B72F1F" w:rsidP="00007D5A">
      <w:pPr>
        <w:pStyle w:val="BCSBulletparagraph"/>
        <w:numPr>
          <w:ilvl w:val="0"/>
          <w:numId w:val="13"/>
        </w:numPr>
        <w:tabs>
          <w:tab w:val="clear" w:pos="1440"/>
        </w:tabs>
        <w:ind w:left="1077" w:hanging="357"/>
      </w:pPr>
      <w:r w:rsidRPr="008B204D">
        <w:t>ICT can provide an approach through which learners can experience concepts from multipl</w:t>
      </w:r>
      <w:r>
        <w:t>e perspectives and in ways that</w:t>
      </w:r>
      <w:r w:rsidRPr="008B204D">
        <w:t xml:space="preserve"> would not</w:t>
      </w:r>
      <w:r w:rsidR="00007D5A">
        <w:t xml:space="preserve"> have been possible otherwise.</w:t>
      </w:r>
    </w:p>
    <w:p w:rsidR="00B72F1F" w:rsidRPr="008B204D" w:rsidRDefault="00B72F1F" w:rsidP="00B72F1F">
      <w:pPr>
        <w:pStyle w:val="BCSBulletparagraph"/>
        <w:numPr>
          <w:ilvl w:val="0"/>
          <w:numId w:val="13"/>
        </w:numPr>
        <w:tabs>
          <w:tab w:val="clear" w:pos="1440"/>
        </w:tabs>
        <w:ind w:left="1077" w:hanging="357"/>
      </w:pPr>
      <w:r w:rsidRPr="008B204D">
        <w:t>The use of learning platforms provides learners with the chance to engage with learning mate</w:t>
      </w:r>
      <w:r>
        <w:t>rials online and so take</w:t>
      </w:r>
      <w:r w:rsidRPr="008B204D">
        <w:t xml:space="preserve"> charge of the</w:t>
      </w:r>
      <w:r w:rsidR="00007D5A">
        <w:t xml:space="preserve"> timing of their own learning.</w:t>
      </w:r>
    </w:p>
    <w:p w:rsidR="00B72F1F" w:rsidRPr="008B204D" w:rsidRDefault="00B72F1F" w:rsidP="00B72F1F">
      <w:pPr>
        <w:pStyle w:val="BCSBulletparagraph"/>
        <w:numPr>
          <w:ilvl w:val="0"/>
          <w:numId w:val="13"/>
        </w:numPr>
        <w:tabs>
          <w:tab w:val="clear" w:pos="1440"/>
        </w:tabs>
        <w:ind w:left="1077" w:hanging="357"/>
      </w:pPr>
      <w:r w:rsidRPr="008B204D">
        <w:t xml:space="preserve">The use of ICT can change the culture and climate of educational organisations, such that </w:t>
      </w:r>
      <w:r>
        <w:t>there is greater potential for deep l</w:t>
      </w:r>
      <w:r w:rsidR="00007D5A">
        <w:t>earning.</w:t>
      </w:r>
    </w:p>
    <w:p w:rsidR="00B72F1F" w:rsidRPr="008B204D" w:rsidRDefault="00B72F1F" w:rsidP="00B72F1F">
      <w:pPr>
        <w:pStyle w:val="BCSBulletparagraph"/>
        <w:numPr>
          <w:ilvl w:val="0"/>
          <w:numId w:val="13"/>
        </w:numPr>
        <w:tabs>
          <w:tab w:val="clear" w:pos="1440"/>
        </w:tabs>
        <w:ind w:left="1077" w:hanging="357"/>
      </w:pPr>
      <w:r w:rsidRPr="008B204D">
        <w:lastRenderedPageBreak/>
        <w:t>The functional use of some applications provide</w:t>
      </w:r>
      <w:r>
        <w:t>s</w:t>
      </w:r>
      <w:r w:rsidRPr="008B204D">
        <w:t xml:space="preserve"> the opportunity for learners to devote their efforts towards interrogatin</w:t>
      </w:r>
      <w:r>
        <w:t xml:space="preserve">g the broader concepts in hand </w:t>
      </w:r>
      <w:r w:rsidRPr="008B204D">
        <w:t>and not in being bogge</w:t>
      </w:r>
      <w:r>
        <w:t xml:space="preserve">d down in the minutiae of </w:t>
      </w:r>
      <w:r w:rsidR="00007D5A">
        <w:t>tasks.</w:t>
      </w:r>
    </w:p>
    <w:p w:rsidR="00B72F1F" w:rsidRPr="008B204D" w:rsidRDefault="00B72F1F" w:rsidP="00B72F1F">
      <w:pPr>
        <w:pStyle w:val="BCSBulletparagraph"/>
        <w:numPr>
          <w:ilvl w:val="0"/>
          <w:numId w:val="13"/>
        </w:numPr>
        <w:tabs>
          <w:tab w:val="clear" w:pos="1440"/>
        </w:tabs>
        <w:ind w:left="1077" w:hanging="357"/>
      </w:pPr>
      <w:r w:rsidRPr="008B204D">
        <w:t>The use of ICT must be seen in relation to the o</w:t>
      </w:r>
      <w:r w:rsidR="00007D5A">
        <w:t>verarching pedagogic approach.</w:t>
      </w:r>
    </w:p>
    <w:p w:rsidR="00B72F1F" w:rsidRPr="008B204D" w:rsidRDefault="00B72F1F" w:rsidP="00BB1ECF">
      <w:pPr>
        <w:pStyle w:val="BCSBulletlast"/>
      </w:pPr>
      <w:r w:rsidRPr="008B204D">
        <w:t>Learners do not necessar</w:t>
      </w:r>
      <w:r>
        <w:t xml:space="preserve">ily have to be highly competent in using </w:t>
      </w:r>
      <w:r w:rsidRPr="008B204D">
        <w:t xml:space="preserve">ICT, but </w:t>
      </w:r>
      <w:r>
        <w:t>they must learn</w:t>
      </w:r>
      <w:r w:rsidRPr="008B204D">
        <w:t xml:space="preserve"> the skills necessary to make the best of </w:t>
      </w:r>
      <w:r>
        <w:t>technology. This is one feature of a deep learning approach that</w:t>
      </w:r>
      <w:r w:rsidR="00007D5A">
        <w:t xml:space="preserve"> employs ICT.</w:t>
      </w:r>
    </w:p>
    <w:p w:rsidR="00B72F1F" w:rsidRPr="00BB1ECF" w:rsidRDefault="00B72F1F" w:rsidP="00BB1ECF">
      <w:pPr>
        <w:pStyle w:val="BCSHeadingB"/>
      </w:pPr>
      <w:bookmarkStart w:id="115" w:name="_Toc242261585"/>
      <w:bookmarkStart w:id="116" w:name="_Toc242262152"/>
      <w:bookmarkStart w:id="117" w:name="_Toc243819887"/>
      <w:r w:rsidRPr="00BB1ECF">
        <w:t>Perspectives on wider issues</w:t>
      </w:r>
      <w:bookmarkEnd w:id="115"/>
      <w:bookmarkEnd w:id="116"/>
      <w:bookmarkEnd w:id="117"/>
    </w:p>
    <w:p w:rsidR="00B72F1F" w:rsidRPr="008B204D" w:rsidRDefault="00B72F1F" w:rsidP="00B72F1F">
      <w:pPr>
        <w:pStyle w:val="BCSBulletparagraph"/>
        <w:numPr>
          <w:ilvl w:val="0"/>
          <w:numId w:val="13"/>
        </w:numPr>
        <w:tabs>
          <w:tab w:val="clear" w:pos="1440"/>
        </w:tabs>
        <w:ind w:left="1077" w:hanging="357"/>
      </w:pPr>
      <w:r>
        <w:t>Deep l</w:t>
      </w:r>
      <w:r w:rsidRPr="008B204D">
        <w:t>earning has to be considered in the context of the wider reform of the curriculum and assessment currently taking place in 14-19 education and training.</w:t>
      </w:r>
    </w:p>
    <w:p w:rsidR="00B72F1F" w:rsidRPr="00F46106" w:rsidRDefault="00B72F1F" w:rsidP="00B72F1F">
      <w:pPr>
        <w:pStyle w:val="BCSBulletparagraph"/>
        <w:numPr>
          <w:ilvl w:val="0"/>
          <w:numId w:val="13"/>
        </w:numPr>
        <w:tabs>
          <w:tab w:val="clear" w:pos="1440"/>
        </w:tabs>
        <w:ind w:left="1077" w:hanging="357"/>
      </w:pPr>
      <w:r w:rsidRPr="008B204D">
        <w:t>The practitioner still has a key role to play in developing a range of skills</w:t>
      </w:r>
      <w:r>
        <w:t>. T</w:t>
      </w:r>
      <w:r w:rsidRPr="008B204D">
        <w:t>here is a need for staff development programme</w:t>
      </w:r>
      <w:r>
        <w:t>s</w:t>
      </w:r>
      <w:r w:rsidRPr="008B204D">
        <w:t xml:space="preserve"> to enable practitioners to take advantage of the opportunit</w:t>
      </w:r>
      <w:r>
        <w:t>ies provided by deep l</w:t>
      </w:r>
      <w:r w:rsidRPr="008B204D">
        <w:t>earning.</w:t>
      </w:r>
    </w:p>
    <w:p w:rsidR="00B72F1F" w:rsidRPr="008B204D" w:rsidRDefault="00B72F1F" w:rsidP="00BB1ECF">
      <w:pPr>
        <w:pStyle w:val="BCSBulletlast"/>
      </w:pPr>
      <w:r>
        <w:t>Deep l</w:t>
      </w:r>
      <w:r w:rsidRPr="008B204D">
        <w:t>earning relates closely to the broader personalisation agenda</w:t>
      </w:r>
      <w:r>
        <w:t>. This is because i</w:t>
      </w:r>
      <w:r w:rsidRPr="008B204D">
        <w:t>t implies</w:t>
      </w:r>
      <w:r>
        <w:t xml:space="preserve"> that learners take</w:t>
      </w:r>
      <w:r w:rsidRPr="008B204D">
        <w:t xml:space="preserve"> control of their own learning and develop</w:t>
      </w:r>
      <w:r>
        <w:t xml:space="preserve"> their perspective and </w:t>
      </w:r>
      <w:r w:rsidRPr="008B204D">
        <w:t>resulting understanding of subjects being studied.</w:t>
      </w:r>
    </w:p>
    <w:p w:rsidR="00B72F1F" w:rsidRPr="008B204D" w:rsidRDefault="00B72F1F" w:rsidP="00BB1ECF">
      <w:pPr>
        <w:pStyle w:val="BCSHeadingB"/>
      </w:pPr>
      <w:bookmarkStart w:id="118" w:name="_Toc242261586"/>
      <w:bookmarkStart w:id="119" w:name="_Toc242262153"/>
      <w:bookmarkStart w:id="120" w:name="_Toc243819888"/>
      <w:r w:rsidRPr="008B204D">
        <w:t xml:space="preserve">Further </w:t>
      </w:r>
      <w:r>
        <w:t xml:space="preserve">areas of </w:t>
      </w:r>
      <w:r w:rsidRPr="008B204D">
        <w:t>research</w:t>
      </w:r>
      <w:bookmarkEnd w:id="118"/>
      <w:bookmarkEnd w:id="119"/>
      <w:bookmarkEnd w:id="120"/>
    </w:p>
    <w:p w:rsidR="00B72F1F" w:rsidRPr="008B204D" w:rsidRDefault="00B72F1F" w:rsidP="00B72F1F">
      <w:pPr>
        <w:pStyle w:val="BCSParagraph"/>
      </w:pPr>
      <w:r w:rsidRPr="008B204D">
        <w:t xml:space="preserve">Given the </w:t>
      </w:r>
      <w:r>
        <w:t>relatively small scale and time-</w:t>
      </w:r>
      <w:r w:rsidRPr="008B204D">
        <w:t>constrained nature of this particular project</w:t>
      </w:r>
      <w:r>
        <w:t>,</w:t>
      </w:r>
      <w:r w:rsidRPr="008B204D">
        <w:t xml:space="preserve"> many of the action research projects we have described provide a starti</w:t>
      </w:r>
      <w:r>
        <w:t xml:space="preserve">ng point for further research. </w:t>
      </w:r>
      <w:r w:rsidRPr="008B204D">
        <w:t>The opportunity to carry out further research into the use</w:t>
      </w:r>
      <w:r>
        <w:t xml:space="preserve"> of particular ICT applications</w:t>
      </w:r>
      <w:r w:rsidRPr="008B204D">
        <w:t xml:space="preserve"> and the development of ICT provides a number of </w:t>
      </w:r>
      <w:r>
        <w:t xml:space="preserve">areas for potential research. </w:t>
      </w:r>
      <w:r w:rsidRPr="008B204D">
        <w:t>In particular, in-depth longitudinal research over a sustained period of time</w:t>
      </w:r>
      <w:r>
        <w:t xml:space="preserve"> is needed. </w:t>
      </w:r>
      <w:r w:rsidRPr="008B204D">
        <w:t xml:space="preserve">A number of other potential areas for further research have also been identified: </w:t>
      </w:r>
    </w:p>
    <w:p w:rsidR="00B72F1F" w:rsidRPr="008B204D" w:rsidRDefault="00B72F1F" w:rsidP="00B72F1F">
      <w:pPr>
        <w:pStyle w:val="BCSBulletparagraph"/>
        <w:numPr>
          <w:ilvl w:val="0"/>
          <w:numId w:val="13"/>
        </w:numPr>
        <w:tabs>
          <w:tab w:val="clear" w:pos="1440"/>
        </w:tabs>
        <w:ind w:left="1077" w:hanging="357"/>
      </w:pPr>
      <w:r>
        <w:t>Deep learning, ICT and assessment</w:t>
      </w:r>
    </w:p>
    <w:p w:rsidR="00B72F1F" w:rsidRPr="008B204D" w:rsidRDefault="00B72F1F" w:rsidP="00B72F1F">
      <w:pPr>
        <w:pStyle w:val="BCSBulletparagraph"/>
        <w:numPr>
          <w:ilvl w:val="0"/>
          <w:numId w:val="13"/>
        </w:numPr>
        <w:tabs>
          <w:tab w:val="clear" w:pos="1440"/>
        </w:tabs>
        <w:ind w:left="1077" w:hanging="357"/>
      </w:pPr>
      <w:r w:rsidRPr="008B204D">
        <w:t>The use of learning platforms in</w:t>
      </w:r>
      <w:r>
        <w:t xml:space="preserve"> promoting learner independence</w:t>
      </w:r>
    </w:p>
    <w:p w:rsidR="00B72F1F" w:rsidRPr="008B204D" w:rsidRDefault="00B72F1F" w:rsidP="00B72F1F">
      <w:pPr>
        <w:pStyle w:val="BCSBulletparagraph"/>
        <w:numPr>
          <w:ilvl w:val="0"/>
          <w:numId w:val="13"/>
        </w:numPr>
        <w:tabs>
          <w:tab w:val="clear" w:pos="1440"/>
        </w:tabs>
        <w:ind w:left="1077" w:hanging="357"/>
      </w:pPr>
      <w:r>
        <w:t>Deep l</w:t>
      </w:r>
      <w:r w:rsidRPr="008B204D">
        <w:t>earning and IC</w:t>
      </w:r>
      <w:r>
        <w:t>T in particular subject areas</w:t>
      </w:r>
    </w:p>
    <w:p w:rsidR="00B72F1F" w:rsidRPr="008B204D" w:rsidRDefault="00B72F1F" w:rsidP="00B72F1F">
      <w:pPr>
        <w:pStyle w:val="BCSBulletparagraph"/>
        <w:numPr>
          <w:ilvl w:val="0"/>
          <w:numId w:val="13"/>
        </w:numPr>
        <w:tabs>
          <w:tab w:val="clear" w:pos="1440"/>
        </w:tabs>
        <w:ind w:left="1077" w:hanging="357"/>
      </w:pPr>
      <w:r>
        <w:t>Deep learning and ICT pre-</w:t>
      </w:r>
      <w:r w:rsidRPr="008B204D">
        <w:t>14.</w:t>
      </w:r>
    </w:p>
    <w:p w:rsidR="00B72F1F" w:rsidRPr="008B204D" w:rsidRDefault="00B72F1F" w:rsidP="00BB1ECF">
      <w:pPr>
        <w:pStyle w:val="BCSBulletlast"/>
      </w:pPr>
      <w:r w:rsidRPr="008B204D">
        <w:t>The impact of the introduction of D</w:t>
      </w:r>
      <w:r>
        <w:t>iplomas on the use of ICT with deep l</w:t>
      </w:r>
      <w:r w:rsidRPr="008B204D">
        <w:t>earning.</w:t>
      </w:r>
    </w:p>
    <w:p w:rsidR="00B72F1F" w:rsidRPr="008B204D" w:rsidRDefault="00B72F1F" w:rsidP="00BB1ECF">
      <w:pPr>
        <w:pStyle w:val="BCSHeadingA"/>
      </w:pPr>
      <w:r>
        <w:rPr>
          <w:sz w:val="32"/>
          <w:szCs w:val="32"/>
        </w:rPr>
        <w:br w:type="page"/>
      </w:r>
      <w:bookmarkStart w:id="121" w:name="_Toc242261587"/>
      <w:bookmarkStart w:id="122" w:name="_Toc242262154"/>
      <w:bookmarkStart w:id="123" w:name="_Toc243819889"/>
      <w:r w:rsidRPr="008B204D">
        <w:lastRenderedPageBreak/>
        <w:t>References</w:t>
      </w:r>
      <w:bookmarkEnd w:id="121"/>
      <w:bookmarkEnd w:id="122"/>
      <w:bookmarkEnd w:id="123"/>
    </w:p>
    <w:p w:rsidR="00B72F1F" w:rsidRPr="00E709E6" w:rsidRDefault="00B72F1F" w:rsidP="00B72F1F">
      <w:pPr>
        <w:pStyle w:val="BCSParagraph"/>
      </w:pPr>
      <w:r>
        <w:t>Atherton, J S</w:t>
      </w:r>
      <w:r w:rsidRPr="008B204D">
        <w:t xml:space="preserve"> (2005)</w:t>
      </w:r>
      <w:r>
        <w:t>, ‘</w:t>
      </w:r>
      <w:r w:rsidRPr="008B204D">
        <w:t>Learning and Teaching: SOLO taxonomy</w:t>
      </w:r>
      <w:r>
        <w:t>’, [online] UK.</w:t>
      </w:r>
      <w:r w:rsidRPr="008B204D">
        <w:t xml:space="preserve">  </w:t>
      </w:r>
      <w:r>
        <w:br/>
      </w:r>
      <w:r w:rsidRPr="00E709E6">
        <w:t>www.learningandteaching.info/learning/solo.htm</w:t>
      </w:r>
    </w:p>
    <w:p w:rsidR="00B72F1F" w:rsidRPr="00E709E6" w:rsidRDefault="00B72F1F" w:rsidP="00B72F1F">
      <w:pPr>
        <w:pStyle w:val="BCSParagraph"/>
        <w:rPr>
          <w:color w:val="auto"/>
        </w:rPr>
      </w:pPr>
      <w:r w:rsidRPr="008B204D">
        <w:t>Becta (2008)</w:t>
      </w:r>
      <w:r>
        <w:t xml:space="preserve">, </w:t>
      </w:r>
      <w:proofErr w:type="gramStart"/>
      <w:r w:rsidRPr="00E709E6">
        <w:rPr>
          <w:i/>
          <w:iCs/>
        </w:rPr>
        <w:t>How</w:t>
      </w:r>
      <w:proofErr w:type="gramEnd"/>
      <w:r w:rsidRPr="00E709E6">
        <w:rPr>
          <w:i/>
          <w:iCs/>
        </w:rPr>
        <w:t xml:space="preserve"> technology supports 14-19 reform: an essential guide</w:t>
      </w:r>
      <w:r>
        <w:t xml:space="preserve">, </w:t>
      </w:r>
      <w:r w:rsidRPr="008B204D">
        <w:t>Becta.</w:t>
      </w:r>
      <w:r>
        <w:br/>
      </w:r>
      <w:r w:rsidRPr="00E709E6">
        <w:rPr>
          <w:rStyle w:val="apple-style-span"/>
          <w:color w:val="auto"/>
        </w:rPr>
        <w:t>feandskills.becta.org.uk/download.cfm?resID=31532</w:t>
      </w:r>
    </w:p>
    <w:p w:rsidR="00B72F1F" w:rsidRPr="008B204D" w:rsidRDefault="00B72F1F" w:rsidP="00B72F1F">
      <w:pPr>
        <w:pStyle w:val="BCSParagraph"/>
      </w:pPr>
      <w:r>
        <w:t>DCSF</w:t>
      </w:r>
      <w:r w:rsidRPr="008B204D">
        <w:t xml:space="preserve"> (2005)</w:t>
      </w:r>
      <w:r>
        <w:t xml:space="preserve">, </w:t>
      </w:r>
      <w:r w:rsidRPr="006308F4">
        <w:rPr>
          <w:i/>
          <w:iCs/>
        </w:rPr>
        <w:t>14-19 Education and Skills White Paper</w:t>
      </w:r>
      <w:r>
        <w:t xml:space="preserve">, </w:t>
      </w:r>
      <w:r w:rsidRPr="008B204D">
        <w:t>HMSO.</w:t>
      </w:r>
      <w:r>
        <w:br/>
      </w:r>
      <w:hyperlink r:id="rId10" w:history="1">
        <w:r>
          <w:rPr>
            <w:rStyle w:val="Hyperlink"/>
          </w:rPr>
          <w:t>http://publications.dcsf.gov.uk/default.aspx?PageFunction=productdetails&amp;PageMode=publications&amp;ProductId=CM+6476&amp;</w:t>
        </w:r>
      </w:hyperlink>
    </w:p>
    <w:p w:rsidR="00B72F1F" w:rsidRPr="008B204D" w:rsidRDefault="00B72F1F" w:rsidP="00B72F1F">
      <w:pPr>
        <w:pStyle w:val="BCSParagraph"/>
      </w:pPr>
      <w:r>
        <w:t>Entwistle, N</w:t>
      </w:r>
      <w:r w:rsidRPr="008B204D">
        <w:t xml:space="preserve"> (2000)</w:t>
      </w:r>
      <w:r>
        <w:t>,</w:t>
      </w:r>
      <w:r w:rsidRPr="008B204D">
        <w:t xml:space="preserve"> </w:t>
      </w:r>
      <w:r>
        <w:t>‘</w:t>
      </w:r>
      <w:proofErr w:type="gramStart"/>
      <w:r w:rsidRPr="008B204D">
        <w:t>Promoting</w:t>
      </w:r>
      <w:proofErr w:type="gramEnd"/>
      <w:r w:rsidRPr="008B204D">
        <w:t xml:space="preserve"> deep learning through teaching and assessment: conceptual frameworks and educational contexts</w:t>
      </w:r>
      <w:r>
        <w:t xml:space="preserve">’, </w:t>
      </w:r>
      <w:r w:rsidRPr="008B204D">
        <w:t>TLRP Conference, Leicester.</w:t>
      </w:r>
    </w:p>
    <w:p w:rsidR="00B72F1F" w:rsidRPr="006308F4" w:rsidRDefault="00B72F1F" w:rsidP="00B72F1F">
      <w:pPr>
        <w:pStyle w:val="BCSParagraph"/>
      </w:pPr>
      <w:r>
        <w:t>Leitch, S</w:t>
      </w:r>
      <w:r w:rsidRPr="008B204D">
        <w:t xml:space="preserve"> (2006)</w:t>
      </w:r>
      <w:r>
        <w:t>,</w:t>
      </w:r>
      <w:r w:rsidRPr="008B204D">
        <w:t xml:space="preserve"> </w:t>
      </w:r>
      <w:r>
        <w:rPr>
          <w:i/>
          <w:iCs/>
        </w:rPr>
        <w:t>Prosperity for all in the g</w:t>
      </w:r>
      <w:r w:rsidRPr="006308F4">
        <w:rPr>
          <w:i/>
          <w:iCs/>
        </w:rPr>
        <w:t>loba</w:t>
      </w:r>
      <w:r>
        <w:rPr>
          <w:i/>
          <w:iCs/>
        </w:rPr>
        <w:t>l economy: world-class skills, final r</w:t>
      </w:r>
      <w:r w:rsidRPr="006308F4">
        <w:rPr>
          <w:i/>
          <w:iCs/>
        </w:rPr>
        <w:t>eport</w:t>
      </w:r>
      <w:r>
        <w:rPr>
          <w:i/>
          <w:iCs/>
        </w:rPr>
        <w:t xml:space="preserve">, </w:t>
      </w:r>
      <w:r w:rsidRPr="008B204D">
        <w:t>HMSO.</w:t>
      </w:r>
      <w:r>
        <w:br/>
      </w:r>
      <w:r w:rsidRPr="006308F4">
        <w:t>www.hm-treasury.gov.uk/leitch_review_index.htm</w:t>
      </w:r>
    </w:p>
    <w:p w:rsidR="00B72F1F" w:rsidRPr="008B204D" w:rsidRDefault="00B72F1F" w:rsidP="00B72F1F">
      <w:pPr>
        <w:pStyle w:val="BCSParagraph"/>
      </w:pPr>
      <w:r w:rsidRPr="008B204D">
        <w:t>QC</w:t>
      </w:r>
      <w:r>
        <w:t>D</w:t>
      </w:r>
      <w:r w:rsidRPr="008B204D">
        <w:t>A (2008)</w:t>
      </w:r>
      <w:r>
        <w:t>,</w:t>
      </w:r>
      <w:r w:rsidRPr="008B204D">
        <w:t xml:space="preserve"> </w:t>
      </w:r>
      <w:r w:rsidRPr="006308F4">
        <w:rPr>
          <w:i/>
          <w:iCs/>
        </w:rPr>
        <w:t>The Diploma and its pedagogy</w:t>
      </w:r>
      <w:r>
        <w:t xml:space="preserve">, </w:t>
      </w:r>
      <w:r w:rsidRPr="008B204D">
        <w:t>QC</w:t>
      </w:r>
      <w:r>
        <w:t>D</w:t>
      </w:r>
      <w:r w:rsidRPr="008B204D">
        <w:t>A</w:t>
      </w:r>
      <w:r>
        <w:br/>
      </w:r>
      <w:r w:rsidRPr="006308F4">
        <w:t>www.qcda.gov.uk/19933.aspx</w:t>
      </w:r>
    </w:p>
    <w:p w:rsidR="00B72F1F" w:rsidRPr="008B204D" w:rsidRDefault="00B72F1F" w:rsidP="00B72F1F">
      <w:pPr>
        <w:pStyle w:val="BCSParagraph"/>
      </w:pPr>
      <w:r>
        <w:t>Simms, E</w:t>
      </w:r>
      <w:r w:rsidRPr="008B204D">
        <w:t xml:space="preserve"> (2006)</w:t>
      </w:r>
      <w:r>
        <w:t>,</w:t>
      </w:r>
      <w:r w:rsidRPr="008B204D">
        <w:t xml:space="preserve"> </w:t>
      </w:r>
      <w:r>
        <w:rPr>
          <w:i/>
          <w:iCs/>
        </w:rPr>
        <w:t>Deep Learning-1:</w:t>
      </w:r>
      <w:r w:rsidRPr="006308F4">
        <w:rPr>
          <w:i/>
          <w:iCs/>
        </w:rPr>
        <w:t xml:space="preserve"> A new shape for schooling</w:t>
      </w:r>
      <w:r>
        <w:rPr>
          <w:i/>
          <w:iCs/>
        </w:rPr>
        <w:t>,</w:t>
      </w:r>
      <w:r>
        <w:t xml:space="preserve"> </w:t>
      </w:r>
      <w:r w:rsidRPr="008B204D">
        <w:t>Specialist Schools and Academies Trust.</w:t>
      </w:r>
    </w:p>
    <w:p w:rsidR="00B72F1F" w:rsidRPr="008B204D" w:rsidRDefault="00B72F1F" w:rsidP="00B72F1F">
      <w:pPr>
        <w:pStyle w:val="BCSHeadingA"/>
      </w:pPr>
      <w:r w:rsidRPr="008B204D">
        <w:br w:type="page"/>
      </w:r>
      <w:bookmarkStart w:id="124" w:name="_Toc230417354"/>
      <w:bookmarkStart w:id="125" w:name="_Toc230422586"/>
      <w:bookmarkStart w:id="126" w:name="_Toc230427299"/>
      <w:bookmarkStart w:id="127" w:name="_Toc230428173"/>
      <w:bookmarkStart w:id="128" w:name="_Toc230428213"/>
      <w:bookmarkStart w:id="129" w:name="_Toc242261588"/>
      <w:bookmarkStart w:id="130" w:name="_Toc242262155"/>
      <w:bookmarkStart w:id="131" w:name="_Toc243819890"/>
      <w:r>
        <w:lastRenderedPageBreak/>
        <w:t>Appendix 1: Technical note, project m</w:t>
      </w:r>
      <w:r w:rsidRPr="008B204D">
        <w:t>ethodology</w:t>
      </w:r>
      <w:bookmarkEnd w:id="124"/>
      <w:bookmarkEnd w:id="125"/>
      <w:bookmarkEnd w:id="126"/>
      <w:bookmarkEnd w:id="127"/>
      <w:bookmarkEnd w:id="128"/>
      <w:bookmarkEnd w:id="129"/>
      <w:bookmarkEnd w:id="130"/>
      <w:bookmarkEnd w:id="131"/>
    </w:p>
    <w:p w:rsidR="00B72F1F" w:rsidRPr="008B204D" w:rsidRDefault="00B72F1F" w:rsidP="00B72F1F">
      <w:pPr>
        <w:pStyle w:val="BCSParagraph"/>
      </w:pPr>
      <w:r w:rsidRPr="008B204D">
        <w:t xml:space="preserve">The literature review was conducted around a </w:t>
      </w:r>
      <w:r>
        <w:t>series of key search terms. I</w:t>
      </w:r>
      <w:r w:rsidRPr="008B204D">
        <w:t>n addition to the academic sources</w:t>
      </w:r>
      <w:r>
        <w:t>,</w:t>
      </w:r>
      <w:r w:rsidRPr="008B204D">
        <w:t xml:space="preserve"> a number of practit</w:t>
      </w:r>
      <w:r>
        <w:t xml:space="preserve">ioner materials were used. </w:t>
      </w:r>
      <w:r w:rsidRPr="008B204D">
        <w:t>The action researchers were given access to the literature review and encouraged to contribute to the final version.</w:t>
      </w:r>
    </w:p>
    <w:p w:rsidR="00B72F1F" w:rsidRPr="008B204D" w:rsidRDefault="00B72F1F" w:rsidP="00B72F1F">
      <w:pPr>
        <w:pStyle w:val="BCSParagraph"/>
      </w:pPr>
      <w:r w:rsidRPr="008B204D">
        <w:t>The action research aspect of this project was managed from the W</w:t>
      </w:r>
      <w:r>
        <w:t xml:space="preserve">arwick Institute of Education. </w:t>
      </w:r>
      <w:r w:rsidRPr="008B204D">
        <w:t>This brought together a group of practitioners, all of whom were teachers of 14-19 year old students</w:t>
      </w:r>
      <w:r>
        <w:t>. The aim was</w:t>
      </w:r>
      <w:r w:rsidRPr="008B204D">
        <w:t xml:space="preserve"> to explore how ICT was</w:t>
      </w:r>
      <w:r>
        <w:t>, or could be, used to enhance d</w:t>
      </w:r>
      <w:r w:rsidRPr="008B204D">
        <w:t>eep</w:t>
      </w:r>
      <w:r>
        <w:t xml:space="preserve"> l</w:t>
      </w:r>
      <w:r w:rsidRPr="008B204D">
        <w:t>earning. This group were provided with copies of the developing literature review and maintained links with a named academic working as a part of</w:t>
      </w:r>
      <w:r>
        <w:t xml:space="preserve"> the research team at Warwick. </w:t>
      </w:r>
      <w:r w:rsidRPr="008B204D">
        <w:t>They also met together at seminars host</w:t>
      </w:r>
      <w:r>
        <w:t xml:space="preserve">ed by the University of Warwick. At these seminars, they </w:t>
      </w:r>
      <w:r w:rsidRPr="008B204D">
        <w:t>shared progress with each other, with academics working on the project, with representatives from Becta and with representatives from other organisations, including the University of Bristol</w:t>
      </w:r>
      <w:r>
        <w:t>.  These seminars were held</w:t>
      </w:r>
      <w:r w:rsidRPr="008B204D">
        <w:t xml:space="preserve"> at strategic points during the action research process</w:t>
      </w:r>
      <w:r>
        <w:t>,</w:t>
      </w:r>
      <w:r w:rsidRPr="008B204D">
        <w:t xml:space="preserve"> which is described in more </w:t>
      </w:r>
      <w:r>
        <w:t xml:space="preserve">detail later in this document. </w:t>
      </w:r>
      <w:r w:rsidRPr="008B204D">
        <w:t>These seminars were also intended to s</w:t>
      </w:r>
      <w:r>
        <w:t>t</w:t>
      </w:r>
      <w:r w:rsidRPr="008B204D">
        <w:t>imulate dialogue within the action resea</w:t>
      </w:r>
      <w:r>
        <w:t>rch group. Areas of dialogue included, where the term deep l</w:t>
      </w:r>
      <w:r w:rsidRPr="008B204D">
        <w:t xml:space="preserve">earning had been encountered, the ways in which it was </w:t>
      </w:r>
      <w:r>
        <w:t>being used</w:t>
      </w:r>
      <w:r w:rsidRPr="008B204D">
        <w:t xml:space="preserve"> and the relevance of</w:t>
      </w:r>
      <w:r>
        <w:t xml:space="preserve"> this phrase to practitioners. </w:t>
      </w:r>
      <w:r w:rsidRPr="008B204D">
        <w:t>These discussions were recorded a</w:t>
      </w:r>
      <w:r>
        <w:t>nd are also referred to below. A</w:t>
      </w:r>
      <w:r w:rsidRPr="008B204D">
        <w:t>ction researchers are in the proc</w:t>
      </w:r>
      <w:r>
        <w:t xml:space="preserve">ess of completing individual reports that </w:t>
      </w:r>
      <w:r w:rsidRPr="008B204D">
        <w:t>have been used to inform the writing of this repor</w:t>
      </w:r>
      <w:r>
        <w:t xml:space="preserve">t. </w:t>
      </w:r>
      <w:r w:rsidRPr="008B204D">
        <w:t xml:space="preserve">A total of </w:t>
      </w:r>
      <w:r w:rsidR="00007D5A">
        <w:t>thirteen</w:t>
      </w:r>
      <w:r w:rsidRPr="008B204D">
        <w:t xml:space="preserve"> reports are being written in relatio</w:t>
      </w:r>
      <w:r>
        <w:t>n to this aspect of the project. T</w:t>
      </w:r>
      <w:r w:rsidRPr="008B204D">
        <w:t>hese, it is hoped, will be published online as one of the project outcomes.</w:t>
      </w:r>
    </w:p>
    <w:p w:rsidR="00B72F1F" w:rsidRPr="008B204D" w:rsidRDefault="00B72F1F" w:rsidP="00B72F1F">
      <w:pPr>
        <w:pStyle w:val="BCSHeadingB"/>
      </w:pPr>
      <w:bookmarkStart w:id="132" w:name="_Toc230417343"/>
      <w:bookmarkStart w:id="133" w:name="_Toc230422587"/>
      <w:bookmarkStart w:id="134" w:name="_Toc230427300"/>
      <w:bookmarkStart w:id="135" w:name="_Toc230428174"/>
      <w:bookmarkStart w:id="136" w:name="_Toc230428214"/>
      <w:bookmarkStart w:id="137" w:name="_Toc242261589"/>
      <w:bookmarkStart w:id="138" w:name="_Toc242262156"/>
      <w:bookmarkStart w:id="139" w:name="_Toc243819891"/>
      <w:r w:rsidRPr="008B204D">
        <w:t>Key aims</w:t>
      </w:r>
      <w:bookmarkEnd w:id="132"/>
      <w:bookmarkEnd w:id="133"/>
      <w:bookmarkEnd w:id="134"/>
      <w:bookmarkEnd w:id="135"/>
      <w:bookmarkEnd w:id="136"/>
      <w:bookmarkEnd w:id="137"/>
      <w:bookmarkEnd w:id="138"/>
      <w:bookmarkEnd w:id="139"/>
    </w:p>
    <w:p w:rsidR="00B72F1F" w:rsidRPr="008B204D" w:rsidRDefault="00B72F1F" w:rsidP="00B72F1F">
      <w:pPr>
        <w:pStyle w:val="BCSParagraph"/>
      </w:pPr>
      <w:r w:rsidRPr="008B204D">
        <w:t>The project develo</w:t>
      </w:r>
      <w:r w:rsidR="00007D5A">
        <w:t>ped a multi-disciplinary, mixed-</w:t>
      </w:r>
      <w:r w:rsidRPr="008B204D">
        <w:t>method approach to answer the following research questions:</w:t>
      </w:r>
    </w:p>
    <w:p w:rsidR="00B72F1F" w:rsidRPr="008B204D" w:rsidRDefault="00B72F1F" w:rsidP="00B72F1F">
      <w:pPr>
        <w:pStyle w:val="BCSBulletparagraph"/>
        <w:numPr>
          <w:ilvl w:val="0"/>
          <w:numId w:val="13"/>
        </w:numPr>
        <w:tabs>
          <w:tab w:val="clear" w:pos="1440"/>
        </w:tabs>
        <w:ind w:left="1077" w:hanging="357"/>
      </w:pPr>
      <w:r w:rsidRPr="008B204D">
        <w:t>What knowledge and skills do learners need in order to be effective deep learners now and in the future?</w:t>
      </w:r>
    </w:p>
    <w:p w:rsidR="00B72F1F" w:rsidRPr="008B204D" w:rsidRDefault="00B72F1F" w:rsidP="00B72F1F">
      <w:pPr>
        <w:pStyle w:val="BCSBulletparagraph"/>
        <w:numPr>
          <w:ilvl w:val="0"/>
          <w:numId w:val="13"/>
        </w:numPr>
        <w:tabs>
          <w:tab w:val="clear" w:pos="1440"/>
        </w:tabs>
        <w:ind w:left="1077" w:hanging="357"/>
      </w:pPr>
      <w:r w:rsidRPr="008B204D">
        <w:t>What technology-enabled practices and structures in the 14</w:t>
      </w:r>
      <w:r>
        <w:t xml:space="preserve">-19 </w:t>
      </w:r>
      <w:proofErr w:type="gramStart"/>
      <w:r>
        <w:t>context</w:t>
      </w:r>
      <w:proofErr w:type="gramEnd"/>
      <w:r>
        <w:t xml:space="preserve"> support these goals</w:t>
      </w:r>
      <w:r w:rsidRPr="008B204D">
        <w:t xml:space="preserve"> and how do they do this?</w:t>
      </w:r>
    </w:p>
    <w:p w:rsidR="00B72F1F" w:rsidRPr="008B204D" w:rsidRDefault="00B72F1F" w:rsidP="00BB1ECF">
      <w:pPr>
        <w:pStyle w:val="BCSBulletlast"/>
      </w:pPr>
      <w:r w:rsidRPr="008B204D">
        <w:t xml:space="preserve">Which practices accelerate the learning gains afforded by </w:t>
      </w:r>
      <w:r>
        <w:t>technology in the 14-19 setting</w:t>
      </w:r>
      <w:r w:rsidRPr="008B204D">
        <w:t xml:space="preserve"> and in what way?  What are the causative links between the practices, the learning gains and the technology, if any?</w:t>
      </w:r>
    </w:p>
    <w:p w:rsidR="00B72F1F" w:rsidRPr="008B204D" w:rsidRDefault="00B72F1F" w:rsidP="00B72F1F">
      <w:pPr>
        <w:pStyle w:val="BCSParagraph"/>
      </w:pPr>
      <w:r w:rsidRPr="008B204D">
        <w:t>In particular</w:t>
      </w:r>
      <w:r>
        <w:t>,</w:t>
      </w:r>
      <w:r w:rsidRPr="008B204D">
        <w:t xml:space="preserve"> the Warwick part of the project carried out</w:t>
      </w:r>
      <w:r>
        <w:t xml:space="preserve"> two substantive pieces of work, the literature review and the action research.</w:t>
      </w:r>
    </w:p>
    <w:p w:rsidR="00B72F1F" w:rsidRPr="00BB1ECF" w:rsidRDefault="00B72F1F" w:rsidP="00BB1ECF">
      <w:pPr>
        <w:pStyle w:val="BCSHeadingB"/>
      </w:pPr>
      <w:bookmarkStart w:id="140" w:name="_Toc230422588"/>
      <w:bookmarkStart w:id="141" w:name="_Toc230427301"/>
      <w:bookmarkStart w:id="142" w:name="_Toc230428175"/>
      <w:bookmarkStart w:id="143" w:name="_Toc230428215"/>
      <w:bookmarkStart w:id="144" w:name="_Toc242261590"/>
      <w:bookmarkStart w:id="145" w:name="_Toc242262157"/>
      <w:bookmarkStart w:id="146" w:name="_Toc243819892"/>
      <w:r w:rsidRPr="00BB1ECF">
        <w:t>Literature review</w:t>
      </w:r>
      <w:bookmarkEnd w:id="140"/>
      <w:bookmarkEnd w:id="141"/>
      <w:bookmarkEnd w:id="142"/>
      <w:bookmarkEnd w:id="143"/>
      <w:bookmarkEnd w:id="144"/>
      <w:bookmarkEnd w:id="145"/>
      <w:bookmarkEnd w:id="146"/>
    </w:p>
    <w:p w:rsidR="00B72F1F" w:rsidRPr="008B204D" w:rsidRDefault="00B72F1F" w:rsidP="00B72F1F">
      <w:pPr>
        <w:pStyle w:val="BCSParagraph"/>
      </w:pPr>
      <w:r w:rsidRPr="008B204D">
        <w:t>The literature review aimed to establish perspectives on the skills and knowledge which, it is predicted, students will require in their future career</w:t>
      </w:r>
      <w:r>
        <w:t>. It also aimed to further explore</w:t>
      </w:r>
      <w:r w:rsidRPr="008B204D">
        <w:t xml:space="preserve"> and operationalise (for other aspects of this research) the dimensions </w:t>
      </w:r>
      <w:r w:rsidRPr="008B204D">
        <w:lastRenderedPageBreak/>
        <w:t>of deep learning and its relationship with educati</w:t>
      </w:r>
      <w:r>
        <w:t xml:space="preserve">onal structures and practices. </w:t>
      </w:r>
      <w:r w:rsidRPr="008B204D">
        <w:t>This was further enhanced with an exploration of publications exploring the interaction between ICT and learning, in particular</w:t>
      </w:r>
      <w:r>
        <w:t>,</w:t>
      </w:r>
      <w:r w:rsidRPr="008B204D">
        <w:t xml:space="preserve"> identifying publications which provide examples of the impact that the specific uses of ICT have on 14-19 student learning.  </w:t>
      </w:r>
      <w:r>
        <w:t>This served two main purposes. The first was to produce a document that summarised</w:t>
      </w:r>
      <w:r w:rsidRPr="008B204D">
        <w:t xml:space="preserve"> literature around the themes of influential ICT uses, deep learning and anticipate</w:t>
      </w:r>
      <w:r>
        <w:t xml:space="preserve">d future workforce requirements. The second was </w:t>
      </w:r>
      <w:r w:rsidRPr="008B204D">
        <w:t>to identify exe</w:t>
      </w:r>
      <w:r>
        <w:t>mplary applications of ICT that</w:t>
      </w:r>
      <w:r w:rsidRPr="008B204D">
        <w:t xml:space="preserve"> could then be related to the action research group and, potentially, applied in their trials.  </w:t>
      </w:r>
    </w:p>
    <w:p w:rsidR="00B72F1F" w:rsidRPr="00BB1ECF" w:rsidRDefault="00B72F1F" w:rsidP="00BB1ECF">
      <w:pPr>
        <w:pStyle w:val="BCSHeadingB"/>
      </w:pPr>
      <w:bookmarkStart w:id="147" w:name="_Toc230422589"/>
      <w:bookmarkStart w:id="148" w:name="_Toc230427302"/>
      <w:bookmarkStart w:id="149" w:name="_Toc230428176"/>
      <w:bookmarkStart w:id="150" w:name="_Toc230428216"/>
      <w:bookmarkStart w:id="151" w:name="_Toc242261591"/>
      <w:bookmarkStart w:id="152" w:name="_Toc242262158"/>
      <w:bookmarkStart w:id="153" w:name="_Toc243819893"/>
      <w:r w:rsidRPr="00BB1ECF">
        <w:t>Action research</w:t>
      </w:r>
      <w:bookmarkEnd w:id="147"/>
      <w:bookmarkEnd w:id="148"/>
      <w:bookmarkEnd w:id="149"/>
      <w:bookmarkEnd w:id="150"/>
      <w:bookmarkEnd w:id="151"/>
      <w:bookmarkEnd w:id="152"/>
      <w:bookmarkEnd w:id="153"/>
    </w:p>
    <w:p w:rsidR="00B72F1F" w:rsidRPr="00BB1ECF" w:rsidRDefault="00B72F1F" w:rsidP="00BB1ECF">
      <w:pPr>
        <w:pStyle w:val="BCSParagraph"/>
      </w:pPr>
      <w:r w:rsidRPr="00BB1ECF">
        <w:t>The action research group, with guidance, administered common research instruments to explore students’ perspectives of the impact of the technologies in use.</w:t>
      </w:r>
    </w:p>
    <w:p w:rsidR="00B72F1F" w:rsidRPr="00BB1ECF" w:rsidRDefault="00B72F1F" w:rsidP="00BB1ECF">
      <w:pPr>
        <w:pStyle w:val="BCSParagraph"/>
      </w:pPr>
      <w:r w:rsidRPr="00BB1ECF">
        <w:t xml:space="preserve">The final research approach trialled technologies and associated deep learning strategies in practice. Because of the limited duration of this project, they were initial trials, but it is hoped that this study will lead to further work. The aim of these trials was to give a group of practitioners the opportunity to engage with this research and to conduct their own pieces of practitioner action research. This action research was concerned with applying and testing out, especially innovative areas of ICT use. The selection of the technologies tested was managed in consultation with the group in reference to their experience and to the literature review. </w:t>
      </w:r>
    </w:p>
    <w:p w:rsidR="00B72F1F" w:rsidRPr="00BB1ECF" w:rsidRDefault="00B72F1F" w:rsidP="00BB1ECF">
      <w:pPr>
        <w:pStyle w:val="BCSParagraph"/>
      </w:pPr>
      <w:r w:rsidRPr="00BB1ECF">
        <w:t xml:space="preserve">These action research studies also included an element of student engagement as student voice was adopted as one of the collaborative principles of this work. The aim of these action research projects was to attempt to identify the influence of particular technologies and the ways in which they are used in student learning in relation to the concepts of deep learning derived from the literature review.  </w:t>
      </w:r>
    </w:p>
    <w:p w:rsidR="00B72F1F" w:rsidRPr="00BB1ECF" w:rsidRDefault="00B72F1F" w:rsidP="00BB1ECF">
      <w:pPr>
        <w:pStyle w:val="BCSHeadingB"/>
      </w:pPr>
      <w:bookmarkStart w:id="154" w:name="_Toc230417345"/>
      <w:bookmarkStart w:id="155" w:name="_Toc230422590"/>
      <w:bookmarkStart w:id="156" w:name="_Toc230427303"/>
      <w:bookmarkStart w:id="157" w:name="_Toc230428177"/>
      <w:bookmarkStart w:id="158" w:name="_Toc230428217"/>
      <w:bookmarkStart w:id="159" w:name="_Toc242261592"/>
      <w:bookmarkStart w:id="160" w:name="_Toc242262159"/>
      <w:bookmarkStart w:id="161" w:name="_Toc243819894"/>
      <w:r w:rsidRPr="00BB1ECF">
        <w:t xml:space="preserve">Organisation and management of action research </w:t>
      </w:r>
      <w:r w:rsidRPr="00BB1ECF">
        <w:tab/>
        <w:t>projects</w:t>
      </w:r>
      <w:bookmarkEnd w:id="154"/>
      <w:bookmarkEnd w:id="155"/>
      <w:bookmarkEnd w:id="156"/>
      <w:bookmarkEnd w:id="157"/>
      <w:bookmarkEnd w:id="158"/>
      <w:bookmarkEnd w:id="159"/>
      <w:bookmarkEnd w:id="160"/>
      <w:bookmarkEnd w:id="161"/>
    </w:p>
    <w:p w:rsidR="00B72F1F" w:rsidRPr="008B204D" w:rsidRDefault="00B72F1F" w:rsidP="00B72F1F">
      <w:pPr>
        <w:pStyle w:val="BCSParagraph"/>
      </w:pPr>
      <w:r>
        <w:t>The action r</w:t>
      </w:r>
      <w:r w:rsidRPr="008B204D">
        <w:t xml:space="preserve">esearch aspect </w:t>
      </w:r>
      <w:r>
        <w:t xml:space="preserve">of this project was managed by the University </w:t>
      </w:r>
      <w:proofErr w:type="gramStart"/>
      <w:r>
        <w:t xml:space="preserve">of </w:t>
      </w:r>
      <w:r w:rsidRPr="008B204D">
        <w:t>W</w:t>
      </w:r>
      <w:r>
        <w:t>arwick Institute of</w:t>
      </w:r>
      <w:proofErr w:type="gramEnd"/>
      <w:r>
        <w:t xml:space="preserve"> Education. </w:t>
      </w:r>
      <w:r w:rsidRPr="008B204D">
        <w:t>This</w:t>
      </w:r>
      <w:r>
        <w:t xml:space="preserve"> project</w:t>
      </w:r>
      <w:r w:rsidRPr="008B204D">
        <w:t xml:space="preserve"> brought together practitioners working with students aged 14-19 and who had an interest in developing their pedagogica</w:t>
      </w:r>
      <w:r>
        <w:t xml:space="preserve">l practices in the use of ICT. </w:t>
      </w:r>
      <w:r w:rsidRPr="008B204D">
        <w:t>These practitioners were not necessarily already highly competent in the use of ICT (although one was</w:t>
      </w:r>
      <w:r>
        <w:t xml:space="preserve"> a course coordinator for ICT). E</w:t>
      </w:r>
      <w:r w:rsidRPr="008B204D">
        <w:t>nthusiasm was believed to be more significant than competence and the action researchers who took part taught a range of subjects and had a range of ICT competence.</w:t>
      </w:r>
    </w:p>
    <w:p w:rsidR="00B72F1F" w:rsidRPr="008B204D" w:rsidRDefault="00B72F1F" w:rsidP="00B72F1F">
      <w:pPr>
        <w:pStyle w:val="BCSParagraph"/>
      </w:pPr>
      <w:r w:rsidRPr="008B204D">
        <w:t xml:space="preserve">These action researchers were brought together through </w:t>
      </w:r>
      <w:r>
        <w:t xml:space="preserve">several </w:t>
      </w:r>
      <w:r w:rsidRPr="008B204D">
        <w:t>events hosted at the University of Warwick. This split the action research into four main phases as follows:</w:t>
      </w:r>
    </w:p>
    <w:p w:rsidR="00B72F1F" w:rsidRPr="008B204D" w:rsidRDefault="00B72F1F" w:rsidP="00B72F1F">
      <w:pPr>
        <w:pStyle w:val="BCSBulletparagraph"/>
        <w:numPr>
          <w:ilvl w:val="0"/>
          <w:numId w:val="13"/>
        </w:numPr>
        <w:tabs>
          <w:tab w:val="clear" w:pos="1440"/>
        </w:tabs>
        <w:ind w:left="1077" w:hanging="357"/>
      </w:pPr>
      <w:r w:rsidRPr="008B204D">
        <w:t>Identification of an issue to explore.</w:t>
      </w:r>
    </w:p>
    <w:p w:rsidR="00B72F1F" w:rsidRPr="008B204D" w:rsidRDefault="00B72F1F" w:rsidP="00B72F1F">
      <w:pPr>
        <w:pStyle w:val="BCSBulletparagraph"/>
        <w:numPr>
          <w:ilvl w:val="0"/>
          <w:numId w:val="13"/>
        </w:numPr>
        <w:tabs>
          <w:tab w:val="clear" w:pos="1440"/>
        </w:tabs>
        <w:ind w:left="1077" w:hanging="357"/>
      </w:pPr>
      <w:r>
        <w:lastRenderedPageBreak/>
        <w:t>Reconnaissance – this includes p</w:t>
      </w:r>
      <w:r w:rsidRPr="008B204D">
        <w:t>hases during which participants explore</w:t>
      </w:r>
      <w:r>
        <w:t>d</w:t>
      </w:r>
      <w:r w:rsidRPr="008B204D">
        <w:t xml:space="preserve"> </w:t>
      </w:r>
      <w:r>
        <w:t xml:space="preserve">the issues related to deep learning and ICT and </w:t>
      </w:r>
      <w:r w:rsidRPr="008B204D">
        <w:t>examine</w:t>
      </w:r>
      <w:r>
        <w:t>d</w:t>
      </w:r>
      <w:r w:rsidRPr="008B204D">
        <w:t xml:space="preserve"> existing practices in their working context that could inform their understanding.</w:t>
      </w:r>
    </w:p>
    <w:p w:rsidR="00B72F1F" w:rsidRPr="008B204D" w:rsidRDefault="00B72F1F" w:rsidP="00B72F1F">
      <w:pPr>
        <w:pStyle w:val="BCSBulletparagraph"/>
        <w:numPr>
          <w:ilvl w:val="0"/>
          <w:numId w:val="13"/>
        </w:numPr>
        <w:tabs>
          <w:tab w:val="clear" w:pos="1440"/>
        </w:tabs>
        <w:ind w:left="1077" w:hanging="357"/>
      </w:pPr>
      <w:r>
        <w:t>Action - as a result of learning from S</w:t>
      </w:r>
      <w:r w:rsidRPr="008B204D">
        <w:t>tages 1 and 2</w:t>
      </w:r>
      <w:r>
        <w:t>,</w:t>
      </w:r>
      <w:r w:rsidRPr="008B204D">
        <w:t xml:space="preserve"> action researchers implemented a plan of action in</w:t>
      </w:r>
      <w:r>
        <w:t>tended to use ICT to influence deep learning among</w:t>
      </w:r>
      <w:r w:rsidRPr="008B204D">
        <w:t xml:space="preserve"> their learners.</w:t>
      </w:r>
    </w:p>
    <w:p w:rsidR="00B72F1F" w:rsidRPr="008B204D" w:rsidRDefault="00B72F1F" w:rsidP="00B72F1F">
      <w:pPr>
        <w:pStyle w:val="BCSBulletlast"/>
        <w:numPr>
          <w:ilvl w:val="0"/>
          <w:numId w:val="13"/>
        </w:numPr>
        <w:tabs>
          <w:tab w:val="clear" w:pos="1440"/>
        </w:tabs>
        <w:ind w:left="1077" w:hanging="357"/>
      </w:pPr>
      <w:r w:rsidRPr="008B204D">
        <w:t>Evaluation</w:t>
      </w:r>
      <w:r>
        <w:t xml:space="preserve"> - this was often concurrent with S</w:t>
      </w:r>
      <w:r w:rsidRPr="008B204D">
        <w:t>tage 3 an</w:t>
      </w:r>
      <w:r>
        <w:t>d was</w:t>
      </w:r>
      <w:r w:rsidRPr="008B204D">
        <w:t xml:space="preserve"> the phase during which t</w:t>
      </w:r>
      <w:r>
        <w:t>he effects of the intervention we</w:t>
      </w:r>
      <w:r w:rsidRPr="008B204D">
        <w:t>re examined.</w:t>
      </w:r>
    </w:p>
    <w:p w:rsidR="00B72F1F" w:rsidRPr="00BB1ECF" w:rsidRDefault="00B72F1F" w:rsidP="00BB1ECF">
      <w:pPr>
        <w:pStyle w:val="BCSParagraph"/>
      </w:pPr>
      <w:r w:rsidRPr="00BB1ECF">
        <w:t xml:space="preserve">Throughout this project, action researchers were treated as co-researchers. As a result, these action researchers will be cited as authors in a future report in their own right. In addition to reporting on a practice-based inquiry of their own, these action researchers also worked together as a collaborative inquiry group. They developed their understanding of deep learning and ICT through discussion with each other and with other invited guests (including academics and representatives from Becta).  These discussions were recorded and constitute a source of data in their own right.  </w:t>
      </w:r>
    </w:p>
    <w:sectPr w:rsidR="00B72F1F" w:rsidRPr="00BB1ECF" w:rsidSect="00733EC0">
      <w:headerReference w:type="default" r:id="rId11"/>
      <w:footerReference w:type="even" r:id="rId12"/>
      <w:footerReference w:type="default" r:id="rId13"/>
      <w:headerReference w:type="first" r:id="rId14"/>
      <w:footerReference w:type="first" r:id="rId15"/>
      <w:pgSz w:w="11906" w:h="16838" w:code="9"/>
      <w:pgMar w:top="1320" w:right="1440" w:bottom="13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E3A" w:rsidRDefault="00455E3A">
      <w:r>
        <w:separator/>
      </w:r>
    </w:p>
    <w:p w:rsidR="00455E3A" w:rsidRDefault="00455E3A"/>
  </w:endnote>
  <w:endnote w:type="continuationSeparator" w:id="0">
    <w:p w:rsidR="00455E3A" w:rsidRDefault="00455E3A">
      <w:r>
        <w:continuationSeparator/>
      </w:r>
    </w:p>
    <w:p w:rsidR="00455E3A" w:rsidRDefault="00455E3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altName w:val="Arial"/>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B74" w:rsidRDefault="00B72B74">
    <w:pPr>
      <w:pStyle w:val="Footer"/>
    </w:pPr>
  </w:p>
  <w:p w:rsidR="00B72B74" w:rsidRDefault="00B72B74"/>
  <w:p w:rsidR="00B72B74" w:rsidRDefault="00B72B74"/>
  <w:p w:rsidR="00B72B74" w:rsidRDefault="00B72B7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B74" w:rsidRPr="00E966BB" w:rsidRDefault="00B72B74" w:rsidP="00E966BB">
    <w:pPr>
      <w:pBdr>
        <w:top w:val="single" w:sz="6" w:space="1" w:color="000080"/>
      </w:pBdr>
      <w:tabs>
        <w:tab w:val="center" w:pos="4536"/>
        <w:tab w:val="right" w:pos="9072"/>
        <w:tab w:val="right" w:pos="9214"/>
      </w:tabs>
      <w:spacing w:before="120"/>
      <w:ind w:right="-45"/>
      <w:rPr>
        <w:sz w:val="16"/>
      </w:rPr>
    </w:pPr>
    <w:r>
      <w:rPr>
        <w:sz w:val="16"/>
      </w:rPr>
      <w:br/>
    </w:r>
    <w:r w:rsidR="00935411">
      <w:rPr>
        <w:sz w:val="16"/>
      </w:rPr>
      <w:t>September</w:t>
    </w:r>
    <w:r w:rsidRPr="00E966BB">
      <w:rPr>
        <w:sz w:val="16"/>
      </w:rPr>
      <w:t xml:space="preserve"> 2009</w:t>
    </w:r>
    <w:r w:rsidRPr="00E966BB">
      <w:rPr>
        <w:sz w:val="16"/>
      </w:rPr>
      <w:tab/>
      <w:t>http://www.becta.org.uk</w:t>
    </w:r>
    <w:r w:rsidRPr="00E966BB">
      <w:rPr>
        <w:sz w:val="16"/>
      </w:rPr>
      <w:tab/>
      <w:t xml:space="preserve">page </w:t>
    </w:r>
    <w:r w:rsidRPr="00E966BB">
      <w:rPr>
        <w:sz w:val="16"/>
      </w:rPr>
      <w:fldChar w:fldCharType="begin"/>
    </w:r>
    <w:r w:rsidRPr="00E966BB">
      <w:rPr>
        <w:sz w:val="16"/>
      </w:rPr>
      <w:instrText xml:space="preserve"> PAGE </w:instrText>
    </w:r>
    <w:r w:rsidRPr="00E966BB">
      <w:rPr>
        <w:sz w:val="16"/>
      </w:rPr>
      <w:fldChar w:fldCharType="separate"/>
    </w:r>
    <w:r w:rsidR="007017EC">
      <w:rPr>
        <w:noProof/>
        <w:sz w:val="16"/>
      </w:rPr>
      <w:t>31</w:t>
    </w:r>
    <w:r w:rsidRPr="00E966BB">
      <w:rPr>
        <w:sz w:val="16"/>
      </w:rPr>
      <w:fldChar w:fldCharType="end"/>
    </w:r>
    <w:r w:rsidRPr="00E966BB">
      <w:rPr>
        <w:sz w:val="16"/>
      </w:rPr>
      <w:t xml:space="preserve"> of </w:t>
    </w:r>
    <w:r w:rsidRPr="00E966BB">
      <w:rPr>
        <w:sz w:val="16"/>
      </w:rPr>
      <w:fldChar w:fldCharType="begin"/>
    </w:r>
    <w:r w:rsidRPr="00E966BB">
      <w:rPr>
        <w:sz w:val="16"/>
      </w:rPr>
      <w:instrText xml:space="preserve"> NUMPAGES </w:instrText>
    </w:r>
    <w:r w:rsidRPr="00E966BB">
      <w:rPr>
        <w:sz w:val="16"/>
      </w:rPr>
      <w:fldChar w:fldCharType="separate"/>
    </w:r>
    <w:r w:rsidR="007017EC">
      <w:rPr>
        <w:noProof/>
        <w:sz w:val="16"/>
      </w:rPr>
      <w:t>31</w:t>
    </w:r>
    <w:r w:rsidRPr="00E966BB">
      <w:rPr>
        <w:sz w:val="16"/>
      </w:rPr>
      <w:fldChar w:fldCharType="end"/>
    </w:r>
  </w:p>
  <w:p w:rsidR="00B72B74" w:rsidRPr="00E214D5" w:rsidRDefault="00B72B74" w:rsidP="005527A5">
    <w:pPr>
      <w:pStyle w:val="BCSFooter"/>
      <w:rPr>
        <w:sz w:val="24"/>
        <w:szCs w:val="24"/>
      </w:rPr>
    </w:pPr>
    <w:r>
      <w:t>© Becta 2009</w:t>
    </w:r>
    <w:r>
      <w:tab/>
    </w:r>
    <w:r w:rsidRPr="00E214D5">
      <w:rPr>
        <w:sz w:val="24"/>
        <w:szCs w:val="24"/>
      </w:rPr>
      <w:t>NOT PROTECTIVELY MARKED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B74" w:rsidRPr="00B72F1F" w:rsidRDefault="00B72B74" w:rsidP="00B72F1F">
    <w:pPr>
      <w:pBdr>
        <w:top w:val="single" w:sz="6" w:space="1" w:color="000080"/>
      </w:pBdr>
      <w:tabs>
        <w:tab w:val="center" w:pos="4536"/>
        <w:tab w:val="right" w:pos="9072"/>
        <w:tab w:val="right" w:pos="9214"/>
      </w:tabs>
      <w:spacing w:before="120"/>
      <w:ind w:right="-45"/>
      <w:rPr>
        <w:sz w:val="16"/>
      </w:rPr>
    </w:pPr>
    <w:r>
      <w:rPr>
        <w:sz w:val="16"/>
      </w:rPr>
      <w:br/>
    </w:r>
    <w:r w:rsidR="00935411">
      <w:rPr>
        <w:sz w:val="16"/>
      </w:rPr>
      <w:t>September</w:t>
    </w:r>
    <w:r w:rsidRPr="00B72F1F">
      <w:rPr>
        <w:sz w:val="16"/>
      </w:rPr>
      <w:t xml:space="preserve"> 2009</w:t>
    </w:r>
    <w:r w:rsidRPr="00B72F1F">
      <w:rPr>
        <w:sz w:val="16"/>
      </w:rPr>
      <w:tab/>
      <w:t>http://www.becta.org.uk</w:t>
    </w:r>
    <w:r w:rsidRPr="00B72F1F">
      <w:rPr>
        <w:sz w:val="16"/>
      </w:rPr>
      <w:tab/>
      <w:t xml:space="preserve">page </w:t>
    </w:r>
    <w:r w:rsidRPr="00B72F1F">
      <w:rPr>
        <w:sz w:val="16"/>
      </w:rPr>
      <w:fldChar w:fldCharType="begin"/>
    </w:r>
    <w:r w:rsidRPr="00B72F1F">
      <w:rPr>
        <w:sz w:val="16"/>
      </w:rPr>
      <w:instrText xml:space="preserve"> PAGE </w:instrText>
    </w:r>
    <w:r w:rsidRPr="00B72F1F">
      <w:rPr>
        <w:sz w:val="16"/>
      </w:rPr>
      <w:fldChar w:fldCharType="separate"/>
    </w:r>
    <w:r w:rsidR="007017EC">
      <w:rPr>
        <w:noProof/>
        <w:sz w:val="16"/>
      </w:rPr>
      <w:t>1</w:t>
    </w:r>
    <w:r w:rsidRPr="00B72F1F">
      <w:rPr>
        <w:sz w:val="16"/>
      </w:rPr>
      <w:fldChar w:fldCharType="end"/>
    </w:r>
    <w:r w:rsidRPr="00B72F1F">
      <w:rPr>
        <w:sz w:val="16"/>
      </w:rPr>
      <w:t xml:space="preserve"> of </w:t>
    </w:r>
    <w:r w:rsidRPr="00B72F1F">
      <w:rPr>
        <w:sz w:val="16"/>
      </w:rPr>
      <w:fldChar w:fldCharType="begin"/>
    </w:r>
    <w:r w:rsidRPr="00B72F1F">
      <w:rPr>
        <w:sz w:val="16"/>
      </w:rPr>
      <w:instrText xml:space="preserve"> NUMPAGES </w:instrText>
    </w:r>
    <w:r w:rsidRPr="00B72F1F">
      <w:rPr>
        <w:sz w:val="16"/>
      </w:rPr>
      <w:fldChar w:fldCharType="separate"/>
    </w:r>
    <w:r w:rsidR="007017EC">
      <w:rPr>
        <w:noProof/>
        <w:sz w:val="16"/>
      </w:rPr>
      <w:t>1</w:t>
    </w:r>
    <w:r w:rsidRPr="00B72F1F">
      <w:rPr>
        <w:sz w:val="16"/>
      </w:rPr>
      <w:fldChar w:fldCharType="end"/>
    </w:r>
  </w:p>
  <w:p w:rsidR="00B72B74" w:rsidRPr="00E214D5" w:rsidRDefault="00B72B74" w:rsidP="005527A5">
    <w:pPr>
      <w:pStyle w:val="BCSFooter"/>
      <w:rPr>
        <w:sz w:val="24"/>
        <w:szCs w:val="24"/>
      </w:rPr>
    </w:pPr>
    <w:r>
      <w:t>© Becta 2009</w:t>
    </w:r>
    <w:r>
      <w:tab/>
    </w:r>
    <w:r w:rsidRPr="00E214D5">
      <w:rPr>
        <w:sz w:val="24"/>
        <w:szCs w:val="24"/>
      </w:rPr>
      <w:t>NOT PROTECTIVELY MARKED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E3A" w:rsidRDefault="00455E3A">
      <w:r>
        <w:separator/>
      </w:r>
    </w:p>
    <w:p w:rsidR="00455E3A" w:rsidRDefault="00455E3A"/>
  </w:footnote>
  <w:footnote w:type="continuationSeparator" w:id="0">
    <w:p w:rsidR="00455E3A" w:rsidRDefault="00455E3A">
      <w:r>
        <w:continuationSeparator/>
      </w:r>
    </w:p>
    <w:p w:rsidR="00455E3A" w:rsidRDefault="00455E3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B74" w:rsidRDefault="00B72B74">
    <w:pPr>
      <w:pBdr>
        <w:top w:val="single" w:sz="6" w:space="6" w:color="000080"/>
        <w:bottom w:val="single" w:sz="6" w:space="6" w:color="000080"/>
      </w:pBdr>
      <w:spacing w:after="480"/>
      <w:rPr>
        <w:sz w:val="16"/>
        <w:szCs w:val="16"/>
      </w:rPr>
    </w:pPr>
    <w:r w:rsidRPr="00D40994">
      <w:rPr>
        <w:rStyle w:val="BCSHeadertitleChar"/>
      </w:rPr>
      <w:t>Becta |</w:t>
    </w:r>
    <w:r>
      <w:rPr>
        <w:sz w:val="16"/>
        <w:szCs w:val="16"/>
      </w:rPr>
      <w:t xml:space="preserve"> </w:t>
    </w:r>
    <w:bookmarkStart w:id="162" w:name="OLE_LINK2"/>
    <w:bookmarkStart w:id="163" w:name="OLE_LINK3"/>
    <w:r w:rsidRPr="00D40994">
      <w:rPr>
        <w:rStyle w:val="BCSHeadertitleChar"/>
      </w:rPr>
      <w:fldChar w:fldCharType="begin"/>
    </w:r>
    <w:r w:rsidRPr="00D40994">
      <w:rPr>
        <w:rStyle w:val="BCSHeadertitleChar"/>
      </w:rPr>
      <w:instrText xml:space="preserve"> DOCPROPERTY  Title  \* MERGEFORMAT </w:instrText>
    </w:r>
    <w:r w:rsidRPr="00D40994">
      <w:rPr>
        <w:rStyle w:val="BCSHeadertitleChar"/>
      </w:rPr>
      <w:fldChar w:fldCharType="separate"/>
    </w:r>
    <w:r>
      <w:rPr>
        <w:rStyle w:val="BCSHeadertitleChar"/>
      </w:rPr>
      <w:t>Deep learning with technology in 14- to 19-year-old learners</w:t>
    </w:r>
    <w:r w:rsidRPr="00D40994">
      <w:rPr>
        <w:rStyle w:val="BCSHeadertitleChar"/>
      </w:rPr>
      <w:fldChar w:fldCharType="end"/>
    </w:r>
    <w:bookmarkEnd w:id="162"/>
    <w:bookmarkEnd w:id="163"/>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000080"/>
      </w:tblBorders>
      <w:tblLayout w:type="fixed"/>
      <w:tblLook w:val="0000"/>
    </w:tblPr>
    <w:tblGrid>
      <w:gridCol w:w="3686"/>
      <w:gridCol w:w="5386"/>
    </w:tblGrid>
    <w:tr w:rsidR="00B72B74" w:rsidTr="00C4150F">
      <w:tblPrEx>
        <w:tblCellMar>
          <w:top w:w="0" w:type="dxa"/>
          <w:bottom w:w="0" w:type="dxa"/>
        </w:tblCellMar>
      </w:tblPrEx>
      <w:trPr>
        <w:trHeight w:hRule="exact" w:val="57"/>
      </w:trPr>
      <w:tc>
        <w:tcPr>
          <w:tcW w:w="3686" w:type="dxa"/>
          <w:tcBorders>
            <w:top w:val="single" w:sz="6" w:space="0" w:color="000080"/>
            <w:left w:val="nil"/>
            <w:bottom w:val="nil"/>
            <w:right w:val="nil"/>
          </w:tcBorders>
        </w:tcPr>
        <w:p w:rsidR="00B72B74" w:rsidRDefault="00B72B74" w:rsidP="00677FFC"/>
      </w:tc>
      <w:tc>
        <w:tcPr>
          <w:tcW w:w="5386" w:type="dxa"/>
          <w:tcBorders>
            <w:top w:val="single" w:sz="6" w:space="0" w:color="000080"/>
            <w:left w:val="nil"/>
            <w:bottom w:val="nil"/>
            <w:right w:val="nil"/>
          </w:tcBorders>
        </w:tcPr>
        <w:p w:rsidR="00B72B74" w:rsidRDefault="00B72B74" w:rsidP="00677FFC">
          <w:pPr>
            <w:spacing w:before="20"/>
          </w:pPr>
        </w:p>
      </w:tc>
    </w:tr>
    <w:tr w:rsidR="00B72B74" w:rsidTr="00C4150F">
      <w:tblPrEx>
        <w:tblCellMar>
          <w:top w:w="0" w:type="dxa"/>
          <w:bottom w:w="0" w:type="dxa"/>
        </w:tblCellMar>
      </w:tblPrEx>
      <w:trPr>
        <w:trHeight w:val="888"/>
      </w:trPr>
      <w:tc>
        <w:tcPr>
          <w:tcW w:w="3686" w:type="dxa"/>
          <w:tcBorders>
            <w:top w:val="nil"/>
            <w:left w:val="nil"/>
            <w:bottom w:val="nil"/>
            <w:right w:val="nil"/>
          </w:tcBorders>
        </w:tcPr>
        <w:p w:rsidR="00B72B74" w:rsidRDefault="00B72B74" w:rsidP="00677FFC">
          <w:pPr>
            <w:spacing w:before="120" w:after="60"/>
            <w:ind w:right="272"/>
          </w:pPr>
          <w:r w:rsidRPr="00C4150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95pt;height:36.5pt">
                <v:imagedata r:id="rId1" o:title="logo_for_word_template"/>
              </v:shape>
            </w:pict>
          </w:r>
        </w:p>
      </w:tc>
      <w:tc>
        <w:tcPr>
          <w:tcW w:w="5386" w:type="dxa"/>
          <w:tcBorders>
            <w:top w:val="nil"/>
            <w:left w:val="nil"/>
            <w:bottom w:val="nil"/>
            <w:right w:val="nil"/>
          </w:tcBorders>
          <w:tcMar>
            <w:left w:w="0" w:type="dxa"/>
            <w:right w:w="0" w:type="dxa"/>
          </w:tcMar>
        </w:tcPr>
        <w:p w:rsidR="00B72B74" w:rsidRPr="00125CEB" w:rsidRDefault="00B72B74" w:rsidP="00677FFC">
          <w:pPr>
            <w:pStyle w:val="BCSHeaderdocumenttitle"/>
          </w:pPr>
          <w:fldSimple w:instr=" DOCPROPERTY  Title  \* MERGEFORMAT ">
            <w:r>
              <w:t>Title of the document - from properties box</w:t>
            </w:r>
          </w:fldSimple>
        </w:p>
      </w:tc>
    </w:tr>
  </w:tbl>
  <w:p w:rsidR="00B72B74" w:rsidRDefault="00B72B7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B5A1FF8"/>
    <w:lvl w:ilvl="0">
      <w:start w:val="1"/>
      <w:numFmt w:val="bullet"/>
      <w:pStyle w:val="ListBullet"/>
      <w:lvlText w:val=""/>
      <w:lvlJc w:val="left"/>
      <w:pPr>
        <w:tabs>
          <w:tab w:val="num" w:pos="0"/>
        </w:tabs>
        <w:ind w:left="0" w:hanging="360"/>
      </w:pPr>
      <w:rPr>
        <w:rFonts w:ascii="Symbol" w:hAnsi="Symbol" w:hint="default"/>
      </w:rPr>
    </w:lvl>
  </w:abstractNum>
  <w:abstractNum w:abstractNumId="1">
    <w:nsid w:val="FFFFFFFB"/>
    <w:multiLevelType w:val="multilevel"/>
    <w:tmpl w:val="B9FCAAD8"/>
    <w:lvl w:ilvl="0">
      <w:start w:val="1"/>
      <w:numFmt w:val="upperLetter"/>
      <w:lvlText w:val="%1."/>
      <w:legacy w:legacy="1" w:legacySpace="120" w:legacyIndent="360"/>
      <w:lvlJc w:val="left"/>
      <w:pPr>
        <w:ind w:left="36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FFFFFFFE"/>
    <w:multiLevelType w:val="singleLevel"/>
    <w:tmpl w:val="3F589C22"/>
    <w:lvl w:ilvl="0">
      <w:numFmt w:val="bullet"/>
      <w:pStyle w:val="BCSBulletparagraph"/>
      <w:lvlText w:val="*"/>
      <w:lvlJc w:val="left"/>
    </w:lvl>
  </w:abstractNum>
  <w:abstractNum w:abstractNumId="3">
    <w:nsid w:val="03F16D30"/>
    <w:multiLevelType w:val="hybridMultilevel"/>
    <w:tmpl w:val="39E6A9E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nsid w:val="060651DD"/>
    <w:multiLevelType w:val="hybridMultilevel"/>
    <w:tmpl w:val="C4663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C16E5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BDF218C"/>
    <w:multiLevelType w:val="hybridMultilevel"/>
    <w:tmpl w:val="7CC87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3614E1"/>
    <w:multiLevelType w:val="hybridMultilevel"/>
    <w:tmpl w:val="4E4C1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9D5C68"/>
    <w:multiLevelType w:val="hybridMultilevel"/>
    <w:tmpl w:val="B21EB6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5D11BD6"/>
    <w:multiLevelType w:val="hybridMultilevel"/>
    <w:tmpl w:val="12021B2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DEB68B8"/>
    <w:multiLevelType w:val="hybridMultilevel"/>
    <w:tmpl w:val="A46EA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3D61F7"/>
    <w:multiLevelType w:val="multilevel"/>
    <w:tmpl w:val="00867D14"/>
    <w:lvl w:ilvl="0">
      <w:start w:val="1"/>
      <w:numFmt w:val="decimal"/>
      <w:lvlText w:val="%1"/>
      <w:lvlJc w:val="left"/>
      <w:pPr>
        <w:tabs>
          <w:tab w:val="num" w:pos="1440"/>
        </w:tabs>
        <w:ind w:left="1080" w:hanging="1080"/>
      </w:pPr>
      <w:rPr>
        <w:rFonts w:ascii="Arial" w:hAnsi="Arial"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2BB2478"/>
    <w:multiLevelType w:val="hybridMultilevel"/>
    <w:tmpl w:val="814004C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24811A01"/>
    <w:multiLevelType w:val="multilevel"/>
    <w:tmpl w:val="AF96C1EC"/>
    <w:lvl w:ilvl="0">
      <w:start w:val="1"/>
      <w:numFmt w:val="decimal"/>
      <w:lvlText w:val="%1"/>
      <w:lvlJc w:val="left"/>
      <w:pPr>
        <w:tabs>
          <w:tab w:val="num" w:pos="432"/>
        </w:tabs>
        <w:ind w:left="432" w:hanging="432"/>
      </w:pPr>
      <w:rPr>
        <w:rFonts w:hint="default"/>
        <w:sz w:val="28"/>
      </w:rPr>
    </w:lvl>
    <w:lvl w:ilvl="1">
      <w:start w:val="1"/>
      <w:numFmt w:val="decimal"/>
      <w:lvlText w:val="%1.%2"/>
      <w:lvlJc w:val="left"/>
      <w:pPr>
        <w:tabs>
          <w:tab w:val="num" w:pos="576"/>
        </w:tabs>
        <w:ind w:left="576" w:hanging="576"/>
      </w:pPr>
      <w:rPr>
        <w:rFonts w:hint="default"/>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D70A19"/>
    <w:multiLevelType w:val="singleLevel"/>
    <w:tmpl w:val="65A02D44"/>
    <w:lvl w:ilvl="0">
      <w:start w:val="1"/>
      <w:numFmt w:val="bullet"/>
      <w:pStyle w:val="BCSBulletlevel2"/>
      <w:lvlText w:val="o"/>
      <w:lvlJc w:val="left"/>
      <w:pPr>
        <w:tabs>
          <w:tab w:val="num" w:pos="1440"/>
        </w:tabs>
        <w:ind w:left="1440" w:hanging="360"/>
      </w:pPr>
      <w:rPr>
        <w:rFonts w:ascii="Courier New" w:hAnsi="Courier New" w:hint="default"/>
        <w:sz w:val="24"/>
      </w:rPr>
    </w:lvl>
  </w:abstractNum>
  <w:abstractNum w:abstractNumId="15">
    <w:nsid w:val="295E25D4"/>
    <w:multiLevelType w:val="multilevel"/>
    <w:tmpl w:val="B996587C"/>
    <w:lvl w:ilvl="0">
      <w:start w:val="1"/>
      <w:numFmt w:val="decimal"/>
      <w:pStyle w:val="Heading1"/>
      <w:lvlText w:val="%1"/>
      <w:lvlJc w:val="left"/>
      <w:pPr>
        <w:tabs>
          <w:tab w:val="num" w:pos="432"/>
        </w:tabs>
        <w:ind w:left="432" w:hanging="432"/>
      </w:pPr>
      <w:rPr>
        <w:rFonts w:hint="default"/>
        <w:sz w:val="28"/>
      </w:rPr>
    </w:lvl>
    <w:lvl w:ilvl="1">
      <w:start w:val="1"/>
      <w:numFmt w:val="decimal"/>
      <w:pStyle w:val="Heading2"/>
      <w:lvlText w:val="%1.%2"/>
      <w:lvlJc w:val="left"/>
      <w:pPr>
        <w:tabs>
          <w:tab w:val="num" w:pos="576"/>
        </w:tabs>
        <w:ind w:left="576" w:hanging="576"/>
      </w:pPr>
      <w:rPr>
        <w:rFonts w:hint="default"/>
        <w:sz w:val="26"/>
      </w:rPr>
    </w:lvl>
    <w:lvl w:ilvl="2">
      <w:start w:val="1"/>
      <w:numFmt w:val="decimal"/>
      <w:pStyle w:val="Heading3"/>
      <w:lvlText w:val="%1.%2.%3"/>
      <w:lvlJc w:val="left"/>
      <w:pPr>
        <w:tabs>
          <w:tab w:val="num" w:pos="720"/>
        </w:tabs>
        <w:ind w:left="720" w:hanging="720"/>
      </w:pPr>
      <w:rPr>
        <w:rFonts w:hint="default"/>
        <w:sz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2BFC2F3D"/>
    <w:multiLevelType w:val="hybridMultilevel"/>
    <w:tmpl w:val="B972EB3C"/>
    <w:lvl w:ilvl="0" w:tplc="FFFFFFFF">
      <w:start w:val="1"/>
      <w:numFmt w:val="bullet"/>
      <w:lvlText w:val=""/>
      <w:lvlJc w:val="left"/>
      <w:pPr>
        <w:ind w:left="765" w:hanging="360"/>
      </w:pPr>
      <w:rPr>
        <w:rFonts w:ascii="Symbol" w:hAnsi="Symbol" w:hint="default"/>
      </w:rPr>
    </w:lvl>
    <w:lvl w:ilvl="1" w:tplc="FFFFFFFF" w:tentative="1">
      <w:start w:val="1"/>
      <w:numFmt w:val="bullet"/>
      <w:lvlText w:val="o"/>
      <w:lvlJc w:val="left"/>
      <w:pPr>
        <w:ind w:left="1485" w:hanging="360"/>
      </w:pPr>
      <w:rPr>
        <w:rFonts w:ascii="Courier New" w:hAnsi="Courier New" w:cs="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17">
    <w:nsid w:val="3FAF6E02"/>
    <w:multiLevelType w:val="hybridMultilevel"/>
    <w:tmpl w:val="5ACA85AC"/>
    <w:lvl w:ilvl="0" w:tplc="B78647C8">
      <w:start w:val="1"/>
      <w:numFmt w:val="decimal"/>
      <w:pStyle w:val="BCSBulletnumbered"/>
      <w:lvlText w:val="%1"/>
      <w:lvlJc w:val="left"/>
      <w:pPr>
        <w:tabs>
          <w:tab w:val="num" w:pos="1440"/>
        </w:tabs>
        <w:ind w:left="1440" w:hanging="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8">
    <w:nsid w:val="4D2D0141"/>
    <w:multiLevelType w:val="hybridMultilevel"/>
    <w:tmpl w:val="A4921F14"/>
    <w:lvl w:ilvl="0" w:tplc="B78647C8">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58066A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E9721E7"/>
    <w:multiLevelType w:val="multilevel"/>
    <w:tmpl w:val="F14A36B4"/>
    <w:lvl w:ilvl="0">
      <w:numFmt w:val="bullet"/>
      <w:lvlText w:val="*"/>
      <w:lvlJc w:val="left"/>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9BF059E"/>
    <w:multiLevelType w:val="multilevel"/>
    <w:tmpl w:val="C95669D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6E021EE1"/>
    <w:multiLevelType w:val="hybridMultilevel"/>
    <w:tmpl w:val="9EDA83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7FBA4D13"/>
    <w:multiLevelType w:val="hybridMultilevel"/>
    <w:tmpl w:val="B40266BE"/>
    <w:lvl w:ilvl="0" w:tplc="14A42E1E">
      <w:start w:val="1"/>
      <w:numFmt w:val="decimal"/>
      <w:pStyle w:val="BCSHeadingBnumbered"/>
      <w:lvlText w:val="%1"/>
      <w:lvlJc w:val="left"/>
      <w:pPr>
        <w:tabs>
          <w:tab w:val="num" w:pos="720"/>
        </w:tabs>
        <w:ind w:left="720" w:hanging="720"/>
      </w:pPr>
      <w:rPr>
        <w:rFonts w:hint="default"/>
      </w:rPr>
    </w:lvl>
    <w:lvl w:ilvl="1" w:tplc="8A58C75E">
      <w:start w:val="1"/>
      <w:numFmt w:val="decimal"/>
      <w:lvlText w:val="%2."/>
      <w:lvlJc w:val="left"/>
      <w:pPr>
        <w:tabs>
          <w:tab w:val="num" w:pos="0"/>
        </w:tabs>
        <w:ind w:left="357" w:hanging="357"/>
      </w:pPr>
      <w:rPr>
        <w:rFonts w:hint="default"/>
      </w:rPr>
    </w:lvl>
    <w:lvl w:ilvl="2" w:tplc="0068DDC6">
      <w:numFmt w:val="none"/>
      <w:lvlText w:val=""/>
      <w:lvlJc w:val="left"/>
      <w:pPr>
        <w:tabs>
          <w:tab w:val="num" w:pos="360"/>
        </w:tabs>
      </w:pPr>
    </w:lvl>
    <w:lvl w:ilvl="3" w:tplc="7304F3B2">
      <w:numFmt w:val="none"/>
      <w:lvlText w:val=""/>
      <w:lvlJc w:val="left"/>
      <w:pPr>
        <w:tabs>
          <w:tab w:val="num" w:pos="360"/>
        </w:tabs>
      </w:pPr>
    </w:lvl>
    <w:lvl w:ilvl="4" w:tplc="A6A6B026">
      <w:numFmt w:val="none"/>
      <w:lvlText w:val=""/>
      <w:lvlJc w:val="left"/>
      <w:pPr>
        <w:tabs>
          <w:tab w:val="num" w:pos="360"/>
        </w:tabs>
      </w:pPr>
    </w:lvl>
    <w:lvl w:ilvl="5" w:tplc="249493C0">
      <w:numFmt w:val="none"/>
      <w:lvlText w:val=""/>
      <w:lvlJc w:val="left"/>
      <w:pPr>
        <w:tabs>
          <w:tab w:val="num" w:pos="360"/>
        </w:tabs>
      </w:pPr>
    </w:lvl>
    <w:lvl w:ilvl="6" w:tplc="97FADB92">
      <w:numFmt w:val="none"/>
      <w:lvlText w:val=""/>
      <w:lvlJc w:val="left"/>
      <w:pPr>
        <w:tabs>
          <w:tab w:val="num" w:pos="360"/>
        </w:tabs>
      </w:pPr>
    </w:lvl>
    <w:lvl w:ilvl="7" w:tplc="0CC8B6A2">
      <w:numFmt w:val="none"/>
      <w:lvlText w:val=""/>
      <w:lvlJc w:val="left"/>
      <w:pPr>
        <w:tabs>
          <w:tab w:val="num" w:pos="360"/>
        </w:tabs>
      </w:pPr>
    </w:lvl>
    <w:lvl w:ilvl="8" w:tplc="179C2142">
      <w:numFmt w:val="none"/>
      <w:lvlText w:val=""/>
      <w:lvlJc w:val="left"/>
      <w:pPr>
        <w:tabs>
          <w:tab w:val="num" w:pos="360"/>
        </w:tabs>
      </w:pPr>
    </w:lvl>
  </w:abstractNum>
  <w:num w:numId="1">
    <w:abstractNumId w:val="1"/>
  </w:num>
  <w:num w:numId="2">
    <w:abstractNumId w:val="2"/>
    <w:lvlOverride w:ilvl="0">
      <w:lvl w:ilvl="0">
        <w:start w:val="1"/>
        <w:numFmt w:val="bullet"/>
        <w:pStyle w:val="BCSBulletparagraph"/>
        <w:lvlText w:val=""/>
        <w:lvlJc w:val="left"/>
        <w:pPr>
          <w:tabs>
            <w:tab w:val="num" w:pos="1440"/>
          </w:tabs>
          <w:ind w:left="1440" w:hanging="720"/>
        </w:pPr>
        <w:rPr>
          <w:rFonts w:ascii="Symbol" w:hAnsi="Symbol" w:hint="default"/>
        </w:rPr>
      </w:lvl>
    </w:lvlOverride>
  </w:num>
  <w:num w:numId="3">
    <w:abstractNumId w:val="23"/>
  </w:num>
  <w:num w:numId="4">
    <w:abstractNumId w:val="11"/>
  </w:num>
  <w:num w:numId="5">
    <w:abstractNumId w:val="17"/>
  </w:num>
  <w:num w:numId="6">
    <w:abstractNumId w:val="14"/>
  </w:num>
  <w:num w:numId="7">
    <w:abstractNumId w:val="20"/>
  </w:num>
  <w:num w:numId="8">
    <w:abstractNumId w:val="15"/>
  </w:num>
  <w:num w:numId="9">
    <w:abstractNumId w:val="21"/>
  </w:num>
  <w:num w:numId="10">
    <w:abstractNumId w:val="19"/>
  </w:num>
  <w:num w:numId="11">
    <w:abstractNumId w:val="5"/>
  </w:num>
  <w:num w:numId="12">
    <w:abstractNumId w:val="13"/>
  </w:num>
  <w:num w:numId="13">
    <w:abstractNumId w:val="2"/>
    <w:lvlOverride w:ilvl="0">
      <w:lvl w:ilvl="0">
        <w:start w:val="1"/>
        <w:numFmt w:val="bullet"/>
        <w:pStyle w:val="BCSBulletparagraph"/>
        <w:lvlText w:val=""/>
        <w:lvlJc w:val="left"/>
        <w:pPr>
          <w:tabs>
            <w:tab w:val="num" w:pos="1440"/>
          </w:tabs>
          <w:ind w:left="1440" w:hanging="720"/>
        </w:pPr>
        <w:rPr>
          <w:rFonts w:ascii="Symbol" w:hAnsi="Symbol" w:hint="default"/>
        </w:rPr>
      </w:lvl>
    </w:lvlOverride>
  </w:num>
  <w:num w:numId="14">
    <w:abstractNumId w:val="9"/>
  </w:num>
  <w:num w:numId="15">
    <w:abstractNumId w:val="0"/>
  </w:num>
  <w:num w:numId="16">
    <w:abstractNumId w:val="22"/>
  </w:num>
  <w:num w:numId="17">
    <w:abstractNumId w:val="3"/>
  </w:num>
  <w:num w:numId="18">
    <w:abstractNumId w:val="18"/>
  </w:num>
  <w:num w:numId="19">
    <w:abstractNumId w:val="7"/>
  </w:num>
  <w:num w:numId="20">
    <w:abstractNumId w:val="16"/>
  </w:num>
  <w:num w:numId="21">
    <w:abstractNumId w:val="4"/>
  </w:num>
  <w:num w:numId="22">
    <w:abstractNumId w:val="12"/>
  </w:num>
  <w:num w:numId="23">
    <w:abstractNumId w:val="6"/>
  </w:num>
  <w:num w:numId="24">
    <w:abstractNumId w:val="8"/>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grammar="clean"/>
  <w:attachedTemplate r:id="rId1"/>
  <w:stylePaneFormatFilter w:val="3F01"/>
  <w:doNotTrackMoves/>
  <w:defaultTabStop w:val="0"/>
  <w:doNotHyphenateCaps/>
  <w:drawingGridHorizontalSpacing w:val="120"/>
  <w:drawingGridVerticalSpacing w:val="12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66BB"/>
    <w:rsid w:val="00007D5A"/>
    <w:rsid w:val="000505C2"/>
    <w:rsid w:val="000C767C"/>
    <w:rsid w:val="00104102"/>
    <w:rsid w:val="001203B3"/>
    <w:rsid w:val="00122198"/>
    <w:rsid w:val="001254F6"/>
    <w:rsid w:val="00192016"/>
    <w:rsid w:val="002027FE"/>
    <w:rsid w:val="00206B10"/>
    <w:rsid w:val="002175CE"/>
    <w:rsid w:val="002220C7"/>
    <w:rsid w:val="002F2FF6"/>
    <w:rsid w:val="002F3C14"/>
    <w:rsid w:val="0030471C"/>
    <w:rsid w:val="00353271"/>
    <w:rsid w:val="00363BCE"/>
    <w:rsid w:val="003736CE"/>
    <w:rsid w:val="003B1EE3"/>
    <w:rsid w:val="003E396C"/>
    <w:rsid w:val="003F6AD6"/>
    <w:rsid w:val="00422533"/>
    <w:rsid w:val="00455E3A"/>
    <w:rsid w:val="0046214E"/>
    <w:rsid w:val="004B6330"/>
    <w:rsid w:val="005527A5"/>
    <w:rsid w:val="00555EFF"/>
    <w:rsid w:val="00560DA2"/>
    <w:rsid w:val="005C56BB"/>
    <w:rsid w:val="005E0255"/>
    <w:rsid w:val="005E12A1"/>
    <w:rsid w:val="00677FFC"/>
    <w:rsid w:val="006853EF"/>
    <w:rsid w:val="006B5D7D"/>
    <w:rsid w:val="006C390A"/>
    <w:rsid w:val="007017EC"/>
    <w:rsid w:val="00733EC0"/>
    <w:rsid w:val="007E5C14"/>
    <w:rsid w:val="007F5F28"/>
    <w:rsid w:val="00825159"/>
    <w:rsid w:val="00847C8F"/>
    <w:rsid w:val="008E755F"/>
    <w:rsid w:val="00905F7F"/>
    <w:rsid w:val="009146A3"/>
    <w:rsid w:val="00915728"/>
    <w:rsid w:val="009213AB"/>
    <w:rsid w:val="00935411"/>
    <w:rsid w:val="00982E67"/>
    <w:rsid w:val="00A4119D"/>
    <w:rsid w:val="00AD35CE"/>
    <w:rsid w:val="00B72B74"/>
    <w:rsid w:val="00B72F1F"/>
    <w:rsid w:val="00BB02C8"/>
    <w:rsid w:val="00BB1ECF"/>
    <w:rsid w:val="00BB2086"/>
    <w:rsid w:val="00BB6AA0"/>
    <w:rsid w:val="00BC16C1"/>
    <w:rsid w:val="00BF3DA4"/>
    <w:rsid w:val="00C246C4"/>
    <w:rsid w:val="00C404E7"/>
    <w:rsid w:val="00C4150F"/>
    <w:rsid w:val="00C4275E"/>
    <w:rsid w:val="00C46F8B"/>
    <w:rsid w:val="00C63C6E"/>
    <w:rsid w:val="00C84642"/>
    <w:rsid w:val="00D40994"/>
    <w:rsid w:val="00D57247"/>
    <w:rsid w:val="00D67A4D"/>
    <w:rsid w:val="00D75BC1"/>
    <w:rsid w:val="00E444F8"/>
    <w:rsid w:val="00E958E5"/>
    <w:rsid w:val="00E966BB"/>
    <w:rsid w:val="00EE610A"/>
    <w:rsid w:val="00FB458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F1F"/>
    <w:pPr>
      <w:overflowPunct w:val="0"/>
      <w:autoSpaceDE w:val="0"/>
      <w:autoSpaceDN w:val="0"/>
      <w:adjustRightInd w:val="0"/>
      <w:textAlignment w:val="baseline"/>
    </w:pPr>
    <w:rPr>
      <w:rFonts w:ascii="Arial" w:hAnsi="Arial" w:cs="Arial"/>
    </w:rPr>
  </w:style>
  <w:style w:type="paragraph" w:styleId="Heading1">
    <w:name w:val="heading 1"/>
    <w:aliases w:val="| BCS | Numbered Heading 1"/>
    <w:next w:val="BCSParagraph"/>
    <w:link w:val="Heading1Char"/>
    <w:qFormat/>
    <w:rsid w:val="00E444F8"/>
    <w:pPr>
      <w:numPr>
        <w:numId w:val="8"/>
      </w:numPr>
      <w:spacing w:after="240"/>
      <w:outlineLvl w:val="0"/>
    </w:pPr>
    <w:rPr>
      <w:rFonts w:ascii="Arial Bold" w:hAnsi="Arial Bold" w:cs="Arial"/>
      <w:b/>
      <w:bCs/>
      <w:color w:val="000000"/>
      <w:sz w:val="28"/>
    </w:rPr>
  </w:style>
  <w:style w:type="paragraph" w:styleId="Heading2">
    <w:name w:val="heading 2"/>
    <w:aliases w:val="| BCS | Numbered Heading 2"/>
    <w:basedOn w:val="Heading1"/>
    <w:next w:val="BCSParagraph"/>
    <w:link w:val="Heading2Char"/>
    <w:qFormat/>
    <w:rsid w:val="00E444F8"/>
    <w:pPr>
      <w:keepNext/>
      <w:numPr>
        <w:ilvl w:val="1"/>
      </w:numPr>
      <w:outlineLvl w:val="1"/>
    </w:pPr>
    <w:rPr>
      <w:rFonts w:ascii="Arial" w:hAnsi="Arial"/>
      <w:bCs w:val="0"/>
      <w:sz w:val="26"/>
    </w:rPr>
  </w:style>
  <w:style w:type="paragraph" w:styleId="Heading3">
    <w:name w:val="heading 3"/>
    <w:aliases w:val="| BCS | Numbered Heading 3"/>
    <w:basedOn w:val="Heading2"/>
    <w:next w:val="BCSParagraph"/>
    <w:link w:val="Heading3Char"/>
    <w:qFormat/>
    <w:rsid w:val="00C246C4"/>
    <w:pPr>
      <w:numPr>
        <w:ilvl w:val="2"/>
      </w:numPr>
      <w:outlineLvl w:val="2"/>
    </w:pPr>
    <w:rPr>
      <w:bCs/>
    </w:rPr>
  </w:style>
  <w:style w:type="paragraph" w:styleId="Heading4">
    <w:name w:val="heading 4"/>
    <w:aliases w:val="| BCS | Numbered Heading 4"/>
    <w:basedOn w:val="Heading3"/>
    <w:next w:val="BCSParagraph"/>
    <w:link w:val="Heading4Char"/>
    <w:qFormat/>
    <w:rsid w:val="00E444F8"/>
    <w:pPr>
      <w:numPr>
        <w:ilvl w:val="3"/>
      </w:numPr>
      <w:tabs>
        <w:tab w:val="left" w:pos="360"/>
      </w:tabs>
      <w:outlineLvl w:val="3"/>
    </w:pPr>
    <w:rPr>
      <w:bCs w:val="0"/>
      <w:sz w:val="24"/>
    </w:rPr>
  </w:style>
  <w:style w:type="paragraph" w:styleId="Heading5">
    <w:name w:val="heading 5"/>
    <w:aliases w:val="| BCS | Numbered Heading 5"/>
    <w:basedOn w:val="Heading4"/>
    <w:next w:val="BCSParagraph"/>
    <w:qFormat/>
    <w:rsid w:val="00E444F8"/>
    <w:pPr>
      <w:numPr>
        <w:ilvl w:val="4"/>
      </w:numPr>
      <w:outlineLvl w:val="4"/>
    </w:pPr>
    <w:rPr>
      <w:bCs/>
      <w:iCs/>
    </w:rPr>
  </w:style>
  <w:style w:type="paragraph" w:styleId="Heading6">
    <w:name w:val="heading 6"/>
    <w:basedOn w:val="BCSDocumenttitle"/>
    <w:next w:val="Normal"/>
    <w:qFormat/>
    <w:rsid w:val="00E444F8"/>
    <w:pPr>
      <w:numPr>
        <w:ilvl w:val="5"/>
        <w:numId w:val="8"/>
      </w:numPr>
      <w:outlineLvl w:val="5"/>
    </w:pPr>
  </w:style>
  <w:style w:type="paragraph" w:styleId="Heading7">
    <w:name w:val="heading 7"/>
    <w:basedOn w:val="Normal"/>
    <w:next w:val="Normal"/>
    <w:qFormat/>
    <w:rsid w:val="00E444F8"/>
    <w:pPr>
      <w:keepNext/>
      <w:numPr>
        <w:ilvl w:val="6"/>
        <w:numId w:val="8"/>
      </w:numPr>
      <w:jc w:val="both"/>
      <w:outlineLvl w:val="6"/>
    </w:pPr>
    <w:rPr>
      <w:b/>
      <w:bCs/>
    </w:rPr>
  </w:style>
  <w:style w:type="paragraph" w:styleId="Heading8">
    <w:name w:val="heading 8"/>
    <w:basedOn w:val="Normal"/>
    <w:next w:val="Normal"/>
    <w:qFormat/>
    <w:rsid w:val="00E444F8"/>
    <w:pPr>
      <w:numPr>
        <w:ilvl w:val="7"/>
        <w:numId w:val="8"/>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E444F8"/>
    <w:pPr>
      <w:numPr>
        <w:ilvl w:val="8"/>
        <w:numId w:val="8"/>
      </w:numPr>
      <w:spacing w:before="240" w:after="60"/>
      <w:outlineLvl w:val="8"/>
    </w:pPr>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BCSTableheadings">
    <w:name w:val="| BCS | Table headings"/>
    <w:basedOn w:val="BCSParagraph"/>
    <w:rsid w:val="0046214E"/>
    <w:pPr>
      <w:spacing w:before="40" w:after="40" w:line="240" w:lineRule="auto"/>
    </w:pPr>
    <w:rPr>
      <w:rFonts w:ascii="Arial Bold" w:hAnsi="Arial Bold"/>
      <w:b/>
      <w:bCs/>
      <w:sz w:val="26"/>
    </w:rPr>
  </w:style>
  <w:style w:type="paragraph" w:customStyle="1" w:styleId="BCSParagraph">
    <w:name w:val="| BCS | Paragraph"/>
    <w:rsid w:val="00982E0B"/>
    <w:pPr>
      <w:overflowPunct w:val="0"/>
      <w:autoSpaceDE w:val="0"/>
      <w:autoSpaceDN w:val="0"/>
      <w:adjustRightInd w:val="0"/>
      <w:spacing w:after="240" w:line="300" w:lineRule="exact"/>
      <w:textAlignment w:val="baseline"/>
    </w:pPr>
    <w:rPr>
      <w:rFonts w:ascii="Arial" w:hAnsi="Arial" w:cs="Arial"/>
      <w:color w:val="000000"/>
      <w:sz w:val="24"/>
    </w:rPr>
  </w:style>
  <w:style w:type="paragraph" w:customStyle="1" w:styleId="BCSDocumenttitle">
    <w:name w:val="| BCS | Document title"/>
    <w:rsid w:val="00F13FC9"/>
    <w:pPr>
      <w:overflowPunct w:val="0"/>
      <w:autoSpaceDE w:val="0"/>
      <w:autoSpaceDN w:val="0"/>
      <w:adjustRightInd w:val="0"/>
      <w:spacing w:after="200"/>
      <w:textAlignment w:val="baseline"/>
    </w:pPr>
    <w:rPr>
      <w:rFonts w:ascii="Arial" w:hAnsi="Arial" w:cs="Arial"/>
      <w:b/>
      <w:bCs/>
      <w:color w:val="000000"/>
      <w:sz w:val="30"/>
      <w:szCs w:val="26"/>
    </w:rPr>
  </w:style>
  <w:style w:type="paragraph" w:customStyle="1" w:styleId="BCSHeadingA">
    <w:name w:val="| BCS | Heading A"/>
    <w:rsid w:val="00DB63EF"/>
    <w:pPr>
      <w:overflowPunct w:val="0"/>
      <w:autoSpaceDE w:val="0"/>
      <w:autoSpaceDN w:val="0"/>
      <w:adjustRightInd w:val="0"/>
      <w:spacing w:after="200"/>
      <w:textAlignment w:val="baseline"/>
    </w:pPr>
    <w:rPr>
      <w:rFonts w:ascii="Arial" w:hAnsi="Arial" w:cs="Arial"/>
      <w:b/>
      <w:bCs/>
      <w:color w:val="000000"/>
      <w:sz w:val="28"/>
      <w:szCs w:val="24"/>
    </w:rPr>
  </w:style>
  <w:style w:type="paragraph" w:styleId="Footer">
    <w:name w:val="footer"/>
    <w:basedOn w:val="Normal"/>
    <w:link w:val="FooterChar"/>
    <w:uiPriority w:val="99"/>
    <w:rsid w:val="00DB63EF"/>
    <w:pPr>
      <w:tabs>
        <w:tab w:val="center" w:pos="4320"/>
        <w:tab w:val="right" w:pos="8640"/>
      </w:tabs>
    </w:pPr>
  </w:style>
  <w:style w:type="paragraph" w:customStyle="1" w:styleId="BCSBulletparagraph">
    <w:name w:val="| BCS | Bullet paragraph"/>
    <w:basedOn w:val="Normal"/>
    <w:rsid w:val="00825159"/>
    <w:pPr>
      <w:numPr>
        <w:numId w:val="2"/>
      </w:numPr>
      <w:tabs>
        <w:tab w:val="clear" w:pos="1440"/>
        <w:tab w:val="left" w:pos="720"/>
        <w:tab w:val="left" w:pos="1077"/>
      </w:tabs>
      <w:spacing w:after="40" w:line="300" w:lineRule="exact"/>
      <w:ind w:left="1077" w:hanging="357"/>
    </w:pPr>
    <w:rPr>
      <w:sz w:val="24"/>
    </w:rPr>
  </w:style>
  <w:style w:type="paragraph" w:customStyle="1" w:styleId="BCSTabletext">
    <w:name w:val="| BCS | Table text"/>
    <w:basedOn w:val="BCSParagraph"/>
    <w:rsid w:val="00BC16C1"/>
    <w:pPr>
      <w:spacing w:before="40" w:after="40"/>
    </w:pPr>
    <w:rPr>
      <w:szCs w:val="18"/>
    </w:rPr>
  </w:style>
  <w:style w:type="paragraph" w:customStyle="1" w:styleId="BCSTablesubheadings">
    <w:name w:val="| BCS | Table subheadings"/>
    <w:basedOn w:val="BCSTableheadings"/>
    <w:rsid w:val="0046214E"/>
    <w:rPr>
      <w:iCs/>
      <w:sz w:val="24"/>
      <w:szCs w:val="18"/>
    </w:rPr>
  </w:style>
  <w:style w:type="paragraph" w:customStyle="1" w:styleId="BCSFooter">
    <w:name w:val="| BCS | Footer"/>
    <w:basedOn w:val="Normal"/>
    <w:link w:val="BCSNumberedsubheading"/>
    <w:pPr>
      <w:tabs>
        <w:tab w:val="center" w:pos="4536"/>
        <w:tab w:val="right" w:pos="9072"/>
        <w:tab w:val="right" w:pos="9214"/>
      </w:tabs>
      <w:ind w:right="-45"/>
    </w:pPr>
    <w:rPr>
      <w:sz w:val="16"/>
      <w:szCs w:val="16"/>
    </w:rPr>
  </w:style>
  <w:style w:type="paragraph" w:customStyle="1" w:styleId="BCSNumberedsubheading">
    <w:name w:val="| BCS | Numbered subheading"/>
    <w:basedOn w:val="Normal"/>
    <w:rsid w:val="007D4D40"/>
    <w:pPr>
      <w:spacing w:after="200"/>
      <w:ind w:left="720" w:hanging="720"/>
    </w:pPr>
    <w:rPr>
      <w:rFonts w:ascii="Arial Bold" w:hAnsi="Arial Bold"/>
      <w:b/>
      <w:bCs/>
      <w:sz w:val="24"/>
    </w:rPr>
  </w:style>
  <w:style w:type="paragraph" w:customStyle="1" w:styleId="BCSHeaderdocumenttitle">
    <w:name w:val="| BCS | Header document title"/>
    <w:rsid w:val="00A05BF7"/>
    <w:pPr>
      <w:pBdr>
        <w:bottom w:val="single" w:sz="6" w:space="7" w:color="000080"/>
      </w:pBdr>
      <w:spacing w:before="120" w:after="120"/>
    </w:pPr>
    <w:rPr>
      <w:rFonts w:ascii="Arial" w:hAnsi="Arial" w:cs="Arial"/>
      <w:b/>
      <w:bCs/>
      <w:color w:val="808080"/>
    </w:rPr>
  </w:style>
  <w:style w:type="paragraph" w:customStyle="1" w:styleId="BCSHeadertitle">
    <w:name w:val="| BCS | Header title"/>
    <w:basedOn w:val="Normal"/>
    <w:link w:val="BCSHeadertitleChar"/>
    <w:pPr>
      <w:spacing w:after="480"/>
    </w:pPr>
    <w:rPr>
      <w:color w:val="808080"/>
      <w:sz w:val="16"/>
      <w:szCs w:val="16"/>
    </w:rPr>
  </w:style>
  <w:style w:type="paragraph" w:styleId="TOC1">
    <w:name w:val="toc 1"/>
    <w:basedOn w:val="BCSParagraph"/>
    <w:next w:val="Normal"/>
    <w:autoRedefine/>
    <w:uiPriority w:val="39"/>
    <w:rsid w:val="00FB4584"/>
    <w:pPr>
      <w:spacing w:after="40"/>
    </w:pPr>
    <w:rPr>
      <w:b/>
    </w:rPr>
  </w:style>
  <w:style w:type="paragraph" w:customStyle="1" w:styleId="BCSHeadingB">
    <w:name w:val="| BCS | Heading B"/>
    <w:basedOn w:val="BCSHeadingA"/>
    <w:link w:val="BCSHeadingC"/>
    <w:rsid w:val="00DB63EF"/>
    <w:rPr>
      <w:sz w:val="26"/>
      <w:szCs w:val="20"/>
    </w:rPr>
  </w:style>
  <w:style w:type="paragraph" w:customStyle="1" w:styleId="BCSHeadingBnumbered">
    <w:name w:val="| BCS | Heading B numbered"/>
    <w:basedOn w:val="Normal"/>
    <w:rsid w:val="007D4D40"/>
    <w:pPr>
      <w:numPr>
        <w:numId w:val="3"/>
      </w:numPr>
      <w:spacing w:after="200"/>
    </w:pPr>
    <w:rPr>
      <w:b/>
      <w:bCs/>
      <w:color w:val="000000"/>
      <w:sz w:val="26"/>
      <w:szCs w:val="22"/>
    </w:rPr>
  </w:style>
  <w:style w:type="paragraph" w:customStyle="1" w:styleId="BCSTabletextafter">
    <w:name w:val="| BCS | Table text after"/>
    <w:basedOn w:val="BCSParagraph"/>
    <w:rsid w:val="007D4D40"/>
    <w:pPr>
      <w:spacing w:before="240"/>
    </w:pPr>
  </w:style>
  <w:style w:type="paragraph" w:styleId="TOC4">
    <w:name w:val="toc 4"/>
    <w:basedOn w:val="Normal"/>
    <w:next w:val="Normal"/>
    <w:autoRedefine/>
    <w:semiHidden/>
    <w:rsid w:val="00E70A3E"/>
    <w:pPr>
      <w:ind w:left="600"/>
    </w:pPr>
  </w:style>
  <w:style w:type="paragraph" w:customStyle="1" w:styleId="BCSDocumentcovertitle">
    <w:name w:val="| BCS | Document cover title"/>
    <w:rsid w:val="00DB63EF"/>
    <w:pPr>
      <w:spacing w:before="5200"/>
      <w:jc w:val="center"/>
    </w:pPr>
    <w:rPr>
      <w:rFonts w:ascii="Arial" w:hAnsi="Arial" w:cs="Arial"/>
      <w:b/>
      <w:bCs/>
      <w:color w:val="000000"/>
      <w:sz w:val="32"/>
      <w:szCs w:val="28"/>
    </w:rPr>
  </w:style>
  <w:style w:type="paragraph" w:customStyle="1" w:styleId="BCSHeadingC">
    <w:name w:val="| BCS | Heading C"/>
    <w:basedOn w:val="BCSHeadingB"/>
    <w:rsid w:val="007D4D40"/>
    <w:rPr>
      <w:sz w:val="24"/>
    </w:rPr>
  </w:style>
  <w:style w:type="paragraph" w:styleId="TOC2">
    <w:name w:val="toc 2"/>
    <w:basedOn w:val="BCSParagraph"/>
    <w:next w:val="Normal"/>
    <w:autoRedefine/>
    <w:uiPriority w:val="39"/>
    <w:rsid w:val="00FB4584"/>
    <w:pPr>
      <w:tabs>
        <w:tab w:val="right" w:leader="dot" w:pos="9016"/>
      </w:tabs>
      <w:spacing w:after="40"/>
      <w:ind w:left="200"/>
    </w:pPr>
  </w:style>
  <w:style w:type="paragraph" w:styleId="Header">
    <w:name w:val="header"/>
    <w:basedOn w:val="Normal"/>
    <w:link w:val="HeaderChar"/>
    <w:rsid w:val="00404FE1"/>
    <w:pPr>
      <w:tabs>
        <w:tab w:val="center" w:pos="4153"/>
        <w:tab w:val="right" w:pos="8306"/>
      </w:tabs>
    </w:pPr>
  </w:style>
  <w:style w:type="paragraph" w:customStyle="1" w:styleId="BCSNumberedparagraph">
    <w:name w:val="| BCS | Numbered paragraph"/>
    <w:basedOn w:val="BCSParagraph"/>
    <w:next w:val="BCSHeadingBnumbered"/>
    <w:rsid w:val="007D4D40"/>
    <w:pPr>
      <w:ind w:left="720" w:hanging="720"/>
    </w:pPr>
  </w:style>
  <w:style w:type="paragraph" w:customStyle="1" w:styleId="BCSTinytext">
    <w:name w:val="| BCS | Tiny text"/>
    <w:rsid w:val="00F13FC9"/>
    <w:pPr>
      <w:spacing w:before="40" w:after="40" w:line="245" w:lineRule="exact"/>
    </w:pPr>
    <w:rPr>
      <w:rFonts w:ascii="Arial" w:hAnsi="Arial" w:cs="Arial"/>
      <w:color w:val="000000"/>
      <w:sz w:val="18"/>
      <w:szCs w:val="16"/>
    </w:rPr>
  </w:style>
  <w:style w:type="character" w:customStyle="1" w:styleId="BCSHeadertitleChar">
    <w:name w:val="| BCS | Header title Char"/>
    <w:basedOn w:val="DefaultParagraphFont"/>
    <w:link w:val="BCSHeadertitle"/>
    <w:rsid w:val="00D40994"/>
    <w:rPr>
      <w:rFonts w:ascii="Arial" w:hAnsi="Arial" w:cs="Arial"/>
      <w:color w:val="808080"/>
      <w:sz w:val="16"/>
      <w:szCs w:val="16"/>
      <w:lang w:val="en-GB" w:eastAsia="en-GB" w:bidi="ar-SA"/>
    </w:rPr>
  </w:style>
  <w:style w:type="paragraph" w:customStyle="1" w:styleId="BCSBulletlast">
    <w:name w:val="| BCS | Bullet last"/>
    <w:basedOn w:val="BCSBulletparagraph"/>
    <w:rsid w:val="00104102"/>
    <w:pPr>
      <w:spacing w:after="240"/>
    </w:pPr>
  </w:style>
  <w:style w:type="character" w:styleId="Hyperlink">
    <w:name w:val="Hyperlink"/>
    <w:basedOn w:val="DefaultParagraphFont"/>
    <w:uiPriority w:val="99"/>
    <w:rsid w:val="006B0044"/>
    <w:rPr>
      <w:color w:val="0000FF"/>
      <w:u w:val="single"/>
    </w:rPr>
  </w:style>
  <w:style w:type="paragraph" w:customStyle="1" w:styleId="BCSBulletlevel2">
    <w:name w:val="| BCS | Bullet level 2"/>
    <w:rsid w:val="00D40994"/>
    <w:pPr>
      <w:numPr>
        <w:numId w:val="6"/>
      </w:numPr>
      <w:spacing w:after="40" w:line="300" w:lineRule="exact"/>
    </w:pPr>
    <w:rPr>
      <w:rFonts w:ascii="Arial" w:hAnsi="Arial" w:cs="Arial"/>
      <w:sz w:val="24"/>
    </w:rPr>
  </w:style>
  <w:style w:type="paragraph" w:customStyle="1" w:styleId="BCSBulletnumberedlast">
    <w:name w:val="| BCS | Bullet numbered last"/>
    <w:basedOn w:val="BCSBulletnumbered"/>
    <w:rsid w:val="00104102"/>
    <w:pPr>
      <w:spacing w:after="240"/>
    </w:pPr>
  </w:style>
  <w:style w:type="paragraph" w:customStyle="1" w:styleId="BCSNumberedheading">
    <w:name w:val="| BCS | Numbered heading"/>
    <w:basedOn w:val="Normal"/>
    <w:rsid w:val="005E0255"/>
    <w:pPr>
      <w:tabs>
        <w:tab w:val="num" w:pos="720"/>
      </w:tabs>
      <w:spacing w:after="200"/>
      <w:ind w:left="720" w:hanging="720"/>
    </w:pPr>
    <w:rPr>
      <w:b/>
      <w:bCs/>
      <w:color w:val="000000"/>
      <w:sz w:val="26"/>
      <w:szCs w:val="22"/>
    </w:rPr>
  </w:style>
  <w:style w:type="paragraph" w:customStyle="1" w:styleId="BCSBulletnumbered">
    <w:name w:val="| BCS | Bullet numbered"/>
    <w:basedOn w:val="BCSParagraph"/>
    <w:autoRedefine/>
    <w:rsid w:val="00D40994"/>
    <w:pPr>
      <w:numPr>
        <w:numId w:val="5"/>
      </w:numPr>
      <w:tabs>
        <w:tab w:val="left" w:pos="720"/>
      </w:tabs>
      <w:spacing w:after="40"/>
      <w:outlineLvl w:val="0"/>
    </w:pPr>
  </w:style>
  <w:style w:type="paragraph" w:styleId="TOC3">
    <w:name w:val="toc 3"/>
    <w:basedOn w:val="BCSParagraph"/>
    <w:next w:val="Normal"/>
    <w:autoRedefine/>
    <w:rsid w:val="00FB4584"/>
    <w:pPr>
      <w:spacing w:after="40"/>
      <w:ind w:left="400"/>
    </w:pPr>
  </w:style>
  <w:style w:type="character" w:styleId="CommentReference">
    <w:name w:val="annotation reference"/>
    <w:basedOn w:val="DefaultParagraphFont"/>
    <w:rsid w:val="00122198"/>
    <w:rPr>
      <w:sz w:val="16"/>
      <w:szCs w:val="16"/>
    </w:rPr>
  </w:style>
  <w:style w:type="paragraph" w:styleId="CommentText">
    <w:name w:val="annotation text"/>
    <w:basedOn w:val="Normal"/>
    <w:link w:val="CommentTextChar"/>
    <w:rsid w:val="00122198"/>
  </w:style>
  <w:style w:type="character" w:customStyle="1" w:styleId="CommentTextChar">
    <w:name w:val="Comment Text Char"/>
    <w:basedOn w:val="DefaultParagraphFont"/>
    <w:link w:val="CommentText"/>
    <w:rsid w:val="00122198"/>
    <w:rPr>
      <w:rFonts w:ascii="Arial" w:hAnsi="Arial" w:cs="Arial"/>
    </w:rPr>
  </w:style>
  <w:style w:type="paragraph" w:styleId="CommentSubject">
    <w:name w:val="annotation subject"/>
    <w:basedOn w:val="CommentText"/>
    <w:next w:val="CommentText"/>
    <w:link w:val="CommentSubjectChar"/>
    <w:rsid w:val="00122198"/>
    <w:rPr>
      <w:b/>
      <w:bCs/>
    </w:rPr>
  </w:style>
  <w:style w:type="character" w:customStyle="1" w:styleId="CommentSubjectChar">
    <w:name w:val="Comment Subject Char"/>
    <w:basedOn w:val="CommentTextChar"/>
    <w:link w:val="CommentSubject"/>
    <w:rsid w:val="00122198"/>
    <w:rPr>
      <w:b/>
      <w:bCs/>
    </w:rPr>
  </w:style>
  <w:style w:type="paragraph" w:styleId="BalloonText">
    <w:name w:val="Balloon Text"/>
    <w:basedOn w:val="Normal"/>
    <w:link w:val="BalloonTextChar"/>
    <w:rsid w:val="00122198"/>
    <w:rPr>
      <w:rFonts w:ascii="Tahoma" w:hAnsi="Tahoma" w:cs="Tahoma"/>
      <w:sz w:val="16"/>
      <w:szCs w:val="16"/>
    </w:rPr>
  </w:style>
  <w:style w:type="character" w:customStyle="1" w:styleId="BalloonTextChar">
    <w:name w:val="Balloon Text Char"/>
    <w:basedOn w:val="DefaultParagraphFont"/>
    <w:link w:val="BalloonText"/>
    <w:rsid w:val="00122198"/>
    <w:rPr>
      <w:rFonts w:ascii="Tahoma" w:hAnsi="Tahoma" w:cs="Tahoma"/>
      <w:sz w:val="16"/>
      <w:szCs w:val="16"/>
    </w:rPr>
  </w:style>
  <w:style w:type="table" w:styleId="TableGrid">
    <w:name w:val="Table Grid"/>
    <w:basedOn w:val="TableNormal"/>
    <w:rsid w:val="001221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72F1F"/>
    <w:rPr>
      <w:rFonts w:ascii="Arial Bold" w:hAnsi="Arial Bold" w:cs="Arial"/>
      <w:b/>
      <w:bCs/>
      <w:color w:val="000000"/>
      <w:sz w:val="28"/>
      <w:lang w:val="en-GB" w:eastAsia="en-GB" w:bidi="ar-SA"/>
    </w:rPr>
  </w:style>
  <w:style w:type="character" w:customStyle="1" w:styleId="Heading2Char">
    <w:name w:val="Heading 2 Char"/>
    <w:basedOn w:val="DefaultParagraphFont"/>
    <w:link w:val="Heading2"/>
    <w:rsid w:val="00B72F1F"/>
    <w:rPr>
      <w:rFonts w:ascii="Arial" w:hAnsi="Arial" w:cs="Arial"/>
      <w:b/>
      <w:color w:val="000000"/>
      <w:sz w:val="26"/>
    </w:rPr>
  </w:style>
  <w:style w:type="character" w:customStyle="1" w:styleId="Heading3Char">
    <w:name w:val="Heading 3 Char"/>
    <w:basedOn w:val="DefaultParagraphFont"/>
    <w:link w:val="Heading3"/>
    <w:rsid w:val="00B72F1F"/>
    <w:rPr>
      <w:rFonts w:ascii="Arial" w:hAnsi="Arial" w:cs="Arial"/>
      <w:b/>
      <w:bCs/>
      <w:color w:val="000000"/>
      <w:sz w:val="26"/>
    </w:rPr>
  </w:style>
  <w:style w:type="character" w:customStyle="1" w:styleId="Heading4Char">
    <w:name w:val="Heading 4 Char"/>
    <w:basedOn w:val="DefaultParagraphFont"/>
    <w:link w:val="Heading4"/>
    <w:rsid w:val="00B72F1F"/>
    <w:rPr>
      <w:rFonts w:ascii="Arial" w:hAnsi="Arial" w:cs="Arial"/>
      <w:b/>
      <w:color w:val="000000"/>
      <w:sz w:val="24"/>
    </w:rPr>
  </w:style>
  <w:style w:type="character" w:customStyle="1" w:styleId="HeaderChar">
    <w:name w:val="Header Char"/>
    <w:basedOn w:val="DefaultParagraphFont"/>
    <w:link w:val="Header"/>
    <w:rsid w:val="00B72F1F"/>
    <w:rPr>
      <w:rFonts w:ascii="Arial" w:hAnsi="Arial" w:cs="Arial"/>
    </w:rPr>
  </w:style>
  <w:style w:type="character" w:customStyle="1" w:styleId="FooterChar">
    <w:name w:val="Footer Char"/>
    <w:basedOn w:val="DefaultParagraphFont"/>
    <w:link w:val="Footer"/>
    <w:uiPriority w:val="99"/>
    <w:rsid w:val="00B72F1F"/>
    <w:rPr>
      <w:rFonts w:ascii="Arial" w:hAnsi="Arial" w:cs="Arial"/>
    </w:rPr>
  </w:style>
  <w:style w:type="paragraph" w:styleId="ListBullet">
    <w:name w:val="List Bullet"/>
    <w:basedOn w:val="Normal"/>
    <w:autoRedefine/>
    <w:rsid w:val="00B72F1F"/>
    <w:pPr>
      <w:numPr>
        <w:numId w:val="15"/>
      </w:numPr>
      <w:overflowPunct/>
      <w:autoSpaceDE/>
      <w:autoSpaceDN/>
      <w:adjustRightInd/>
      <w:textAlignment w:val="auto"/>
    </w:pPr>
    <w:rPr>
      <w:rFonts w:ascii="Times New Roman" w:hAnsi="Times New Roman" w:cs="Times New Roman"/>
      <w:sz w:val="24"/>
      <w:szCs w:val="24"/>
    </w:rPr>
  </w:style>
  <w:style w:type="character" w:styleId="PageNumber">
    <w:name w:val="page number"/>
    <w:basedOn w:val="DefaultParagraphFont"/>
    <w:rsid w:val="00B72F1F"/>
  </w:style>
  <w:style w:type="paragraph" w:styleId="ListParagraph">
    <w:name w:val="List Paragraph"/>
    <w:basedOn w:val="Normal"/>
    <w:uiPriority w:val="34"/>
    <w:qFormat/>
    <w:rsid w:val="00B72F1F"/>
    <w:pPr>
      <w:overflowPunct/>
      <w:autoSpaceDE/>
      <w:autoSpaceDN/>
      <w:adjustRightInd/>
      <w:ind w:left="720"/>
      <w:textAlignment w:val="auto"/>
    </w:pPr>
    <w:rPr>
      <w:rFonts w:ascii="Times New Roman" w:hAnsi="Times New Roman" w:cs="Times New Roman"/>
      <w:sz w:val="24"/>
      <w:szCs w:val="24"/>
    </w:rPr>
  </w:style>
  <w:style w:type="paragraph" w:styleId="BodyText">
    <w:name w:val="Body Text"/>
    <w:basedOn w:val="Normal"/>
    <w:link w:val="BodyTextChar"/>
    <w:rsid w:val="00B72F1F"/>
    <w:pPr>
      <w:overflowPunct/>
      <w:autoSpaceDE/>
      <w:autoSpaceDN/>
      <w:adjustRightInd/>
      <w:spacing w:after="120"/>
      <w:textAlignment w:val="auto"/>
    </w:pPr>
    <w:rPr>
      <w:rFonts w:ascii="Times New Roman" w:hAnsi="Times New Roman" w:cs="Times New Roman"/>
      <w:sz w:val="24"/>
      <w:szCs w:val="24"/>
    </w:rPr>
  </w:style>
  <w:style w:type="character" w:customStyle="1" w:styleId="BodyTextChar">
    <w:name w:val="Body Text Char"/>
    <w:basedOn w:val="DefaultParagraphFont"/>
    <w:link w:val="BodyText"/>
    <w:rsid w:val="00B72F1F"/>
    <w:rPr>
      <w:sz w:val="24"/>
      <w:szCs w:val="24"/>
    </w:rPr>
  </w:style>
  <w:style w:type="character" w:customStyle="1" w:styleId="apple-style-span">
    <w:name w:val="apple-style-span"/>
    <w:basedOn w:val="DefaultParagraphFont"/>
    <w:rsid w:val="00B72F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les.warwick.ac.uk/andrewtownsend/brow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publications.dcsf.gov.uk/default.aspx?PageFunction=productdetails&amp;PageMode=publications&amp;ProductId=CM+6476&amp;" TargetMode="External"/><Relationship Id="rId4" Type="http://schemas.openxmlformats.org/officeDocument/2006/relationships/settings" Target="settings.xml"/><Relationship Id="rId9" Type="http://schemas.openxmlformats.org/officeDocument/2006/relationships/hyperlink" Target="https://files.warwick.ac.uk/andrewtownsend/brows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ylyw\Desktop\Numbered%20headings%20docu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4579F-205A-4080-9955-0564D05D7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Numbered headings document template(1).dot</Template>
  <TotalTime>0</TotalTime>
  <Pages>31</Pages>
  <Words>10666</Words>
  <Characters>59922</Characters>
  <Application>Microsoft Office Word</Application>
  <DocSecurity>4</DocSecurity>
  <Lines>499</Lines>
  <Paragraphs>140</Paragraphs>
  <ScaleCrop>false</ScaleCrop>
  <HeadingPairs>
    <vt:vector size="2" baseType="variant">
      <vt:variant>
        <vt:lpstr>Title</vt:lpstr>
      </vt:variant>
      <vt:variant>
        <vt:i4>1</vt:i4>
      </vt:variant>
    </vt:vector>
  </HeadingPairs>
  <TitlesOfParts>
    <vt:vector size="1" baseType="lpstr">
      <vt:lpstr>Deep learning with technology in 14- to 19-year-old learners</vt:lpstr>
    </vt:vector>
  </TitlesOfParts>
  <Manager/>
  <Company>Becta</Company>
  <LinksUpToDate>false</LinksUpToDate>
  <CharactersWithSpaces>70448</CharactersWithSpaces>
  <SharedDoc>false</SharedDoc>
  <HyperlinkBase/>
  <HLinks>
    <vt:vector size="234" baseType="variant">
      <vt:variant>
        <vt:i4>6029336</vt:i4>
      </vt:variant>
      <vt:variant>
        <vt:i4>228</vt:i4>
      </vt:variant>
      <vt:variant>
        <vt:i4>0</vt:i4>
      </vt:variant>
      <vt:variant>
        <vt:i4>5</vt:i4>
      </vt:variant>
      <vt:variant>
        <vt:lpwstr>http://publications.dcsf.gov.uk/default.aspx?PageFunction=productdetails&amp;PageMode=publications&amp;ProductId=CM+6476&amp;</vt:lpwstr>
      </vt:variant>
      <vt:variant>
        <vt:lpwstr/>
      </vt:variant>
      <vt:variant>
        <vt:i4>4849692</vt:i4>
      </vt:variant>
      <vt:variant>
        <vt:i4>222</vt:i4>
      </vt:variant>
      <vt:variant>
        <vt:i4>0</vt:i4>
      </vt:variant>
      <vt:variant>
        <vt:i4>5</vt:i4>
      </vt:variant>
      <vt:variant>
        <vt:lpwstr>https://files.warwick.ac.uk/andrewtownsend/browse</vt:lpwstr>
      </vt:variant>
      <vt:variant>
        <vt:lpwstr>DL+Reports+Final/Word</vt:lpwstr>
      </vt:variant>
      <vt:variant>
        <vt:i4>5832727</vt:i4>
      </vt:variant>
      <vt:variant>
        <vt:i4>219</vt:i4>
      </vt:variant>
      <vt:variant>
        <vt:i4>0</vt:i4>
      </vt:variant>
      <vt:variant>
        <vt:i4>5</vt:i4>
      </vt:variant>
      <vt:variant>
        <vt:lpwstr>https://files.warwick.ac.uk/andrewtownsend/browse</vt:lpwstr>
      </vt:variant>
      <vt:variant>
        <vt:lpwstr>DL+Reports+Final/PDF</vt:lpwstr>
      </vt:variant>
      <vt:variant>
        <vt:i4>1769528</vt:i4>
      </vt:variant>
      <vt:variant>
        <vt:i4>212</vt:i4>
      </vt:variant>
      <vt:variant>
        <vt:i4>0</vt:i4>
      </vt:variant>
      <vt:variant>
        <vt:i4>5</vt:i4>
      </vt:variant>
      <vt:variant>
        <vt:lpwstr/>
      </vt:variant>
      <vt:variant>
        <vt:lpwstr>_Toc243819894</vt:lpwstr>
      </vt:variant>
      <vt:variant>
        <vt:i4>1769528</vt:i4>
      </vt:variant>
      <vt:variant>
        <vt:i4>206</vt:i4>
      </vt:variant>
      <vt:variant>
        <vt:i4>0</vt:i4>
      </vt:variant>
      <vt:variant>
        <vt:i4>5</vt:i4>
      </vt:variant>
      <vt:variant>
        <vt:lpwstr/>
      </vt:variant>
      <vt:variant>
        <vt:lpwstr>_Toc243819893</vt:lpwstr>
      </vt:variant>
      <vt:variant>
        <vt:i4>1769528</vt:i4>
      </vt:variant>
      <vt:variant>
        <vt:i4>200</vt:i4>
      </vt:variant>
      <vt:variant>
        <vt:i4>0</vt:i4>
      </vt:variant>
      <vt:variant>
        <vt:i4>5</vt:i4>
      </vt:variant>
      <vt:variant>
        <vt:lpwstr/>
      </vt:variant>
      <vt:variant>
        <vt:lpwstr>_Toc243819892</vt:lpwstr>
      </vt:variant>
      <vt:variant>
        <vt:i4>1769528</vt:i4>
      </vt:variant>
      <vt:variant>
        <vt:i4>194</vt:i4>
      </vt:variant>
      <vt:variant>
        <vt:i4>0</vt:i4>
      </vt:variant>
      <vt:variant>
        <vt:i4>5</vt:i4>
      </vt:variant>
      <vt:variant>
        <vt:lpwstr/>
      </vt:variant>
      <vt:variant>
        <vt:lpwstr>_Toc243819891</vt:lpwstr>
      </vt:variant>
      <vt:variant>
        <vt:i4>1769528</vt:i4>
      </vt:variant>
      <vt:variant>
        <vt:i4>188</vt:i4>
      </vt:variant>
      <vt:variant>
        <vt:i4>0</vt:i4>
      </vt:variant>
      <vt:variant>
        <vt:i4>5</vt:i4>
      </vt:variant>
      <vt:variant>
        <vt:lpwstr/>
      </vt:variant>
      <vt:variant>
        <vt:lpwstr>_Toc243819890</vt:lpwstr>
      </vt:variant>
      <vt:variant>
        <vt:i4>1703992</vt:i4>
      </vt:variant>
      <vt:variant>
        <vt:i4>182</vt:i4>
      </vt:variant>
      <vt:variant>
        <vt:i4>0</vt:i4>
      </vt:variant>
      <vt:variant>
        <vt:i4>5</vt:i4>
      </vt:variant>
      <vt:variant>
        <vt:lpwstr/>
      </vt:variant>
      <vt:variant>
        <vt:lpwstr>_Toc243819889</vt:lpwstr>
      </vt:variant>
      <vt:variant>
        <vt:i4>1703992</vt:i4>
      </vt:variant>
      <vt:variant>
        <vt:i4>176</vt:i4>
      </vt:variant>
      <vt:variant>
        <vt:i4>0</vt:i4>
      </vt:variant>
      <vt:variant>
        <vt:i4>5</vt:i4>
      </vt:variant>
      <vt:variant>
        <vt:lpwstr/>
      </vt:variant>
      <vt:variant>
        <vt:lpwstr>_Toc243819888</vt:lpwstr>
      </vt:variant>
      <vt:variant>
        <vt:i4>1703992</vt:i4>
      </vt:variant>
      <vt:variant>
        <vt:i4>170</vt:i4>
      </vt:variant>
      <vt:variant>
        <vt:i4>0</vt:i4>
      </vt:variant>
      <vt:variant>
        <vt:i4>5</vt:i4>
      </vt:variant>
      <vt:variant>
        <vt:lpwstr/>
      </vt:variant>
      <vt:variant>
        <vt:lpwstr>_Toc243819887</vt:lpwstr>
      </vt:variant>
      <vt:variant>
        <vt:i4>1703992</vt:i4>
      </vt:variant>
      <vt:variant>
        <vt:i4>164</vt:i4>
      </vt:variant>
      <vt:variant>
        <vt:i4>0</vt:i4>
      </vt:variant>
      <vt:variant>
        <vt:i4>5</vt:i4>
      </vt:variant>
      <vt:variant>
        <vt:lpwstr/>
      </vt:variant>
      <vt:variant>
        <vt:lpwstr>_Toc243819886</vt:lpwstr>
      </vt:variant>
      <vt:variant>
        <vt:i4>1703992</vt:i4>
      </vt:variant>
      <vt:variant>
        <vt:i4>158</vt:i4>
      </vt:variant>
      <vt:variant>
        <vt:i4>0</vt:i4>
      </vt:variant>
      <vt:variant>
        <vt:i4>5</vt:i4>
      </vt:variant>
      <vt:variant>
        <vt:lpwstr/>
      </vt:variant>
      <vt:variant>
        <vt:lpwstr>_Toc243819885</vt:lpwstr>
      </vt:variant>
      <vt:variant>
        <vt:i4>1703992</vt:i4>
      </vt:variant>
      <vt:variant>
        <vt:i4>152</vt:i4>
      </vt:variant>
      <vt:variant>
        <vt:i4>0</vt:i4>
      </vt:variant>
      <vt:variant>
        <vt:i4>5</vt:i4>
      </vt:variant>
      <vt:variant>
        <vt:lpwstr/>
      </vt:variant>
      <vt:variant>
        <vt:lpwstr>_Toc243819884</vt:lpwstr>
      </vt:variant>
      <vt:variant>
        <vt:i4>1703992</vt:i4>
      </vt:variant>
      <vt:variant>
        <vt:i4>146</vt:i4>
      </vt:variant>
      <vt:variant>
        <vt:i4>0</vt:i4>
      </vt:variant>
      <vt:variant>
        <vt:i4>5</vt:i4>
      </vt:variant>
      <vt:variant>
        <vt:lpwstr/>
      </vt:variant>
      <vt:variant>
        <vt:lpwstr>_Toc243819883</vt:lpwstr>
      </vt:variant>
      <vt:variant>
        <vt:i4>1703992</vt:i4>
      </vt:variant>
      <vt:variant>
        <vt:i4>140</vt:i4>
      </vt:variant>
      <vt:variant>
        <vt:i4>0</vt:i4>
      </vt:variant>
      <vt:variant>
        <vt:i4>5</vt:i4>
      </vt:variant>
      <vt:variant>
        <vt:lpwstr/>
      </vt:variant>
      <vt:variant>
        <vt:lpwstr>_Toc243819882</vt:lpwstr>
      </vt:variant>
      <vt:variant>
        <vt:i4>1703992</vt:i4>
      </vt:variant>
      <vt:variant>
        <vt:i4>134</vt:i4>
      </vt:variant>
      <vt:variant>
        <vt:i4>0</vt:i4>
      </vt:variant>
      <vt:variant>
        <vt:i4>5</vt:i4>
      </vt:variant>
      <vt:variant>
        <vt:lpwstr/>
      </vt:variant>
      <vt:variant>
        <vt:lpwstr>_Toc243819881</vt:lpwstr>
      </vt:variant>
      <vt:variant>
        <vt:i4>1703992</vt:i4>
      </vt:variant>
      <vt:variant>
        <vt:i4>128</vt:i4>
      </vt:variant>
      <vt:variant>
        <vt:i4>0</vt:i4>
      </vt:variant>
      <vt:variant>
        <vt:i4>5</vt:i4>
      </vt:variant>
      <vt:variant>
        <vt:lpwstr/>
      </vt:variant>
      <vt:variant>
        <vt:lpwstr>_Toc243819880</vt:lpwstr>
      </vt:variant>
      <vt:variant>
        <vt:i4>1376312</vt:i4>
      </vt:variant>
      <vt:variant>
        <vt:i4>122</vt:i4>
      </vt:variant>
      <vt:variant>
        <vt:i4>0</vt:i4>
      </vt:variant>
      <vt:variant>
        <vt:i4>5</vt:i4>
      </vt:variant>
      <vt:variant>
        <vt:lpwstr/>
      </vt:variant>
      <vt:variant>
        <vt:lpwstr>_Toc243819879</vt:lpwstr>
      </vt:variant>
      <vt:variant>
        <vt:i4>1376312</vt:i4>
      </vt:variant>
      <vt:variant>
        <vt:i4>116</vt:i4>
      </vt:variant>
      <vt:variant>
        <vt:i4>0</vt:i4>
      </vt:variant>
      <vt:variant>
        <vt:i4>5</vt:i4>
      </vt:variant>
      <vt:variant>
        <vt:lpwstr/>
      </vt:variant>
      <vt:variant>
        <vt:lpwstr>_Toc243819878</vt:lpwstr>
      </vt:variant>
      <vt:variant>
        <vt:i4>1376312</vt:i4>
      </vt:variant>
      <vt:variant>
        <vt:i4>110</vt:i4>
      </vt:variant>
      <vt:variant>
        <vt:i4>0</vt:i4>
      </vt:variant>
      <vt:variant>
        <vt:i4>5</vt:i4>
      </vt:variant>
      <vt:variant>
        <vt:lpwstr/>
      </vt:variant>
      <vt:variant>
        <vt:lpwstr>_Toc243819877</vt:lpwstr>
      </vt:variant>
      <vt:variant>
        <vt:i4>1376312</vt:i4>
      </vt:variant>
      <vt:variant>
        <vt:i4>104</vt:i4>
      </vt:variant>
      <vt:variant>
        <vt:i4>0</vt:i4>
      </vt:variant>
      <vt:variant>
        <vt:i4>5</vt:i4>
      </vt:variant>
      <vt:variant>
        <vt:lpwstr/>
      </vt:variant>
      <vt:variant>
        <vt:lpwstr>_Toc243819876</vt:lpwstr>
      </vt:variant>
      <vt:variant>
        <vt:i4>1376312</vt:i4>
      </vt:variant>
      <vt:variant>
        <vt:i4>98</vt:i4>
      </vt:variant>
      <vt:variant>
        <vt:i4>0</vt:i4>
      </vt:variant>
      <vt:variant>
        <vt:i4>5</vt:i4>
      </vt:variant>
      <vt:variant>
        <vt:lpwstr/>
      </vt:variant>
      <vt:variant>
        <vt:lpwstr>_Toc243819875</vt:lpwstr>
      </vt:variant>
      <vt:variant>
        <vt:i4>1376312</vt:i4>
      </vt:variant>
      <vt:variant>
        <vt:i4>92</vt:i4>
      </vt:variant>
      <vt:variant>
        <vt:i4>0</vt:i4>
      </vt:variant>
      <vt:variant>
        <vt:i4>5</vt:i4>
      </vt:variant>
      <vt:variant>
        <vt:lpwstr/>
      </vt:variant>
      <vt:variant>
        <vt:lpwstr>_Toc243819874</vt:lpwstr>
      </vt:variant>
      <vt:variant>
        <vt:i4>1376312</vt:i4>
      </vt:variant>
      <vt:variant>
        <vt:i4>86</vt:i4>
      </vt:variant>
      <vt:variant>
        <vt:i4>0</vt:i4>
      </vt:variant>
      <vt:variant>
        <vt:i4>5</vt:i4>
      </vt:variant>
      <vt:variant>
        <vt:lpwstr/>
      </vt:variant>
      <vt:variant>
        <vt:lpwstr>_Toc243819873</vt:lpwstr>
      </vt:variant>
      <vt:variant>
        <vt:i4>1376312</vt:i4>
      </vt:variant>
      <vt:variant>
        <vt:i4>80</vt:i4>
      </vt:variant>
      <vt:variant>
        <vt:i4>0</vt:i4>
      </vt:variant>
      <vt:variant>
        <vt:i4>5</vt:i4>
      </vt:variant>
      <vt:variant>
        <vt:lpwstr/>
      </vt:variant>
      <vt:variant>
        <vt:lpwstr>_Toc243819872</vt:lpwstr>
      </vt:variant>
      <vt:variant>
        <vt:i4>1376312</vt:i4>
      </vt:variant>
      <vt:variant>
        <vt:i4>74</vt:i4>
      </vt:variant>
      <vt:variant>
        <vt:i4>0</vt:i4>
      </vt:variant>
      <vt:variant>
        <vt:i4>5</vt:i4>
      </vt:variant>
      <vt:variant>
        <vt:lpwstr/>
      </vt:variant>
      <vt:variant>
        <vt:lpwstr>_Toc243819871</vt:lpwstr>
      </vt:variant>
      <vt:variant>
        <vt:i4>1376312</vt:i4>
      </vt:variant>
      <vt:variant>
        <vt:i4>68</vt:i4>
      </vt:variant>
      <vt:variant>
        <vt:i4>0</vt:i4>
      </vt:variant>
      <vt:variant>
        <vt:i4>5</vt:i4>
      </vt:variant>
      <vt:variant>
        <vt:lpwstr/>
      </vt:variant>
      <vt:variant>
        <vt:lpwstr>_Toc243819870</vt:lpwstr>
      </vt:variant>
      <vt:variant>
        <vt:i4>1310776</vt:i4>
      </vt:variant>
      <vt:variant>
        <vt:i4>62</vt:i4>
      </vt:variant>
      <vt:variant>
        <vt:i4>0</vt:i4>
      </vt:variant>
      <vt:variant>
        <vt:i4>5</vt:i4>
      </vt:variant>
      <vt:variant>
        <vt:lpwstr/>
      </vt:variant>
      <vt:variant>
        <vt:lpwstr>_Toc243819869</vt:lpwstr>
      </vt:variant>
      <vt:variant>
        <vt:i4>1310776</vt:i4>
      </vt:variant>
      <vt:variant>
        <vt:i4>56</vt:i4>
      </vt:variant>
      <vt:variant>
        <vt:i4>0</vt:i4>
      </vt:variant>
      <vt:variant>
        <vt:i4>5</vt:i4>
      </vt:variant>
      <vt:variant>
        <vt:lpwstr/>
      </vt:variant>
      <vt:variant>
        <vt:lpwstr>_Toc243819868</vt:lpwstr>
      </vt:variant>
      <vt:variant>
        <vt:i4>1310776</vt:i4>
      </vt:variant>
      <vt:variant>
        <vt:i4>50</vt:i4>
      </vt:variant>
      <vt:variant>
        <vt:i4>0</vt:i4>
      </vt:variant>
      <vt:variant>
        <vt:i4>5</vt:i4>
      </vt:variant>
      <vt:variant>
        <vt:lpwstr/>
      </vt:variant>
      <vt:variant>
        <vt:lpwstr>_Toc243819867</vt:lpwstr>
      </vt:variant>
      <vt:variant>
        <vt:i4>1310776</vt:i4>
      </vt:variant>
      <vt:variant>
        <vt:i4>44</vt:i4>
      </vt:variant>
      <vt:variant>
        <vt:i4>0</vt:i4>
      </vt:variant>
      <vt:variant>
        <vt:i4>5</vt:i4>
      </vt:variant>
      <vt:variant>
        <vt:lpwstr/>
      </vt:variant>
      <vt:variant>
        <vt:lpwstr>_Toc243819866</vt:lpwstr>
      </vt:variant>
      <vt:variant>
        <vt:i4>1310776</vt:i4>
      </vt:variant>
      <vt:variant>
        <vt:i4>38</vt:i4>
      </vt:variant>
      <vt:variant>
        <vt:i4>0</vt:i4>
      </vt:variant>
      <vt:variant>
        <vt:i4>5</vt:i4>
      </vt:variant>
      <vt:variant>
        <vt:lpwstr/>
      </vt:variant>
      <vt:variant>
        <vt:lpwstr>_Toc243819865</vt:lpwstr>
      </vt:variant>
      <vt:variant>
        <vt:i4>1310776</vt:i4>
      </vt:variant>
      <vt:variant>
        <vt:i4>32</vt:i4>
      </vt:variant>
      <vt:variant>
        <vt:i4>0</vt:i4>
      </vt:variant>
      <vt:variant>
        <vt:i4>5</vt:i4>
      </vt:variant>
      <vt:variant>
        <vt:lpwstr/>
      </vt:variant>
      <vt:variant>
        <vt:lpwstr>_Toc243819864</vt:lpwstr>
      </vt:variant>
      <vt:variant>
        <vt:i4>1310776</vt:i4>
      </vt:variant>
      <vt:variant>
        <vt:i4>26</vt:i4>
      </vt:variant>
      <vt:variant>
        <vt:i4>0</vt:i4>
      </vt:variant>
      <vt:variant>
        <vt:i4>5</vt:i4>
      </vt:variant>
      <vt:variant>
        <vt:lpwstr/>
      </vt:variant>
      <vt:variant>
        <vt:lpwstr>_Toc243819863</vt:lpwstr>
      </vt:variant>
      <vt:variant>
        <vt:i4>1310776</vt:i4>
      </vt:variant>
      <vt:variant>
        <vt:i4>20</vt:i4>
      </vt:variant>
      <vt:variant>
        <vt:i4>0</vt:i4>
      </vt:variant>
      <vt:variant>
        <vt:i4>5</vt:i4>
      </vt:variant>
      <vt:variant>
        <vt:lpwstr/>
      </vt:variant>
      <vt:variant>
        <vt:lpwstr>_Toc243819862</vt:lpwstr>
      </vt:variant>
      <vt:variant>
        <vt:i4>1310776</vt:i4>
      </vt:variant>
      <vt:variant>
        <vt:i4>14</vt:i4>
      </vt:variant>
      <vt:variant>
        <vt:i4>0</vt:i4>
      </vt:variant>
      <vt:variant>
        <vt:i4>5</vt:i4>
      </vt:variant>
      <vt:variant>
        <vt:lpwstr/>
      </vt:variant>
      <vt:variant>
        <vt:lpwstr>_Toc243819861</vt:lpwstr>
      </vt:variant>
      <vt:variant>
        <vt:i4>1310776</vt:i4>
      </vt:variant>
      <vt:variant>
        <vt:i4>8</vt:i4>
      </vt:variant>
      <vt:variant>
        <vt:i4>0</vt:i4>
      </vt:variant>
      <vt:variant>
        <vt:i4>5</vt:i4>
      </vt:variant>
      <vt:variant>
        <vt:lpwstr/>
      </vt:variant>
      <vt:variant>
        <vt:lpwstr>_Toc243819860</vt:lpwstr>
      </vt:variant>
      <vt:variant>
        <vt:i4>1507384</vt:i4>
      </vt:variant>
      <vt:variant>
        <vt:i4>2</vt:i4>
      </vt:variant>
      <vt:variant>
        <vt:i4>0</vt:i4>
      </vt:variant>
      <vt:variant>
        <vt:i4>5</vt:i4>
      </vt:variant>
      <vt:variant>
        <vt:lpwstr/>
      </vt:variant>
      <vt:variant>
        <vt:lpwstr>_Toc243819859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Deep learning with technology in 14- to 19-year-old learners</dc:title>
  <dc:subject>NOT PROTECTIVELY MARKED</dc:subject>
  <dc:creator>Becta</dc:creator>
  <cp:keywords/>
  <dc:description/>
  <cp:lastModifiedBy>gaynors</cp:lastModifiedBy>
  <cp:revision>2</cp:revision>
  <cp:lastPrinted>2009-06-01T11:11:00Z</cp:lastPrinted>
  <dcterms:created xsi:type="dcterms:W3CDTF">2010-08-04T13:06:00Z</dcterms:created>
  <dcterms:modified xsi:type="dcterms:W3CDTF">2010-08-04T13:06:00Z</dcterms:modified>
  <cp:category/>
</cp:coreProperties>
</file>