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E13" w:rsidRPr="00331E13" w:rsidRDefault="00331E13" w:rsidP="00544209">
      <w:pPr>
        <w:pStyle w:val="DeptBullets"/>
        <w:numPr>
          <w:ilvl w:val="0"/>
          <w:numId w:val="0"/>
        </w:numPr>
        <w:rPr>
          <w:rFonts w:ascii="Arial" w:hAnsi="Arial" w:cs="Arial"/>
          <w:sz w:val="28"/>
          <w:szCs w:val="28"/>
        </w:rPr>
      </w:pPr>
      <w:r>
        <w:rPr>
          <w:rFonts w:ascii="Arial" w:hAnsi="Arial" w:cs="Arial"/>
          <w:sz w:val="28"/>
          <w:szCs w:val="28"/>
        </w:rPr>
        <w:t xml:space="preserve">LAND TRANSFER ADVICE – VERSION </w:t>
      </w:r>
      <w:r w:rsidR="00FC065A">
        <w:rPr>
          <w:rFonts w:ascii="Arial" w:hAnsi="Arial" w:cs="Arial"/>
          <w:sz w:val="28"/>
          <w:szCs w:val="28"/>
        </w:rPr>
        <w:t>9</w:t>
      </w:r>
      <w:r>
        <w:rPr>
          <w:rFonts w:ascii="Arial" w:hAnsi="Arial" w:cs="Arial"/>
          <w:sz w:val="28"/>
          <w:szCs w:val="28"/>
        </w:rPr>
        <w:t xml:space="preserve">.0 </w:t>
      </w:r>
      <w:r w:rsidR="00FC065A">
        <w:rPr>
          <w:rFonts w:ascii="Arial" w:hAnsi="Arial" w:cs="Arial"/>
          <w:sz w:val="28"/>
          <w:szCs w:val="28"/>
        </w:rPr>
        <w:t xml:space="preserve">February </w:t>
      </w:r>
      <w:r>
        <w:rPr>
          <w:rFonts w:ascii="Arial" w:hAnsi="Arial" w:cs="Arial"/>
          <w:sz w:val="28"/>
          <w:szCs w:val="28"/>
        </w:rPr>
        <w:t>201</w:t>
      </w:r>
      <w:r w:rsidR="00FC065A">
        <w:rPr>
          <w:rFonts w:ascii="Arial" w:hAnsi="Arial" w:cs="Arial"/>
          <w:sz w:val="28"/>
          <w:szCs w:val="28"/>
        </w:rPr>
        <w:t>2</w:t>
      </w:r>
    </w:p>
    <w:p w:rsidR="008C00B7" w:rsidRDefault="008855D8" w:rsidP="008855D8">
      <w:pPr>
        <w:shd w:val="clear" w:color="auto" w:fill="FFFFFF"/>
        <w:rPr>
          <w:rFonts w:ascii="Arial" w:hAnsi="Arial" w:cs="Arial"/>
          <w:b/>
          <w:bCs/>
          <w:u w:val="single"/>
        </w:rPr>
      </w:pPr>
      <w:r w:rsidRPr="008855D8">
        <w:rPr>
          <w:rFonts w:ascii="Arial" w:hAnsi="Arial" w:cs="Arial"/>
          <w:b/>
          <w:bCs/>
          <w:u w:val="single"/>
        </w:rPr>
        <w:t>Contents</w:t>
      </w:r>
    </w:p>
    <w:p w:rsidR="008855D8" w:rsidRPr="008855D8" w:rsidRDefault="008855D8" w:rsidP="008855D8">
      <w:pPr>
        <w:shd w:val="clear" w:color="auto" w:fill="FFFFFF"/>
        <w:rPr>
          <w:rFonts w:ascii="Arial" w:hAnsi="Arial" w:cs="Arial"/>
          <w:b/>
          <w:bCs/>
          <w:u w:val="single"/>
        </w:rPr>
      </w:pPr>
    </w:p>
    <w:p w:rsidR="00331E13" w:rsidRDefault="00331E13" w:rsidP="0089180F">
      <w:pPr>
        <w:shd w:val="clear" w:color="auto" w:fill="FFFFFF"/>
        <w:spacing w:line="360" w:lineRule="auto"/>
        <w:ind w:left="360"/>
        <w:rPr>
          <w:rFonts w:ascii="Arial" w:hAnsi="Arial" w:cs="Arial"/>
        </w:rPr>
      </w:pPr>
      <w:r>
        <w:rPr>
          <w:rFonts w:ascii="Arial" w:hAnsi="Arial" w:cs="Arial"/>
        </w:rPr>
        <w:t xml:space="preserve">About this </w:t>
      </w:r>
      <w:proofErr w:type="gramStart"/>
      <w:r>
        <w:rPr>
          <w:rFonts w:ascii="Arial" w:hAnsi="Arial" w:cs="Arial"/>
        </w:rPr>
        <w:t>guide,</w:t>
      </w:r>
      <w:proofErr w:type="gramEnd"/>
      <w:r>
        <w:rPr>
          <w:rFonts w:ascii="Arial" w:hAnsi="Arial" w:cs="Arial"/>
        </w:rPr>
        <w:t xml:space="preserve"> and version control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Page </w:t>
      </w:r>
      <w:r w:rsidR="00363E5C">
        <w:rPr>
          <w:rFonts w:ascii="Arial" w:hAnsi="Arial" w:cs="Arial"/>
        </w:rPr>
        <w:t>02</w:t>
      </w:r>
    </w:p>
    <w:p w:rsidR="008C00B7" w:rsidRDefault="008C00B7" w:rsidP="0089180F">
      <w:pPr>
        <w:shd w:val="clear" w:color="auto" w:fill="FFFFFF"/>
        <w:spacing w:line="360" w:lineRule="auto"/>
        <w:ind w:left="360"/>
        <w:rPr>
          <w:rFonts w:ascii="Arial" w:hAnsi="Arial" w:cs="Arial"/>
        </w:rPr>
      </w:pPr>
      <w:r>
        <w:rPr>
          <w:rFonts w:ascii="Arial" w:hAnsi="Arial" w:cs="Arial"/>
        </w:rPr>
        <w:t xml:space="preserve">Key principles (para </w:t>
      </w:r>
      <w:r w:rsidR="00B835EF">
        <w:rPr>
          <w:rFonts w:ascii="Arial" w:hAnsi="Arial" w:cs="Arial"/>
        </w:rPr>
        <w:t>1</w:t>
      </w:r>
      <w:r>
        <w:rPr>
          <w:rFonts w:ascii="Arial" w:hAnsi="Arial" w:cs="Arial"/>
        </w:rPr>
        <w:t>)</w:t>
      </w:r>
      <w:r w:rsidR="00363E5C">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Page </w:t>
      </w:r>
      <w:r w:rsidR="006117E2">
        <w:rPr>
          <w:rFonts w:ascii="Arial" w:hAnsi="Arial" w:cs="Arial"/>
        </w:rPr>
        <w:t>0</w:t>
      </w:r>
      <w:r w:rsidR="00363E5C">
        <w:rPr>
          <w:rFonts w:ascii="Arial" w:hAnsi="Arial" w:cs="Arial"/>
        </w:rPr>
        <w:t>3</w:t>
      </w:r>
    </w:p>
    <w:p w:rsidR="008C00B7" w:rsidRDefault="00546EC1" w:rsidP="0089180F">
      <w:pPr>
        <w:shd w:val="clear" w:color="auto" w:fill="FFFFFF"/>
        <w:spacing w:line="360" w:lineRule="auto"/>
        <w:ind w:left="360"/>
        <w:rPr>
          <w:rFonts w:ascii="Arial" w:hAnsi="Arial" w:cs="Arial"/>
        </w:rPr>
      </w:pPr>
      <w:r>
        <w:rPr>
          <w:rFonts w:ascii="Arial" w:hAnsi="Arial" w:cs="Arial"/>
        </w:rPr>
        <w:t>Establishing s</w:t>
      </w:r>
      <w:r w:rsidR="008C00B7">
        <w:rPr>
          <w:rFonts w:ascii="Arial" w:hAnsi="Arial" w:cs="Arial"/>
        </w:rPr>
        <w:t xml:space="preserve">chool </w:t>
      </w:r>
      <w:r>
        <w:rPr>
          <w:rFonts w:ascii="Arial" w:hAnsi="Arial" w:cs="Arial"/>
        </w:rPr>
        <w:t xml:space="preserve">status and </w:t>
      </w:r>
      <w:r w:rsidR="008C00B7">
        <w:rPr>
          <w:rFonts w:ascii="Arial" w:hAnsi="Arial" w:cs="Arial"/>
        </w:rPr>
        <w:t>history</w:t>
      </w:r>
      <w:r>
        <w:rPr>
          <w:rFonts w:ascii="Arial" w:hAnsi="Arial" w:cs="Arial"/>
        </w:rPr>
        <w:t xml:space="preserve"> (para </w:t>
      </w:r>
      <w:r w:rsidR="00363E5C">
        <w:rPr>
          <w:rFonts w:ascii="Arial" w:hAnsi="Arial" w:cs="Arial"/>
        </w:rPr>
        <w:t>2</w:t>
      </w:r>
      <w:r>
        <w:rPr>
          <w:rFonts w:ascii="Arial" w:hAnsi="Arial" w:cs="Arial"/>
        </w:rPr>
        <w:t>-</w:t>
      </w:r>
      <w:r w:rsidR="00363E5C">
        <w:rPr>
          <w:rFonts w:ascii="Arial" w:hAnsi="Arial" w:cs="Arial"/>
        </w:rPr>
        <w:t>4</w:t>
      </w:r>
      <w:r>
        <w:rPr>
          <w:rFonts w:ascii="Arial" w:hAnsi="Arial" w:cs="Arial"/>
        </w:rPr>
        <w:t>)</w:t>
      </w:r>
      <w:r w:rsidR="008C00B7">
        <w:rPr>
          <w:rFonts w:ascii="Arial" w:hAnsi="Arial" w:cs="Arial"/>
        </w:rPr>
        <w:tab/>
      </w:r>
      <w:r w:rsidR="008C00B7">
        <w:rPr>
          <w:rFonts w:ascii="Arial" w:hAnsi="Arial" w:cs="Arial"/>
        </w:rPr>
        <w:tab/>
      </w:r>
      <w:r w:rsidR="008C00B7">
        <w:rPr>
          <w:rFonts w:ascii="Arial" w:hAnsi="Arial" w:cs="Arial"/>
        </w:rPr>
        <w:tab/>
        <w:t xml:space="preserve">Page </w:t>
      </w:r>
      <w:r w:rsidR="006117E2">
        <w:rPr>
          <w:rFonts w:ascii="Arial" w:hAnsi="Arial" w:cs="Arial"/>
        </w:rPr>
        <w:t>0</w:t>
      </w:r>
      <w:r w:rsidR="00363E5C">
        <w:rPr>
          <w:rFonts w:ascii="Arial" w:hAnsi="Arial" w:cs="Arial"/>
        </w:rPr>
        <w:t>3</w:t>
      </w:r>
    </w:p>
    <w:p w:rsidR="00546EC1" w:rsidRDefault="00546EC1" w:rsidP="0089180F">
      <w:pPr>
        <w:shd w:val="clear" w:color="auto" w:fill="FFFFFF"/>
        <w:spacing w:line="360" w:lineRule="auto"/>
        <w:ind w:left="360"/>
        <w:rPr>
          <w:rFonts w:ascii="Arial" w:hAnsi="Arial" w:cs="Arial"/>
        </w:rPr>
      </w:pPr>
      <w:r>
        <w:rPr>
          <w:rFonts w:ascii="Arial" w:hAnsi="Arial" w:cs="Arial"/>
        </w:rPr>
        <w:t xml:space="preserve">The </w:t>
      </w:r>
      <w:r w:rsidR="00FC065A">
        <w:rPr>
          <w:rFonts w:ascii="Arial" w:hAnsi="Arial" w:cs="Arial"/>
        </w:rPr>
        <w:t>Land Questionnaire</w:t>
      </w:r>
      <w:r>
        <w:rPr>
          <w:rFonts w:ascii="Arial" w:hAnsi="Arial" w:cs="Arial"/>
        </w:rPr>
        <w:t xml:space="preserve"> (para </w:t>
      </w:r>
      <w:r w:rsidR="00363E5C">
        <w:rPr>
          <w:rFonts w:ascii="Arial" w:hAnsi="Arial" w:cs="Arial"/>
        </w:rPr>
        <w:t>5</w:t>
      </w:r>
      <w:r>
        <w:rPr>
          <w:rFonts w:ascii="Arial" w:hAnsi="Arial" w:cs="Arial"/>
        </w:rPr>
        <w:t>-</w:t>
      </w:r>
      <w:r w:rsidR="00363E5C">
        <w:rPr>
          <w:rFonts w:ascii="Arial" w:hAnsi="Arial" w:cs="Arial"/>
        </w:rPr>
        <w:t>9</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Page </w:t>
      </w:r>
      <w:r w:rsidR="00363E5C">
        <w:rPr>
          <w:rFonts w:ascii="Arial" w:hAnsi="Arial" w:cs="Arial"/>
        </w:rPr>
        <w:t>0</w:t>
      </w:r>
      <w:r w:rsidR="00B835EF">
        <w:rPr>
          <w:rFonts w:ascii="Arial" w:hAnsi="Arial" w:cs="Arial"/>
        </w:rPr>
        <w:t>5</w:t>
      </w:r>
    </w:p>
    <w:p w:rsidR="008C00B7" w:rsidRDefault="008C00B7" w:rsidP="0089180F">
      <w:pPr>
        <w:shd w:val="clear" w:color="auto" w:fill="FFFFFF"/>
        <w:spacing w:line="360" w:lineRule="auto"/>
        <w:ind w:left="360"/>
        <w:rPr>
          <w:rFonts w:ascii="Arial" w:hAnsi="Arial" w:cs="Arial"/>
        </w:rPr>
      </w:pPr>
      <w:r>
        <w:rPr>
          <w:rFonts w:ascii="Arial" w:hAnsi="Arial" w:cs="Arial"/>
        </w:rPr>
        <w:t xml:space="preserve">Community </w:t>
      </w:r>
      <w:r w:rsidR="0041472B">
        <w:rPr>
          <w:rFonts w:ascii="Arial" w:hAnsi="Arial" w:cs="Arial"/>
        </w:rPr>
        <w:t>s</w:t>
      </w:r>
      <w:r>
        <w:rPr>
          <w:rFonts w:ascii="Arial" w:hAnsi="Arial" w:cs="Arial"/>
        </w:rPr>
        <w:t>chools</w:t>
      </w:r>
      <w:r w:rsidR="00E079A0">
        <w:rPr>
          <w:rFonts w:ascii="Arial" w:hAnsi="Arial" w:cs="Arial"/>
        </w:rPr>
        <w:t xml:space="preserve"> (para 1</w:t>
      </w:r>
      <w:r w:rsidR="0089180F">
        <w:rPr>
          <w:rFonts w:ascii="Arial" w:hAnsi="Arial" w:cs="Arial"/>
        </w:rPr>
        <w:t>0</w:t>
      </w:r>
      <w:r w:rsidR="00E079A0">
        <w:rPr>
          <w:rFonts w:ascii="Arial" w:hAnsi="Arial" w:cs="Arial"/>
        </w:rPr>
        <w:t>-1</w:t>
      </w:r>
      <w:r w:rsidR="002168EC">
        <w:rPr>
          <w:rFonts w:ascii="Arial" w:hAnsi="Arial" w:cs="Arial"/>
        </w:rPr>
        <w:t>8</w:t>
      </w:r>
      <w:r w:rsidR="00E079A0">
        <w:rPr>
          <w:rFonts w:ascii="Arial" w:hAnsi="Arial" w:cs="Arial"/>
        </w:rPr>
        <w:t>)</w:t>
      </w:r>
      <w:r w:rsidR="00E079A0">
        <w:rPr>
          <w:rFonts w:ascii="Arial" w:hAnsi="Arial" w:cs="Arial"/>
        </w:rPr>
        <w:tab/>
      </w:r>
      <w:r w:rsidR="00E079A0">
        <w:rPr>
          <w:rFonts w:ascii="Arial" w:hAnsi="Arial" w:cs="Arial"/>
        </w:rPr>
        <w:tab/>
      </w:r>
      <w:r w:rsidR="00E079A0">
        <w:rPr>
          <w:rFonts w:ascii="Arial" w:hAnsi="Arial" w:cs="Arial"/>
        </w:rPr>
        <w:tab/>
      </w:r>
      <w:r>
        <w:rPr>
          <w:rFonts w:ascii="Arial" w:hAnsi="Arial" w:cs="Arial"/>
        </w:rPr>
        <w:tab/>
      </w:r>
      <w:r>
        <w:rPr>
          <w:rFonts w:ascii="Arial" w:hAnsi="Arial" w:cs="Arial"/>
        </w:rPr>
        <w:tab/>
        <w:t xml:space="preserve">Page </w:t>
      </w:r>
      <w:r w:rsidR="00870F55">
        <w:rPr>
          <w:rFonts w:ascii="Arial" w:hAnsi="Arial" w:cs="Arial"/>
        </w:rPr>
        <w:t>0</w:t>
      </w:r>
      <w:r w:rsidR="002168EC">
        <w:rPr>
          <w:rFonts w:ascii="Arial" w:hAnsi="Arial" w:cs="Arial"/>
        </w:rPr>
        <w:t>6</w:t>
      </w:r>
    </w:p>
    <w:p w:rsidR="00E079A0" w:rsidRDefault="00E079A0" w:rsidP="0089180F">
      <w:pPr>
        <w:shd w:val="clear" w:color="auto" w:fill="FFFFFF"/>
        <w:spacing w:line="360" w:lineRule="auto"/>
        <w:ind w:left="360"/>
        <w:rPr>
          <w:rFonts w:ascii="Arial" w:hAnsi="Arial" w:cs="Arial"/>
        </w:rPr>
      </w:pPr>
      <w:r>
        <w:rPr>
          <w:rFonts w:ascii="Arial" w:hAnsi="Arial" w:cs="Arial"/>
        </w:rPr>
        <w:t xml:space="preserve">Foundation schools without foundations (para </w:t>
      </w:r>
      <w:r w:rsidR="00870F55">
        <w:rPr>
          <w:rFonts w:ascii="Arial" w:hAnsi="Arial" w:cs="Arial"/>
        </w:rPr>
        <w:t>1</w:t>
      </w:r>
      <w:r w:rsidR="002168EC">
        <w:rPr>
          <w:rFonts w:ascii="Arial" w:hAnsi="Arial" w:cs="Arial"/>
        </w:rPr>
        <w:t>9</w:t>
      </w:r>
      <w:r w:rsidR="00870F55">
        <w:rPr>
          <w:rFonts w:ascii="Arial" w:hAnsi="Arial" w:cs="Arial"/>
        </w:rPr>
        <w:t>-</w:t>
      </w:r>
      <w:r w:rsidR="002168EC">
        <w:rPr>
          <w:rFonts w:ascii="Arial" w:hAnsi="Arial" w:cs="Arial"/>
        </w:rPr>
        <w:t>33</w:t>
      </w:r>
      <w:r>
        <w:rPr>
          <w:rFonts w:ascii="Arial" w:hAnsi="Arial" w:cs="Arial"/>
        </w:rPr>
        <w:t xml:space="preserve">)                   Page </w:t>
      </w:r>
      <w:r w:rsidR="00870F55">
        <w:rPr>
          <w:rFonts w:ascii="Arial" w:hAnsi="Arial" w:cs="Arial"/>
        </w:rPr>
        <w:t>0</w:t>
      </w:r>
      <w:r w:rsidR="0089180F">
        <w:rPr>
          <w:rFonts w:ascii="Arial" w:hAnsi="Arial" w:cs="Arial"/>
        </w:rPr>
        <w:t>8</w:t>
      </w:r>
    </w:p>
    <w:p w:rsidR="00E079A0" w:rsidRDefault="00E079A0" w:rsidP="0089180F">
      <w:pPr>
        <w:shd w:val="clear" w:color="auto" w:fill="FFFFFF"/>
        <w:spacing w:line="360" w:lineRule="auto"/>
        <w:ind w:left="1080"/>
        <w:rPr>
          <w:rFonts w:ascii="Arial" w:hAnsi="Arial" w:cs="Arial"/>
        </w:rPr>
      </w:pPr>
      <w:r>
        <w:rPr>
          <w:rFonts w:ascii="Arial" w:hAnsi="Arial" w:cs="Arial"/>
        </w:rPr>
        <w:t xml:space="preserve">Transfer of a leasehold interest (para </w:t>
      </w:r>
      <w:r w:rsidR="00B835EF">
        <w:rPr>
          <w:rFonts w:ascii="Arial" w:hAnsi="Arial" w:cs="Arial"/>
        </w:rPr>
        <w:t>2</w:t>
      </w:r>
      <w:r w:rsidR="002168EC">
        <w:rPr>
          <w:rFonts w:ascii="Arial" w:hAnsi="Arial" w:cs="Arial"/>
        </w:rPr>
        <w:t>4</w:t>
      </w:r>
      <w:r>
        <w:rPr>
          <w:rFonts w:ascii="Arial" w:hAnsi="Arial" w:cs="Arial"/>
        </w:rPr>
        <w:t>-</w:t>
      </w:r>
      <w:r w:rsidR="00870F55">
        <w:rPr>
          <w:rFonts w:ascii="Arial" w:hAnsi="Arial" w:cs="Arial"/>
        </w:rPr>
        <w:t>2</w:t>
      </w:r>
      <w:r w:rsidR="002168EC">
        <w:rPr>
          <w:rFonts w:ascii="Arial" w:hAnsi="Arial" w:cs="Arial"/>
        </w:rPr>
        <w:t>9</w:t>
      </w:r>
      <w:r>
        <w:rPr>
          <w:rFonts w:ascii="Arial" w:hAnsi="Arial" w:cs="Arial"/>
        </w:rPr>
        <w:t>)</w:t>
      </w:r>
      <w:r>
        <w:rPr>
          <w:rFonts w:ascii="Arial" w:hAnsi="Arial" w:cs="Arial"/>
        </w:rPr>
        <w:tab/>
      </w:r>
      <w:r>
        <w:rPr>
          <w:rFonts w:ascii="Arial" w:hAnsi="Arial" w:cs="Arial"/>
        </w:rPr>
        <w:tab/>
        <w:t xml:space="preserve">Page </w:t>
      </w:r>
      <w:r w:rsidR="00870F55">
        <w:rPr>
          <w:rFonts w:ascii="Arial" w:hAnsi="Arial" w:cs="Arial"/>
        </w:rPr>
        <w:t>0</w:t>
      </w:r>
      <w:r w:rsidR="00B835EF">
        <w:rPr>
          <w:rFonts w:ascii="Arial" w:hAnsi="Arial" w:cs="Arial"/>
        </w:rPr>
        <w:t>9</w:t>
      </w:r>
    </w:p>
    <w:p w:rsidR="00E079A0" w:rsidRDefault="00E079A0" w:rsidP="0089180F">
      <w:pPr>
        <w:shd w:val="clear" w:color="auto" w:fill="FFFFFF"/>
        <w:spacing w:line="360" w:lineRule="auto"/>
        <w:ind w:left="360"/>
        <w:rPr>
          <w:rFonts w:ascii="Arial" w:hAnsi="Arial" w:cs="Arial"/>
        </w:rPr>
      </w:pPr>
      <w:r>
        <w:rPr>
          <w:rFonts w:ascii="Arial" w:hAnsi="Arial" w:cs="Arial"/>
        </w:rPr>
        <w:tab/>
        <w:t xml:space="preserve">      Transfer of a freehold interest (para </w:t>
      </w:r>
      <w:r w:rsidR="002168EC">
        <w:rPr>
          <w:rFonts w:ascii="Arial" w:hAnsi="Arial" w:cs="Arial"/>
        </w:rPr>
        <w:t>30-33</w:t>
      </w:r>
      <w:r>
        <w:rPr>
          <w:rFonts w:ascii="Arial" w:hAnsi="Arial" w:cs="Arial"/>
        </w:rPr>
        <w:t>)</w:t>
      </w:r>
      <w:r w:rsidR="00A038E1">
        <w:rPr>
          <w:rFonts w:ascii="Arial" w:hAnsi="Arial" w:cs="Arial"/>
        </w:rPr>
        <w:tab/>
      </w:r>
      <w:r w:rsidR="00A038E1">
        <w:rPr>
          <w:rFonts w:ascii="Arial" w:hAnsi="Arial" w:cs="Arial"/>
        </w:rPr>
        <w:tab/>
      </w:r>
      <w:r w:rsidR="00A038E1">
        <w:rPr>
          <w:rFonts w:ascii="Arial" w:hAnsi="Arial" w:cs="Arial"/>
        </w:rPr>
        <w:tab/>
        <w:t xml:space="preserve">Page </w:t>
      </w:r>
      <w:r w:rsidR="00B835EF">
        <w:rPr>
          <w:rFonts w:ascii="Arial" w:hAnsi="Arial" w:cs="Arial"/>
        </w:rPr>
        <w:t>10</w:t>
      </w:r>
    </w:p>
    <w:p w:rsidR="0041472B" w:rsidRDefault="0041472B" w:rsidP="0089180F">
      <w:pPr>
        <w:shd w:val="clear" w:color="auto" w:fill="FFFFFF"/>
        <w:spacing w:line="360" w:lineRule="auto"/>
        <w:ind w:left="360"/>
        <w:rPr>
          <w:rFonts w:ascii="Arial" w:hAnsi="Arial" w:cs="Arial"/>
        </w:rPr>
      </w:pPr>
      <w:r>
        <w:rPr>
          <w:rFonts w:ascii="Arial" w:hAnsi="Arial" w:cs="Arial"/>
        </w:rPr>
        <w:t xml:space="preserve">Foundation schools with foundations (Trust Schools) </w:t>
      </w:r>
      <w:r>
        <w:rPr>
          <w:rFonts w:ascii="Arial" w:hAnsi="Arial" w:cs="Arial"/>
        </w:rPr>
        <w:tab/>
      </w:r>
      <w:r>
        <w:rPr>
          <w:rFonts w:ascii="Arial" w:hAnsi="Arial" w:cs="Arial"/>
        </w:rPr>
        <w:tab/>
        <w:t xml:space="preserve">Page </w:t>
      </w:r>
      <w:r w:rsidR="0089180F">
        <w:rPr>
          <w:rFonts w:ascii="Arial" w:hAnsi="Arial" w:cs="Arial"/>
        </w:rPr>
        <w:t>1</w:t>
      </w:r>
      <w:r w:rsidR="00B835EF">
        <w:rPr>
          <w:rFonts w:ascii="Arial" w:hAnsi="Arial" w:cs="Arial"/>
        </w:rPr>
        <w:t>1</w:t>
      </w:r>
      <w:r>
        <w:rPr>
          <w:rFonts w:ascii="Arial" w:hAnsi="Arial" w:cs="Arial"/>
        </w:rPr>
        <w:t xml:space="preserve"> (para </w:t>
      </w:r>
      <w:r w:rsidR="00B835EF">
        <w:rPr>
          <w:rFonts w:ascii="Arial" w:hAnsi="Arial" w:cs="Arial"/>
        </w:rPr>
        <w:t>3</w:t>
      </w:r>
      <w:r w:rsidR="002168EC">
        <w:rPr>
          <w:rFonts w:ascii="Arial" w:hAnsi="Arial" w:cs="Arial"/>
        </w:rPr>
        <w:t>4</w:t>
      </w:r>
      <w:r w:rsidR="00A038E1">
        <w:rPr>
          <w:rFonts w:ascii="Arial" w:hAnsi="Arial" w:cs="Arial"/>
        </w:rPr>
        <w:t>-</w:t>
      </w:r>
      <w:r w:rsidR="002168EC">
        <w:rPr>
          <w:rFonts w:ascii="Arial" w:hAnsi="Arial" w:cs="Arial"/>
        </w:rPr>
        <w:t>42</w:t>
      </w:r>
      <w:r>
        <w:rPr>
          <w:rFonts w:ascii="Arial" w:hAnsi="Arial" w:cs="Arial"/>
        </w:rPr>
        <w:t>)</w:t>
      </w:r>
    </w:p>
    <w:p w:rsidR="0041472B" w:rsidRDefault="0041472B" w:rsidP="0089180F">
      <w:pPr>
        <w:shd w:val="clear" w:color="auto" w:fill="FFFFFF"/>
        <w:spacing w:line="360" w:lineRule="auto"/>
        <w:ind w:left="360"/>
        <w:rPr>
          <w:rFonts w:ascii="Arial" w:hAnsi="Arial" w:cs="Arial"/>
        </w:rPr>
      </w:pPr>
      <w:r>
        <w:rPr>
          <w:rFonts w:ascii="Arial" w:hAnsi="Arial" w:cs="Arial"/>
        </w:rPr>
        <w:t xml:space="preserve">Voluntary-Aided schools (para </w:t>
      </w:r>
      <w:r w:rsidR="002168EC">
        <w:rPr>
          <w:rFonts w:ascii="Arial" w:hAnsi="Arial" w:cs="Arial"/>
        </w:rPr>
        <w:t>4</w:t>
      </w:r>
      <w:r w:rsidR="00870F55">
        <w:rPr>
          <w:rFonts w:ascii="Arial" w:hAnsi="Arial" w:cs="Arial"/>
        </w:rPr>
        <w:t>3</w:t>
      </w:r>
      <w:r>
        <w:rPr>
          <w:rFonts w:ascii="Arial" w:hAnsi="Arial" w:cs="Arial"/>
        </w:rPr>
        <w:t xml:space="preserve"> – </w:t>
      </w:r>
      <w:r w:rsidR="00A038E1">
        <w:rPr>
          <w:rFonts w:ascii="Arial" w:hAnsi="Arial" w:cs="Arial"/>
        </w:rPr>
        <w:t>5</w:t>
      </w:r>
      <w:r w:rsidR="002168EC">
        <w:rPr>
          <w:rFonts w:ascii="Arial" w:hAnsi="Arial" w:cs="Arial"/>
        </w:rPr>
        <w:t>6</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 xml:space="preserve">Page </w:t>
      </w:r>
      <w:r w:rsidR="00A038E1">
        <w:rPr>
          <w:rFonts w:ascii="Arial" w:hAnsi="Arial" w:cs="Arial"/>
        </w:rPr>
        <w:t>1</w:t>
      </w:r>
      <w:r w:rsidR="00B835EF">
        <w:rPr>
          <w:rFonts w:ascii="Arial" w:hAnsi="Arial" w:cs="Arial"/>
        </w:rPr>
        <w:t>3</w:t>
      </w:r>
    </w:p>
    <w:p w:rsidR="0041472B" w:rsidRDefault="0041472B" w:rsidP="0089180F">
      <w:pPr>
        <w:shd w:val="clear" w:color="auto" w:fill="FFFFFF"/>
        <w:spacing w:line="360" w:lineRule="auto"/>
        <w:ind w:left="360"/>
        <w:rPr>
          <w:rFonts w:ascii="Arial" w:hAnsi="Arial" w:cs="Arial"/>
        </w:rPr>
      </w:pPr>
      <w:r>
        <w:rPr>
          <w:rFonts w:ascii="Arial" w:hAnsi="Arial" w:cs="Arial"/>
        </w:rPr>
        <w:tab/>
        <w:t xml:space="preserve">Definition of private/public land (para </w:t>
      </w:r>
      <w:r w:rsidR="00A038E1">
        <w:rPr>
          <w:rFonts w:ascii="Arial" w:hAnsi="Arial" w:cs="Arial"/>
        </w:rPr>
        <w:t>4</w:t>
      </w:r>
      <w:r w:rsidR="002168EC">
        <w:rPr>
          <w:rFonts w:ascii="Arial" w:hAnsi="Arial" w:cs="Arial"/>
        </w:rPr>
        <w:t>4</w:t>
      </w:r>
      <w:r w:rsidR="00A038E1">
        <w:rPr>
          <w:rFonts w:ascii="Arial" w:hAnsi="Arial" w:cs="Arial"/>
        </w:rPr>
        <w:t>-</w:t>
      </w:r>
      <w:r w:rsidR="00870F55">
        <w:rPr>
          <w:rFonts w:ascii="Arial" w:hAnsi="Arial" w:cs="Arial"/>
        </w:rPr>
        <w:t>4</w:t>
      </w:r>
      <w:r w:rsidR="002168EC">
        <w:rPr>
          <w:rFonts w:ascii="Arial" w:hAnsi="Arial" w:cs="Arial"/>
        </w:rPr>
        <w:t>8</w:t>
      </w:r>
      <w:r>
        <w:rPr>
          <w:rFonts w:ascii="Arial" w:hAnsi="Arial" w:cs="Arial"/>
        </w:rPr>
        <w:t>)</w:t>
      </w:r>
      <w:r>
        <w:rPr>
          <w:rFonts w:ascii="Arial" w:hAnsi="Arial" w:cs="Arial"/>
        </w:rPr>
        <w:tab/>
      </w:r>
      <w:r>
        <w:rPr>
          <w:rFonts w:ascii="Arial" w:hAnsi="Arial" w:cs="Arial"/>
        </w:rPr>
        <w:tab/>
      </w:r>
      <w:r>
        <w:rPr>
          <w:rFonts w:ascii="Arial" w:hAnsi="Arial" w:cs="Arial"/>
        </w:rPr>
        <w:tab/>
        <w:t xml:space="preserve">Page </w:t>
      </w:r>
      <w:r w:rsidR="00A038E1">
        <w:rPr>
          <w:rFonts w:ascii="Arial" w:hAnsi="Arial" w:cs="Arial"/>
        </w:rPr>
        <w:t>1</w:t>
      </w:r>
      <w:r w:rsidR="00B835EF">
        <w:rPr>
          <w:rFonts w:ascii="Arial" w:hAnsi="Arial" w:cs="Arial"/>
        </w:rPr>
        <w:t>3</w:t>
      </w:r>
    </w:p>
    <w:p w:rsidR="0041472B" w:rsidRDefault="0041472B" w:rsidP="0089180F">
      <w:pPr>
        <w:shd w:val="clear" w:color="auto" w:fill="FFFFFF"/>
        <w:spacing w:line="360" w:lineRule="auto"/>
        <w:ind w:left="360"/>
        <w:rPr>
          <w:rFonts w:ascii="Arial" w:hAnsi="Arial" w:cs="Arial"/>
        </w:rPr>
      </w:pPr>
      <w:r>
        <w:rPr>
          <w:rFonts w:ascii="Arial" w:hAnsi="Arial" w:cs="Arial"/>
        </w:rPr>
        <w:tab/>
        <w:t xml:space="preserve">Transfer of public land to the AT via a direction (para </w:t>
      </w:r>
      <w:r w:rsidR="00870F55">
        <w:rPr>
          <w:rFonts w:ascii="Arial" w:hAnsi="Arial" w:cs="Arial"/>
        </w:rPr>
        <w:t>4</w:t>
      </w:r>
      <w:r w:rsidR="002168EC">
        <w:rPr>
          <w:rFonts w:ascii="Arial" w:hAnsi="Arial" w:cs="Arial"/>
        </w:rPr>
        <w:t>9</w:t>
      </w:r>
      <w:r w:rsidR="00B835EF">
        <w:rPr>
          <w:rFonts w:ascii="Arial" w:hAnsi="Arial" w:cs="Arial"/>
        </w:rPr>
        <w:t>)</w:t>
      </w:r>
      <w:r w:rsidR="00A038E1">
        <w:rPr>
          <w:rFonts w:ascii="Arial" w:hAnsi="Arial" w:cs="Arial"/>
        </w:rPr>
        <w:t xml:space="preserve">     </w:t>
      </w:r>
      <w:r>
        <w:rPr>
          <w:rFonts w:ascii="Arial" w:hAnsi="Arial" w:cs="Arial"/>
        </w:rPr>
        <w:t xml:space="preserve">  Page </w:t>
      </w:r>
      <w:r w:rsidR="00870F55">
        <w:rPr>
          <w:rFonts w:ascii="Arial" w:hAnsi="Arial" w:cs="Arial"/>
        </w:rPr>
        <w:t>1</w:t>
      </w:r>
      <w:r w:rsidR="002168EC">
        <w:rPr>
          <w:rFonts w:ascii="Arial" w:hAnsi="Arial" w:cs="Arial"/>
        </w:rPr>
        <w:t>5</w:t>
      </w:r>
    </w:p>
    <w:p w:rsidR="006117E2" w:rsidRDefault="0041472B" w:rsidP="0089180F">
      <w:pPr>
        <w:shd w:val="clear" w:color="auto" w:fill="FFFFFF"/>
        <w:spacing w:line="360" w:lineRule="auto"/>
        <w:ind w:left="360"/>
        <w:rPr>
          <w:rFonts w:ascii="Arial" w:hAnsi="Arial" w:cs="Arial"/>
        </w:rPr>
      </w:pPr>
      <w:r>
        <w:rPr>
          <w:rFonts w:ascii="Arial" w:hAnsi="Arial" w:cs="Arial"/>
        </w:rPr>
        <w:tab/>
        <w:t xml:space="preserve">Transfer of public land to the AT without a direction (para </w:t>
      </w:r>
      <w:r w:rsidR="002168EC">
        <w:rPr>
          <w:rFonts w:ascii="Arial" w:hAnsi="Arial" w:cs="Arial"/>
        </w:rPr>
        <w:t>52</w:t>
      </w:r>
      <w:proofErr w:type="gramStart"/>
      <w:r>
        <w:rPr>
          <w:rFonts w:ascii="Arial" w:hAnsi="Arial" w:cs="Arial"/>
        </w:rPr>
        <w:t>)Page</w:t>
      </w:r>
      <w:proofErr w:type="gramEnd"/>
      <w:r>
        <w:rPr>
          <w:rFonts w:ascii="Arial" w:hAnsi="Arial" w:cs="Arial"/>
        </w:rPr>
        <w:t xml:space="preserve"> </w:t>
      </w:r>
      <w:r w:rsidR="00870F55">
        <w:rPr>
          <w:rFonts w:ascii="Arial" w:hAnsi="Arial" w:cs="Arial"/>
        </w:rPr>
        <w:t>1</w:t>
      </w:r>
      <w:r w:rsidR="00B835EF">
        <w:rPr>
          <w:rFonts w:ascii="Arial" w:hAnsi="Arial" w:cs="Arial"/>
        </w:rPr>
        <w:t>5</w:t>
      </w:r>
    </w:p>
    <w:p w:rsidR="006117E2" w:rsidRDefault="006117E2" w:rsidP="0089180F">
      <w:pPr>
        <w:shd w:val="clear" w:color="auto" w:fill="FFFFFF"/>
        <w:spacing w:line="360" w:lineRule="auto"/>
        <w:ind w:left="360" w:firstLine="360"/>
        <w:rPr>
          <w:rFonts w:ascii="Arial" w:hAnsi="Arial" w:cs="Arial"/>
        </w:rPr>
      </w:pPr>
      <w:smartTag w:uri="urn:schemas-microsoft-com:office:smarttags" w:element="place">
        <w:smartTag w:uri="urn:schemas-microsoft-com:office:smarttags" w:element="PlaceName">
          <w:r>
            <w:rPr>
              <w:rFonts w:ascii="Arial" w:hAnsi="Arial" w:cs="Arial"/>
            </w:rPr>
            <w:t>Private</w:t>
          </w:r>
        </w:smartTag>
        <w:r>
          <w:rPr>
            <w:rFonts w:ascii="Arial" w:hAnsi="Arial" w:cs="Arial"/>
          </w:rPr>
          <w:t xml:space="preserve"> </w:t>
        </w:r>
        <w:smartTag w:uri="urn:schemas-microsoft-com:office:smarttags" w:element="PlaceType">
          <w:r>
            <w:rPr>
              <w:rFonts w:ascii="Arial" w:hAnsi="Arial" w:cs="Arial"/>
            </w:rPr>
            <w:t>land</w:t>
          </w:r>
        </w:smartTag>
      </w:smartTag>
      <w:r>
        <w:rPr>
          <w:rFonts w:ascii="Arial" w:hAnsi="Arial" w:cs="Arial"/>
        </w:rPr>
        <w:t xml:space="preserve"> (para </w:t>
      </w:r>
      <w:r w:rsidR="002168EC">
        <w:rPr>
          <w:rFonts w:ascii="Arial" w:hAnsi="Arial" w:cs="Arial"/>
        </w:rPr>
        <w:t>53</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Page </w:t>
      </w:r>
      <w:r w:rsidR="00870F55">
        <w:rPr>
          <w:rFonts w:ascii="Arial" w:hAnsi="Arial" w:cs="Arial"/>
        </w:rPr>
        <w:t>1</w:t>
      </w:r>
      <w:r w:rsidR="005B151A">
        <w:rPr>
          <w:rFonts w:ascii="Arial" w:hAnsi="Arial" w:cs="Arial"/>
        </w:rPr>
        <w:t>6</w:t>
      </w:r>
    </w:p>
    <w:p w:rsidR="006117E2" w:rsidRDefault="006117E2" w:rsidP="0089180F">
      <w:pPr>
        <w:shd w:val="clear" w:color="auto" w:fill="FFFFFF"/>
        <w:spacing w:line="360" w:lineRule="auto"/>
        <w:ind w:left="360"/>
        <w:rPr>
          <w:rFonts w:ascii="Arial" w:hAnsi="Arial" w:cs="Arial"/>
        </w:rPr>
      </w:pPr>
      <w:r>
        <w:rPr>
          <w:rFonts w:ascii="Arial" w:hAnsi="Arial" w:cs="Arial"/>
        </w:rPr>
        <w:t xml:space="preserve">Voluntary Controlled schools (para </w:t>
      </w:r>
      <w:r w:rsidR="00A038E1">
        <w:rPr>
          <w:rFonts w:ascii="Arial" w:hAnsi="Arial" w:cs="Arial"/>
        </w:rPr>
        <w:t>5</w:t>
      </w:r>
      <w:r w:rsidR="002168EC">
        <w:rPr>
          <w:rFonts w:ascii="Arial" w:hAnsi="Arial" w:cs="Arial"/>
        </w:rPr>
        <w:t>7</w:t>
      </w:r>
      <w:r>
        <w:rPr>
          <w:rFonts w:ascii="Arial" w:hAnsi="Arial" w:cs="Arial"/>
        </w:rPr>
        <w:t>-</w:t>
      </w:r>
      <w:r w:rsidR="00870F55">
        <w:rPr>
          <w:rFonts w:ascii="Arial" w:hAnsi="Arial" w:cs="Arial"/>
        </w:rPr>
        <w:t>5</w:t>
      </w:r>
      <w:r w:rsidR="002168EC">
        <w:rPr>
          <w:rFonts w:ascii="Arial" w:hAnsi="Arial" w:cs="Arial"/>
        </w:rPr>
        <w:t>8</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 xml:space="preserve">Page </w:t>
      </w:r>
      <w:r w:rsidR="00870F55">
        <w:rPr>
          <w:rFonts w:ascii="Arial" w:hAnsi="Arial" w:cs="Arial"/>
        </w:rPr>
        <w:t>1</w:t>
      </w:r>
      <w:r w:rsidR="002168EC">
        <w:rPr>
          <w:rFonts w:ascii="Arial" w:hAnsi="Arial" w:cs="Arial"/>
        </w:rPr>
        <w:t>7</w:t>
      </w:r>
    </w:p>
    <w:p w:rsidR="0041472B" w:rsidRDefault="006117E2" w:rsidP="0089180F">
      <w:pPr>
        <w:shd w:val="clear" w:color="auto" w:fill="FFFFFF"/>
        <w:spacing w:line="360" w:lineRule="auto"/>
        <w:ind w:left="360"/>
        <w:rPr>
          <w:rFonts w:ascii="Arial" w:hAnsi="Arial" w:cs="Arial"/>
        </w:rPr>
      </w:pPr>
      <w:r>
        <w:rPr>
          <w:rFonts w:ascii="Arial" w:hAnsi="Arial" w:cs="Arial"/>
        </w:rPr>
        <w:t>Directions and Trust Modification Orders</w:t>
      </w:r>
      <w:r w:rsidR="0041472B">
        <w:rPr>
          <w:rFonts w:ascii="Arial" w:hAnsi="Arial" w:cs="Arial"/>
        </w:rPr>
        <w:t xml:space="preserve">, </w:t>
      </w:r>
      <w:r>
        <w:rPr>
          <w:rFonts w:ascii="Arial" w:hAnsi="Arial" w:cs="Arial"/>
        </w:rPr>
        <w:t xml:space="preserve">(para </w:t>
      </w:r>
      <w:r w:rsidR="00870F55">
        <w:rPr>
          <w:rFonts w:ascii="Arial" w:hAnsi="Arial" w:cs="Arial"/>
        </w:rPr>
        <w:t>5</w:t>
      </w:r>
      <w:r w:rsidR="002168EC">
        <w:rPr>
          <w:rFonts w:ascii="Arial" w:hAnsi="Arial" w:cs="Arial"/>
        </w:rPr>
        <w:t>9</w:t>
      </w:r>
      <w:r>
        <w:rPr>
          <w:rFonts w:ascii="Arial" w:hAnsi="Arial" w:cs="Arial"/>
        </w:rPr>
        <w:t>-</w:t>
      </w:r>
      <w:r w:rsidR="00870F55">
        <w:rPr>
          <w:rFonts w:ascii="Arial" w:hAnsi="Arial" w:cs="Arial"/>
        </w:rPr>
        <w:t>7</w:t>
      </w:r>
      <w:r w:rsidR="002168EC">
        <w:rPr>
          <w:rFonts w:ascii="Arial" w:hAnsi="Arial" w:cs="Arial"/>
        </w:rPr>
        <w:t>7</w:t>
      </w:r>
      <w:r>
        <w:rPr>
          <w:rFonts w:ascii="Arial" w:hAnsi="Arial" w:cs="Arial"/>
        </w:rPr>
        <w:t>)</w:t>
      </w:r>
      <w:r>
        <w:rPr>
          <w:rFonts w:ascii="Arial" w:hAnsi="Arial" w:cs="Arial"/>
        </w:rPr>
        <w:tab/>
      </w:r>
      <w:r>
        <w:rPr>
          <w:rFonts w:ascii="Arial" w:hAnsi="Arial" w:cs="Arial"/>
        </w:rPr>
        <w:tab/>
        <w:t xml:space="preserve">Page </w:t>
      </w:r>
      <w:r w:rsidR="00870F55">
        <w:rPr>
          <w:rFonts w:ascii="Arial" w:hAnsi="Arial" w:cs="Arial"/>
        </w:rPr>
        <w:t>1</w:t>
      </w:r>
      <w:r w:rsidR="002168EC">
        <w:rPr>
          <w:rFonts w:ascii="Arial" w:hAnsi="Arial" w:cs="Arial"/>
        </w:rPr>
        <w:t>7</w:t>
      </w:r>
    </w:p>
    <w:p w:rsidR="006117E2" w:rsidRDefault="006117E2" w:rsidP="0089180F">
      <w:pPr>
        <w:shd w:val="clear" w:color="auto" w:fill="FFFFFF"/>
        <w:spacing w:line="360" w:lineRule="auto"/>
        <w:ind w:left="360"/>
        <w:rPr>
          <w:rFonts w:ascii="Arial" w:hAnsi="Arial" w:cs="Arial"/>
        </w:rPr>
      </w:pPr>
      <w:r>
        <w:rPr>
          <w:rFonts w:ascii="Arial" w:hAnsi="Arial" w:cs="Arial"/>
        </w:rPr>
        <w:tab/>
        <w:t xml:space="preserve">Direction to a governing body (para </w:t>
      </w:r>
      <w:r w:rsidR="002168EC">
        <w:rPr>
          <w:rFonts w:ascii="Arial" w:hAnsi="Arial" w:cs="Arial"/>
        </w:rPr>
        <w:t>60-62</w:t>
      </w:r>
      <w:r>
        <w:rPr>
          <w:rFonts w:ascii="Arial" w:hAnsi="Arial" w:cs="Arial"/>
        </w:rPr>
        <w:t>)</w:t>
      </w:r>
      <w:r>
        <w:rPr>
          <w:rFonts w:ascii="Arial" w:hAnsi="Arial" w:cs="Arial"/>
        </w:rPr>
        <w:tab/>
      </w:r>
      <w:r>
        <w:rPr>
          <w:rFonts w:ascii="Arial" w:hAnsi="Arial" w:cs="Arial"/>
        </w:rPr>
        <w:tab/>
      </w:r>
      <w:r>
        <w:rPr>
          <w:rFonts w:ascii="Arial" w:hAnsi="Arial" w:cs="Arial"/>
        </w:rPr>
        <w:tab/>
        <w:t xml:space="preserve">Page </w:t>
      </w:r>
      <w:r w:rsidR="00870F55">
        <w:rPr>
          <w:rFonts w:ascii="Arial" w:hAnsi="Arial" w:cs="Arial"/>
        </w:rPr>
        <w:t>1</w:t>
      </w:r>
      <w:r w:rsidR="002168EC">
        <w:rPr>
          <w:rFonts w:ascii="Arial" w:hAnsi="Arial" w:cs="Arial"/>
        </w:rPr>
        <w:t>7</w:t>
      </w:r>
    </w:p>
    <w:p w:rsidR="00403950" w:rsidRDefault="006117E2" w:rsidP="0089180F">
      <w:pPr>
        <w:shd w:val="clear" w:color="auto" w:fill="FFFFFF"/>
        <w:spacing w:line="360" w:lineRule="auto"/>
        <w:ind w:left="360"/>
        <w:rPr>
          <w:rFonts w:ascii="Arial" w:hAnsi="Arial" w:cs="Arial"/>
        </w:rPr>
      </w:pPr>
      <w:r>
        <w:rPr>
          <w:rFonts w:ascii="Arial" w:hAnsi="Arial" w:cs="Arial"/>
        </w:rPr>
        <w:tab/>
      </w:r>
      <w:r w:rsidR="00403950">
        <w:rPr>
          <w:rFonts w:ascii="Arial" w:hAnsi="Arial" w:cs="Arial"/>
        </w:rPr>
        <w:t xml:space="preserve">Direction to a Foundation or Trust (para </w:t>
      </w:r>
      <w:r w:rsidR="002168EC">
        <w:rPr>
          <w:rFonts w:ascii="Arial" w:hAnsi="Arial" w:cs="Arial"/>
        </w:rPr>
        <w:t>63</w:t>
      </w:r>
      <w:r w:rsidR="00403950">
        <w:rPr>
          <w:rFonts w:ascii="Arial" w:hAnsi="Arial" w:cs="Arial"/>
        </w:rPr>
        <w:t>-</w:t>
      </w:r>
      <w:r w:rsidR="00870F55">
        <w:rPr>
          <w:rFonts w:ascii="Arial" w:hAnsi="Arial" w:cs="Arial"/>
        </w:rPr>
        <w:t>6</w:t>
      </w:r>
      <w:r w:rsidR="002168EC">
        <w:rPr>
          <w:rFonts w:ascii="Arial" w:hAnsi="Arial" w:cs="Arial"/>
        </w:rPr>
        <w:t>8</w:t>
      </w:r>
      <w:r w:rsidR="00403950">
        <w:rPr>
          <w:rFonts w:ascii="Arial" w:hAnsi="Arial" w:cs="Arial"/>
        </w:rPr>
        <w:t>)</w:t>
      </w:r>
      <w:r w:rsidR="00403950">
        <w:rPr>
          <w:rFonts w:ascii="Arial" w:hAnsi="Arial" w:cs="Arial"/>
        </w:rPr>
        <w:tab/>
      </w:r>
      <w:r w:rsidR="00403950">
        <w:rPr>
          <w:rFonts w:ascii="Arial" w:hAnsi="Arial" w:cs="Arial"/>
        </w:rPr>
        <w:tab/>
      </w:r>
      <w:r w:rsidR="00403950">
        <w:rPr>
          <w:rFonts w:ascii="Arial" w:hAnsi="Arial" w:cs="Arial"/>
        </w:rPr>
        <w:tab/>
        <w:t xml:space="preserve">Page </w:t>
      </w:r>
      <w:r w:rsidR="00870F55">
        <w:rPr>
          <w:rFonts w:ascii="Arial" w:hAnsi="Arial" w:cs="Arial"/>
        </w:rPr>
        <w:t>1</w:t>
      </w:r>
      <w:r w:rsidR="00A22152">
        <w:rPr>
          <w:rFonts w:ascii="Arial" w:hAnsi="Arial" w:cs="Arial"/>
        </w:rPr>
        <w:t>8</w:t>
      </w:r>
    </w:p>
    <w:p w:rsidR="006117E2" w:rsidRDefault="006117E2" w:rsidP="0089180F">
      <w:pPr>
        <w:shd w:val="clear" w:color="auto" w:fill="FFFFFF"/>
        <w:spacing w:line="360" w:lineRule="auto"/>
        <w:ind w:left="360" w:firstLine="360"/>
        <w:rPr>
          <w:rFonts w:ascii="Arial" w:hAnsi="Arial" w:cs="Arial"/>
        </w:rPr>
      </w:pPr>
      <w:r>
        <w:rPr>
          <w:rFonts w:ascii="Arial" w:hAnsi="Arial" w:cs="Arial"/>
        </w:rPr>
        <w:t xml:space="preserve">Trust Modification Orders (para </w:t>
      </w:r>
      <w:r w:rsidR="00870F55">
        <w:rPr>
          <w:rFonts w:ascii="Arial" w:hAnsi="Arial" w:cs="Arial"/>
        </w:rPr>
        <w:t>6</w:t>
      </w:r>
      <w:r w:rsidR="002168EC">
        <w:rPr>
          <w:rFonts w:ascii="Arial" w:hAnsi="Arial" w:cs="Arial"/>
        </w:rPr>
        <w:t>9</w:t>
      </w:r>
      <w:r w:rsidR="00870F55">
        <w:rPr>
          <w:rFonts w:ascii="Arial" w:hAnsi="Arial" w:cs="Arial"/>
        </w:rPr>
        <w:t>-7</w:t>
      </w:r>
      <w:r w:rsidR="002168EC">
        <w:rPr>
          <w:rFonts w:ascii="Arial" w:hAnsi="Arial" w:cs="Arial"/>
        </w:rPr>
        <w:t>4</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 xml:space="preserve">Page </w:t>
      </w:r>
      <w:r w:rsidR="00870F55">
        <w:rPr>
          <w:rFonts w:ascii="Arial" w:hAnsi="Arial" w:cs="Arial"/>
        </w:rPr>
        <w:t>1</w:t>
      </w:r>
      <w:r w:rsidR="002168EC">
        <w:rPr>
          <w:rFonts w:ascii="Arial" w:hAnsi="Arial" w:cs="Arial"/>
        </w:rPr>
        <w:t>9</w:t>
      </w:r>
    </w:p>
    <w:p w:rsidR="006117E2" w:rsidRDefault="006117E2" w:rsidP="0089180F">
      <w:pPr>
        <w:shd w:val="clear" w:color="auto" w:fill="FFFFFF"/>
        <w:spacing w:line="360" w:lineRule="auto"/>
        <w:ind w:left="360"/>
        <w:rPr>
          <w:rFonts w:ascii="Arial" w:hAnsi="Arial" w:cs="Arial"/>
        </w:rPr>
      </w:pPr>
      <w:r>
        <w:rPr>
          <w:rFonts w:ascii="Arial" w:hAnsi="Arial" w:cs="Arial"/>
        </w:rPr>
        <w:tab/>
        <w:t>Trust Modification Order at RC Schools</w:t>
      </w:r>
      <w:r w:rsidR="00EE4A8B">
        <w:rPr>
          <w:rFonts w:ascii="Arial" w:hAnsi="Arial" w:cs="Arial"/>
        </w:rPr>
        <w:t xml:space="preserve"> (para 7</w:t>
      </w:r>
      <w:r w:rsidR="002168EC">
        <w:rPr>
          <w:rFonts w:ascii="Arial" w:hAnsi="Arial" w:cs="Arial"/>
        </w:rPr>
        <w:t>5</w:t>
      </w:r>
      <w:r w:rsidR="00EE4A8B">
        <w:rPr>
          <w:rFonts w:ascii="Arial" w:hAnsi="Arial" w:cs="Arial"/>
        </w:rPr>
        <w:t>-7</w:t>
      </w:r>
      <w:r w:rsidR="002168EC">
        <w:rPr>
          <w:rFonts w:ascii="Arial" w:hAnsi="Arial" w:cs="Arial"/>
        </w:rPr>
        <w:t>7</w:t>
      </w:r>
      <w:r w:rsidR="00EE4A8B">
        <w:rPr>
          <w:rFonts w:ascii="Arial" w:hAnsi="Arial" w:cs="Arial"/>
        </w:rPr>
        <w:t>)</w:t>
      </w:r>
      <w:r>
        <w:rPr>
          <w:rFonts w:ascii="Arial" w:hAnsi="Arial" w:cs="Arial"/>
        </w:rPr>
        <w:t xml:space="preserve"> </w:t>
      </w:r>
      <w:r>
        <w:rPr>
          <w:rFonts w:ascii="Arial" w:hAnsi="Arial" w:cs="Arial"/>
        </w:rPr>
        <w:tab/>
      </w:r>
      <w:r>
        <w:rPr>
          <w:rFonts w:ascii="Arial" w:hAnsi="Arial" w:cs="Arial"/>
        </w:rPr>
        <w:tab/>
        <w:t xml:space="preserve">Page </w:t>
      </w:r>
      <w:r w:rsidR="005B151A">
        <w:rPr>
          <w:rFonts w:ascii="Arial" w:hAnsi="Arial" w:cs="Arial"/>
        </w:rPr>
        <w:t>20</w:t>
      </w:r>
    </w:p>
    <w:p w:rsidR="006117E2" w:rsidRDefault="006117E2" w:rsidP="0089180F">
      <w:pPr>
        <w:shd w:val="clear" w:color="auto" w:fill="FFFFFF"/>
        <w:spacing w:line="360" w:lineRule="auto"/>
        <w:ind w:left="360"/>
        <w:rPr>
          <w:rFonts w:ascii="Arial" w:hAnsi="Arial" w:cs="Arial"/>
        </w:rPr>
      </w:pPr>
      <w:r>
        <w:rPr>
          <w:rFonts w:ascii="Arial" w:hAnsi="Arial" w:cs="Arial"/>
        </w:rPr>
        <w:t xml:space="preserve">Disposal of publicly funded land that is no longer to be used </w:t>
      </w:r>
      <w:r>
        <w:rPr>
          <w:rFonts w:ascii="Arial" w:hAnsi="Arial" w:cs="Arial"/>
        </w:rPr>
        <w:tab/>
        <w:t xml:space="preserve">Page </w:t>
      </w:r>
      <w:r w:rsidR="002168EC">
        <w:rPr>
          <w:rFonts w:ascii="Arial" w:hAnsi="Arial" w:cs="Arial"/>
        </w:rPr>
        <w:t>20</w:t>
      </w:r>
    </w:p>
    <w:p w:rsidR="006117E2" w:rsidRDefault="006117E2" w:rsidP="0089180F">
      <w:pPr>
        <w:shd w:val="clear" w:color="auto" w:fill="FFFFFF"/>
        <w:spacing w:line="360" w:lineRule="auto"/>
        <w:ind w:left="360"/>
        <w:rPr>
          <w:rFonts w:ascii="Arial" w:hAnsi="Arial" w:cs="Arial"/>
        </w:rPr>
      </w:pPr>
      <w:proofErr w:type="gramStart"/>
      <w:r>
        <w:rPr>
          <w:rFonts w:ascii="Arial" w:hAnsi="Arial" w:cs="Arial"/>
        </w:rPr>
        <w:t>for</w:t>
      </w:r>
      <w:proofErr w:type="gramEnd"/>
      <w:r>
        <w:rPr>
          <w:rFonts w:ascii="Arial" w:hAnsi="Arial" w:cs="Arial"/>
        </w:rPr>
        <w:t xml:space="preserve"> an academy</w:t>
      </w:r>
      <w:r w:rsidR="00A038E1">
        <w:rPr>
          <w:rFonts w:ascii="Arial" w:hAnsi="Arial" w:cs="Arial"/>
        </w:rPr>
        <w:t xml:space="preserve"> (</w:t>
      </w:r>
      <w:r w:rsidR="00870F55">
        <w:rPr>
          <w:rFonts w:ascii="Arial" w:hAnsi="Arial" w:cs="Arial"/>
        </w:rPr>
        <w:t>7</w:t>
      </w:r>
      <w:r w:rsidR="002168EC">
        <w:rPr>
          <w:rFonts w:ascii="Arial" w:hAnsi="Arial" w:cs="Arial"/>
        </w:rPr>
        <w:t>8</w:t>
      </w:r>
      <w:r w:rsidR="00870F55">
        <w:rPr>
          <w:rFonts w:ascii="Arial" w:hAnsi="Arial" w:cs="Arial"/>
        </w:rPr>
        <w:t>-7</w:t>
      </w:r>
      <w:r w:rsidR="002168EC">
        <w:rPr>
          <w:rFonts w:ascii="Arial" w:hAnsi="Arial" w:cs="Arial"/>
        </w:rPr>
        <w:t>9</w:t>
      </w:r>
      <w:r w:rsidR="00A038E1">
        <w:rPr>
          <w:rFonts w:ascii="Arial" w:hAnsi="Arial" w:cs="Arial"/>
        </w:rPr>
        <w:t>)</w:t>
      </w:r>
    </w:p>
    <w:p w:rsidR="0089180F" w:rsidRDefault="0089180F" w:rsidP="00331E13">
      <w:pPr>
        <w:shd w:val="clear" w:color="auto" w:fill="FFFFFF"/>
        <w:ind w:left="360"/>
        <w:rPr>
          <w:rFonts w:ascii="Arial" w:hAnsi="Arial" w:cs="Arial"/>
        </w:rPr>
      </w:pPr>
    </w:p>
    <w:p w:rsidR="00331E13" w:rsidRDefault="00331E13" w:rsidP="00331E13">
      <w:pPr>
        <w:shd w:val="clear" w:color="auto" w:fill="FFFFFF"/>
        <w:ind w:left="360"/>
        <w:rPr>
          <w:rFonts w:ascii="Arial" w:hAnsi="Arial" w:cs="Arial"/>
        </w:rPr>
      </w:pPr>
      <w:r>
        <w:rPr>
          <w:rFonts w:ascii="Arial" w:hAnsi="Arial" w:cs="Arial"/>
        </w:rPr>
        <w:br w:type="page"/>
      </w:r>
    </w:p>
    <w:p w:rsidR="00331E13" w:rsidRDefault="00331E13" w:rsidP="00FC065A">
      <w:pPr>
        <w:shd w:val="clear" w:color="auto" w:fill="FFFFFF"/>
        <w:ind w:left="360"/>
        <w:rPr>
          <w:rFonts w:ascii="Arial" w:hAnsi="Arial" w:cs="Arial"/>
          <w:b/>
          <w:u w:val="single"/>
        </w:rPr>
      </w:pPr>
      <w:proofErr w:type="gramStart"/>
      <w:r>
        <w:rPr>
          <w:rFonts w:ascii="Arial" w:hAnsi="Arial" w:cs="Arial"/>
          <w:b/>
          <w:u w:val="single"/>
        </w:rPr>
        <w:t>About this guide.</w:t>
      </w:r>
      <w:proofErr w:type="gramEnd"/>
    </w:p>
    <w:p w:rsidR="00331E13" w:rsidRDefault="00331E13" w:rsidP="00FC065A">
      <w:pPr>
        <w:shd w:val="clear" w:color="auto" w:fill="FFFFFF"/>
        <w:ind w:left="360"/>
        <w:rPr>
          <w:rFonts w:ascii="Arial" w:hAnsi="Arial" w:cs="Arial"/>
          <w:b/>
          <w:u w:val="single"/>
        </w:rPr>
      </w:pPr>
    </w:p>
    <w:p w:rsidR="00331E13" w:rsidRDefault="00331E13" w:rsidP="00FC065A">
      <w:pPr>
        <w:shd w:val="clear" w:color="auto" w:fill="FFFFFF"/>
        <w:ind w:left="360"/>
        <w:rPr>
          <w:rFonts w:ascii="Arial" w:hAnsi="Arial" w:cs="Arial"/>
        </w:rPr>
      </w:pPr>
      <w:r>
        <w:rPr>
          <w:rFonts w:ascii="Arial" w:hAnsi="Arial" w:cs="Arial"/>
        </w:rPr>
        <w:t xml:space="preserve">This guidance is a toolkit for schools converting to Academy status, and especially for their lawyers. It provides general advice on the </w:t>
      </w:r>
      <w:r w:rsidR="008E4870">
        <w:rPr>
          <w:rFonts w:ascii="Arial" w:hAnsi="Arial" w:cs="Arial"/>
        </w:rPr>
        <w:t>arrangements that will need to be put in place to secure the use of land for an Academy</w:t>
      </w:r>
      <w:r>
        <w:rPr>
          <w:rFonts w:ascii="Arial" w:hAnsi="Arial" w:cs="Arial"/>
        </w:rPr>
        <w:t xml:space="preserve"> and gives the department’s </w:t>
      </w:r>
      <w:r w:rsidR="00546EC1">
        <w:rPr>
          <w:rFonts w:ascii="Arial" w:hAnsi="Arial" w:cs="Arial"/>
        </w:rPr>
        <w:t>starting point</w:t>
      </w:r>
      <w:r>
        <w:rPr>
          <w:rFonts w:ascii="Arial" w:hAnsi="Arial" w:cs="Arial"/>
        </w:rPr>
        <w:t xml:space="preserve"> on how </w:t>
      </w:r>
      <w:r w:rsidR="008E4870">
        <w:rPr>
          <w:rFonts w:ascii="Arial" w:hAnsi="Arial" w:cs="Arial"/>
        </w:rPr>
        <w:t xml:space="preserve">this </w:t>
      </w:r>
      <w:r>
        <w:rPr>
          <w:rFonts w:ascii="Arial" w:hAnsi="Arial" w:cs="Arial"/>
        </w:rPr>
        <w:t xml:space="preserve">should be handled for each main category of school. </w:t>
      </w:r>
      <w:r w:rsidR="00772C1D">
        <w:rPr>
          <w:rFonts w:ascii="Arial" w:hAnsi="Arial" w:cs="Arial"/>
        </w:rPr>
        <w:t>It will also be of assistance to local authorities in understanding the framework in respect of land when a school wishes to convert to Academy status,</w:t>
      </w:r>
    </w:p>
    <w:p w:rsidR="00331E13" w:rsidRDefault="00331E13" w:rsidP="00FC065A">
      <w:pPr>
        <w:shd w:val="clear" w:color="auto" w:fill="FFFFFF"/>
        <w:ind w:left="360"/>
        <w:rPr>
          <w:rFonts w:ascii="Arial" w:hAnsi="Arial" w:cs="Arial"/>
        </w:rPr>
      </w:pPr>
    </w:p>
    <w:p w:rsidR="00331E13" w:rsidRDefault="00331E13" w:rsidP="00FC065A">
      <w:pPr>
        <w:shd w:val="clear" w:color="auto" w:fill="FFFFFF"/>
        <w:ind w:left="360"/>
        <w:rPr>
          <w:rFonts w:ascii="Arial" w:hAnsi="Arial" w:cs="Arial"/>
        </w:rPr>
      </w:pPr>
      <w:r>
        <w:rPr>
          <w:rFonts w:ascii="Arial" w:hAnsi="Arial" w:cs="Arial"/>
        </w:rPr>
        <w:t xml:space="preserve">However, this guide does not constitute legal advice. Experience has shown that land issues can be complex with unique arrangements at individual schools. It will therefore always be important for schools to take their own legal advice, and for the individual history and circumstances of each school to be fully considered. Your </w:t>
      </w:r>
      <w:r w:rsidR="00516B6D">
        <w:rPr>
          <w:rFonts w:ascii="Arial" w:hAnsi="Arial" w:cs="Arial"/>
        </w:rPr>
        <w:t>A</w:t>
      </w:r>
      <w:r>
        <w:rPr>
          <w:rFonts w:ascii="Arial" w:hAnsi="Arial" w:cs="Arial"/>
        </w:rPr>
        <w:t xml:space="preserve">cademies </w:t>
      </w:r>
      <w:r w:rsidR="00516B6D">
        <w:rPr>
          <w:rFonts w:ascii="Arial" w:hAnsi="Arial" w:cs="Arial"/>
        </w:rPr>
        <w:t>P</w:t>
      </w:r>
      <w:r>
        <w:rPr>
          <w:rFonts w:ascii="Arial" w:hAnsi="Arial" w:cs="Arial"/>
        </w:rPr>
        <w:t xml:space="preserve">roject </w:t>
      </w:r>
      <w:r w:rsidR="00516B6D">
        <w:rPr>
          <w:rFonts w:ascii="Arial" w:hAnsi="Arial" w:cs="Arial"/>
        </w:rPr>
        <w:t>L</w:t>
      </w:r>
      <w:r>
        <w:rPr>
          <w:rFonts w:ascii="Arial" w:hAnsi="Arial" w:cs="Arial"/>
        </w:rPr>
        <w:t>ead can provide further information, and model documentation is available on the Department’s website.</w:t>
      </w:r>
    </w:p>
    <w:p w:rsidR="00331E13" w:rsidRDefault="00331E13" w:rsidP="00FC065A">
      <w:pPr>
        <w:shd w:val="clear" w:color="auto" w:fill="FFFFFF"/>
        <w:ind w:left="360"/>
        <w:rPr>
          <w:rFonts w:ascii="Arial" w:hAnsi="Arial" w:cs="Arial"/>
        </w:rPr>
      </w:pPr>
    </w:p>
    <w:p w:rsidR="00331E13" w:rsidRDefault="00331E13" w:rsidP="00FC065A">
      <w:pPr>
        <w:shd w:val="clear" w:color="auto" w:fill="FFFFFF"/>
        <w:ind w:left="360"/>
        <w:rPr>
          <w:rFonts w:ascii="Arial" w:hAnsi="Arial" w:cs="Arial"/>
        </w:rPr>
      </w:pPr>
      <w:proofErr w:type="gramStart"/>
      <w:r>
        <w:rPr>
          <w:rFonts w:ascii="Arial" w:hAnsi="Arial" w:cs="Arial"/>
          <w:b/>
        </w:rPr>
        <w:t>Version control.</w:t>
      </w:r>
      <w:proofErr w:type="gramEnd"/>
    </w:p>
    <w:p w:rsidR="00331E13" w:rsidRDefault="00331E13" w:rsidP="00FC065A">
      <w:pPr>
        <w:shd w:val="clear" w:color="auto" w:fill="FFFFFF"/>
        <w:ind w:left="360"/>
        <w:rPr>
          <w:rFonts w:ascii="Arial" w:hAnsi="Arial" w:cs="Arial"/>
        </w:rPr>
      </w:pPr>
    </w:p>
    <w:p w:rsidR="00546EC1" w:rsidRDefault="00546EC1" w:rsidP="00FC065A">
      <w:pPr>
        <w:shd w:val="clear" w:color="auto" w:fill="FFFFFF"/>
        <w:ind w:left="360"/>
        <w:rPr>
          <w:rFonts w:ascii="Arial" w:hAnsi="Arial" w:cs="Arial"/>
        </w:rPr>
      </w:pPr>
      <w:r>
        <w:rPr>
          <w:rFonts w:ascii="Arial" w:hAnsi="Arial" w:cs="Arial"/>
        </w:rPr>
        <w:t xml:space="preserve">This version of the Department’s advice is version </w:t>
      </w:r>
      <w:r w:rsidR="00FC065A">
        <w:rPr>
          <w:rFonts w:ascii="Arial" w:hAnsi="Arial" w:cs="Arial"/>
        </w:rPr>
        <w:t>9.0</w:t>
      </w:r>
      <w:r>
        <w:rPr>
          <w:rFonts w:ascii="Arial" w:hAnsi="Arial" w:cs="Arial"/>
        </w:rPr>
        <w:t xml:space="preserve">, dated </w:t>
      </w:r>
      <w:r w:rsidR="00FC065A">
        <w:rPr>
          <w:rFonts w:ascii="Arial" w:hAnsi="Arial" w:cs="Arial"/>
        </w:rPr>
        <w:t>February 2012</w:t>
      </w:r>
      <w:r>
        <w:rPr>
          <w:rFonts w:ascii="Arial" w:hAnsi="Arial" w:cs="Arial"/>
        </w:rPr>
        <w:t xml:space="preserve">. It replaces all previous versions of external advice as published via the Department’s website.  </w:t>
      </w:r>
    </w:p>
    <w:p w:rsidR="00546EC1" w:rsidRDefault="00546EC1" w:rsidP="00FC065A">
      <w:pPr>
        <w:shd w:val="clear" w:color="auto" w:fill="FFFFFF"/>
        <w:ind w:left="360"/>
        <w:rPr>
          <w:rFonts w:ascii="Arial" w:hAnsi="Arial" w:cs="Arial"/>
        </w:rPr>
      </w:pPr>
    </w:p>
    <w:p w:rsidR="00FC065A" w:rsidRDefault="00FC065A" w:rsidP="00FC065A">
      <w:pPr>
        <w:shd w:val="clear" w:color="auto" w:fill="FFFFFF"/>
        <w:ind w:left="360"/>
        <w:rPr>
          <w:rFonts w:ascii="Arial" w:hAnsi="Arial" w:cs="Arial"/>
        </w:rPr>
      </w:pPr>
      <w:r>
        <w:rPr>
          <w:rFonts w:ascii="Arial" w:hAnsi="Arial" w:cs="Arial"/>
        </w:rPr>
        <w:t>The changes in this version of the guidance are designed to do the following</w:t>
      </w:r>
      <w:proofErr w:type="gramStart"/>
      <w:r>
        <w:rPr>
          <w:rFonts w:ascii="Arial" w:hAnsi="Arial" w:cs="Arial"/>
        </w:rPr>
        <w:t>:</w:t>
      </w:r>
      <w:r w:rsidR="00546EC1">
        <w:rPr>
          <w:rFonts w:ascii="Arial" w:hAnsi="Arial" w:cs="Arial"/>
        </w:rPr>
        <w:t>.</w:t>
      </w:r>
      <w:proofErr w:type="gramEnd"/>
    </w:p>
    <w:p w:rsidR="00FC065A" w:rsidRDefault="00FC065A" w:rsidP="00FC065A">
      <w:pPr>
        <w:shd w:val="clear" w:color="auto" w:fill="FFFFFF"/>
        <w:ind w:left="360"/>
        <w:rPr>
          <w:rFonts w:ascii="Arial" w:hAnsi="Arial" w:cs="Arial"/>
        </w:rPr>
      </w:pPr>
    </w:p>
    <w:p w:rsidR="00FC065A" w:rsidRDefault="00FC065A" w:rsidP="00FC065A">
      <w:pPr>
        <w:shd w:val="clear" w:color="auto" w:fill="FFFFFF"/>
        <w:ind w:left="720"/>
        <w:rPr>
          <w:rFonts w:ascii="Arial" w:hAnsi="Arial" w:cs="Arial"/>
        </w:rPr>
      </w:pPr>
      <w:r>
        <w:rPr>
          <w:rFonts w:ascii="Arial" w:hAnsi="Arial" w:cs="Arial"/>
        </w:rPr>
        <w:t>1) Reflect changes arising from the commencement of provisions on the treatment of land contained in the Education Act 2011, especially Schedule 14 to the Act which introduces a replacement to Schedule 1 of the Academies Act 2010.</w:t>
      </w:r>
    </w:p>
    <w:p w:rsidR="00FC065A" w:rsidRDefault="00FC065A" w:rsidP="00FC065A">
      <w:pPr>
        <w:shd w:val="clear" w:color="auto" w:fill="FFFFFF"/>
        <w:ind w:left="720"/>
        <w:rPr>
          <w:rFonts w:ascii="Arial" w:hAnsi="Arial" w:cs="Arial"/>
        </w:rPr>
      </w:pPr>
    </w:p>
    <w:p w:rsidR="00652517" w:rsidRDefault="00FC065A" w:rsidP="00FC065A">
      <w:pPr>
        <w:shd w:val="clear" w:color="auto" w:fill="FFFFFF"/>
        <w:ind w:left="720"/>
        <w:rPr>
          <w:rFonts w:ascii="Arial" w:hAnsi="Arial" w:cs="Arial"/>
        </w:rPr>
      </w:pPr>
      <w:r>
        <w:rPr>
          <w:rFonts w:ascii="Arial" w:hAnsi="Arial" w:cs="Arial"/>
        </w:rPr>
        <w:t>2) Introduce a new process for identifying land through “land questionnaires”. These will replace the Summary Report on Title</w:t>
      </w:r>
      <w:r w:rsidR="00207D73">
        <w:rPr>
          <w:rFonts w:ascii="Arial" w:hAnsi="Arial" w:cs="Arial"/>
        </w:rPr>
        <w:t xml:space="preserve"> introduced in version 8.0 of this guidance, and are designed to be completed earlier in the conversion process. They are tailored for each category of school, and the aim is to focus on the key considerations for each type of conversion, so that we can resolve any issues earlier in the process, and avoid last-minute delays.</w:t>
      </w:r>
      <w:r>
        <w:rPr>
          <w:rFonts w:ascii="Arial" w:hAnsi="Arial" w:cs="Arial"/>
        </w:rPr>
        <w:t xml:space="preserve"> </w:t>
      </w:r>
      <w:r w:rsidR="00F5229B">
        <w:rPr>
          <w:rFonts w:ascii="Arial" w:hAnsi="Arial" w:cs="Arial"/>
          <w:b/>
        </w:rPr>
        <w:t>Copies of the questionnaire for each category of school are available via the Department’s website, and this guidance should be considered in conjunction with those questionnaires.</w:t>
      </w:r>
      <w:r w:rsidR="00331E13">
        <w:rPr>
          <w:rFonts w:ascii="Arial" w:hAnsi="Arial" w:cs="Arial"/>
        </w:rPr>
        <w:br w:type="page"/>
      </w:r>
    </w:p>
    <w:p w:rsidR="008C00B7" w:rsidRPr="00652517" w:rsidRDefault="00652517" w:rsidP="00323797">
      <w:pPr>
        <w:shd w:val="clear" w:color="auto" w:fill="FFFFFF"/>
        <w:ind w:left="360" w:hanging="360"/>
        <w:rPr>
          <w:rFonts w:ascii="Arial" w:hAnsi="Arial" w:cs="Arial"/>
          <w:b/>
          <w:u w:val="single"/>
        </w:rPr>
      </w:pPr>
      <w:r w:rsidRPr="00652517">
        <w:rPr>
          <w:rFonts w:ascii="Arial" w:hAnsi="Arial" w:cs="Arial"/>
          <w:b/>
          <w:u w:val="single"/>
        </w:rPr>
        <w:t>Key Principle</w:t>
      </w:r>
      <w:r w:rsidR="00807766">
        <w:rPr>
          <w:rFonts w:ascii="Arial" w:hAnsi="Arial" w:cs="Arial"/>
          <w:b/>
          <w:u w:val="single"/>
        </w:rPr>
        <w:t>s</w:t>
      </w:r>
    </w:p>
    <w:p w:rsidR="008C00B7" w:rsidRPr="00EE23EC" w:rsidRDefault="008C00B7" w:rsidP="00323797">
      <w:pPr>
        <w:shd w:val="clear" w:color="auto" w:fill="FFFFFF"/>
        <w:ind w:left="360"/>
        <w:rPr>
          <w:rFonts w:ascii="Arial" w:hAnsi="Arial" w:cs="Arial"/>
        </w:rPr>
      </w:pPr>
    </w:p>
    <w:p w:rsidR="00546EC1" w:rsidRDefault="008C539E" w:rsidP="00323797">
      <w:pPr>
        <w:numPr>
          <w:ilvl w:val="0"/>
          <w:numId w:val="6"/>
        </w:numPr>
        <w:shd w:val="clear" w:color="auto" w:fill="FFFFFF"/>
        <w:rPr>
          <w:rFonts w:ascii="Arial" w:hAnsi="Arial" w:cs="Arial"/>
        </w:rPr>
      </w:pPr>
      <w:r>
        <w:rPr>
          <w:rFonts w:ascii="Arial" w:hAnsi="Arial" w:cs="Arial"/>
        </w:rPr>
        <w:t xml:space="preserve">     </w:t>
      </w:r>
      <w:r w:rsidR="000C535E">
        <w:rPr>
          <w:rFonts w:ascii="Arial" w:hAnsi="Arial" w:cs="Arial"/>
        </w:rPr>
        <w:t>The k</w:t>
      </w:r>
      <w:r w:rsidR="00736741" w:rsidRPr="00EE23EC">
        <w:rPr>
          <w:rFonts w:ascii="Arial" w:hAnsi="Arial" w:cs="Arial"/>
        </w:rPr>
        <w:t>ey concerns for the Department in resolving land issues are to ensure the appropriate protection of public land</w:t>
      </w:r>
      <w:r w:rsidR="00660825" w:rsidRPr="00EE23EC">
        <w:rPr>
          <w:rFonts w:ascii="Arial" w:hAnsi="Arial" w:cs="Arial"/>
        </w:rPr>
        <w:t xml:space="preserve"> and</w:t>
      </w:r>
      <w:r w:rsidR="00AB5928" w:rsidRPr="00EE23EC">
        <w:rPr>
          <w:rFonts w:ascii="Arial" w:hAnsi="Arial" w:cs="Arial"/>
        </w:rPr>
        <w:t xml:space="preserve"> </w:t>
      </w:r>
      <w:r w:rsidR="00736741" w:rsidRPr="00EE23EC">
        <w:rPr>
          <w:rFonts w:ascii="Arial" w:hAnsi="Arial" w:cs="Arial"/>
        </w:rPr>
        <w:t xml:space="preserve">secure the future of the Academy on the site. </w:t>
      </w:r>
      <w:r w:rsidR="001D2B55" w:rsidRPr="00EE23EC">
        <w:rPr>
          <w:rFonts w:ascii="Arial" w:hAnsi="Arial" w:cs="Arial"/>
        </w:rPr>
        <w:t xml:space="preserve"> </w:t>
      </w:r>
      <w:r w:rsidR="00660825" w:rsidRPr="00EE23EC">
        <w:rPr>
          <w:rFonts w:ascii="Arial" w:hAnsi="Arial" w:cs="Arial"/>
        </w:rPr>
        <w:t>Arrangements should also ensure the protection of both public and trustee value in land held by any other trust for the purposes of the Academy</w:t>
      </w:r>
      <w:r w:rsidR="00AB5928" w:rsidRPr="00EE23EC">
        <w:rPr>
          <w:rFonts w:ascii="Arial" w:hAnsi="Arial" w:cs="Arial"/>
        </w:rPr>
        <w:t xml:space="preserve">. </w:t>
      </w:r>
      <w:r w:rsidR="00660825" w:rsidRPr="00EE23EC">
        <w:rPr>
          <w:rFonts w:ascii="Arial" w:hAnsi="Arial" w:cs="Arial"/>
        </w:rPr>
        <w:t xml:space="preserve"> </w:t>
      </w:r>
      <w:r w:rsidR="00546EC1">
        <w:rPr>
          <w:rFonts w:ascii="Arial" w:hAnsi="Arial" w:cs="Arial"/>
        </w:rPr>
        <w:t>Th</w:t>
      </w:r>
      <w:r w:rsidR="00DC2976">
        <w:rPr>
          <w:rFonts w:ascii="Arial" w:hAnsi="Arial" w:cs="Arial"/>
        </w:rPr>
        <w:t>ese are</w:t>
      </w:r>
      <w:r w:rsidR="00546EC1">
        <w:rPr>
          <w:rFonts w:ascii="Arial" w:hAnsi="Arial" w:cs="Arial"/>
        </w:rPr>
        <w:t xml:space="preserve"> the Department’s key consideration</w:t>
      </w:r>
      <w:r w:rsidR="00DC2976">
        <w:rPr>
          <w:rFonts w:ascii="Arial" w:hAnsi="Arial" w:cs="Arial"/>
        </w:rPr>
        <w:t>s</w:t>
      </w:r>
      <w:r w:rsidR="00546EC1">
        <w:rPr>
          <w:rFonts w:ascii="Arial" w:hAnsi="Arial" w:cs="Arial"/>
        </w:rPr>
        <w:t xml:space="preserve"> in dealing with land issues.</w:t>
      </w:r>
    </w:p>
    <w:p w:rsidR="00546EC1" w:rsidRDefault="00546EC1" w:rsidP="00546EC1">
      <w:pPr>
        <w:shd w:val="clear" w:color="auto" w:fill="FFFFFF"/>
        <w:rPr>
          <w:rFonts w:ascii="Arial" w:hAnsi="Arial" w:cs="Arial"/>
        </w:rPr>
      </w:pPr>
    </w:p>
    <w:p w:rsidR="00736741" w:rsidRPr="00546EC1" w:rsidRDefault="00546EC1" w:rsidP="00546EC1">
      <w:pPr>
        <w:shd w:val="clear" w:color="auto" w:fill="FFFFFF"/>
        <w:rPr>
          <w:rFonts w:ascii="Arial" w:hAnsi="Arial" w:cs="Arial"/>
          <w:b/>
        </w:rPr>
      </w:pPr>
      <w:r>
        <w:rPr>
          <w:rFonts w:ascii="Arial" w:hAnsi="Arial" w:cs="Arial"/>
          <w:b/>
        </w:rPr>
        <w:t>Establishing school status and h</w:t>
      </w:r>
      <w:r w:rsidRPr="00546EC1">
        <w:rPr>
          <w:rFonts w:ascii="Arial" w:hAnsi="Arial" w:cs="Arial"/>
          <w:b/>
        </w:rPr>
        <w:t>istory</w:t>
      </w:r>
    </w:p>
    <w:p w:rsidR="00821539" w:rsidRDefault="00821539" w:rsidP="00323797">
      <w:pPr>
        <w:shd w:val="clear" w:color="auto" w:fill="FFFFFF"/>
        <w:ind w:left="360"/>
        <w:rPr>
          <w:rFonts w:ascii="Arial" w:hAnsi="Arial" w:cs="Arial"/>
        </w:rPr>
      </w:pPr>
    </w:p>
    <w:p w:rsidR="00821539" w:rsidRPr="00EE23EC" w:rsidRDefault="008C539E" w:rsidP="00323797">
      <w:pPr>
        <w:numPr>
          <w:ilvl w:val="0"/>
          <w:numId w:val="6"/>
        </w:numPr>
        <w:shd w:val="clear" w:color="auto" w:fill="FFFFFF"/>
        <w:rPr>
          <w:rFonts w:ascii="Arial" w:hAnsi="Arial" w:cs="Arial"/>
        </w:rPr>
      </w:pPr>
      <w:r>
        <w:rPr>
          <w:rFonts w:ascii="Arial" w:hAnsi="Arial" w:cs="Arial"/>
        </w:rPr>
        <w:t xml:space="preserve">     </w:t>
      </w:r>
      <w:r w:rsidR="00821539" w:rsidRPr="00EE23EC">
        <w:rPr>
          <w:rFonts w:ascii="Arial" w:hAnsi="Arial" w:cs="Arial"/>
        </w:rPr>
        <w:t>The Department’s arrangements for land transfer need to take account of:</w:t>
      </w:r>
    </w:p>
    <w:p w:rsidR="00821539" w:rsidRDefault="00821539" w:rsidP="00323797">
      <w:pPr>
        <w:numPr>
          <w:ilvl w:val="1"/>
          <w:numId w:val="6"/>
        </w:numPr>
        <w:shd w:val="clear" w:color="auto" w:fill="FFFFFF"/>
        <w:rPr>
          <w:rFonts w:ascii="Arial" w:hAnsi="Arial" w:cs="Arial"/>
        </w:rPr>
      </w:pPr>
      <w:r w:rsidRPr="00EE23EC">
        <w:rPr>
          <w:rFonts w:ascii="Arial" w:hAnsi="Arial" w:cs="Arial"/>
        </w:rPr>
        <w:t xml:space="preserve">the current </w:t>
      </w:r>
      <w:r w:rsidRPr="00EE23EC">
        <w:rPr>
          <w:rFonts w:ascii="Arial" w:hAnsi="Arial" w:cs="Arial"/>
          <w:u w:val="single"/>
        </w:rPr>
        <w:t>category</w:t>
      </w:r>
      <w:r w:rsidRPr="00EE23EC">
        <w:rPr>
          <w:rFonts w:ascii="Arial" w:hAnsi="Arial" w:cs="Arial"/>
        </w:rPr>
        <w:t xml:space="preserve"> (community, foundation without a foundation, foundation with a foundation, voluntary aided or voluntary controlled) of the existing school; </w:t>
      </w:r>
    </w:p>
    <w:p w:rsidR="00821539" w:rsidRPr="00EE23EC" w:rsidRDefault="00821539" w:rsidP="00323797">
      <w:pPr>
        <w:shd w:val="clear" w:color="auto" w:fill="FFFFFF"/>
        <w:ind w:left="360"/>
        <w:rPr>
          <w:rFonts w:ascii="Arial" w:hAnsi="Arial" w:cs="Arial"/>
        </w:rPr>
      </w:pPr>
    </w:p>
    <w:p w:rsidR="00821539" w:rsidRDefault="00821539" w:rsidP="00323797">
      <w:pPr>
        <w:numPr>
          <w:ilvl w:val="1"/>
          <w:numId w:val="6"/>
        </w:numPr>
        <w:shd w:val="clear" w:color="auto" w:fill="FFFFFF"/>
        <w:rPr>
          <w:rFonts w:ascii="Arial" w:hAnsi="Arial" w:cs="Arial"/>
        </w:rPr>
      </w:pPr>
      <w:r w:rsidRPr="00EE23EC">
        <w:rPr>
          <w:rFonts w:ascii="Arial" w:hAnsi="Arial" w:cs="Arial"/>
        </w:rPr>
        <w:t xml:space="preserve">the </w:t>
      </w:r>
      <w:r w:rsidRPr="00546EC1">
        <w:rPr>
          <w:rFonts w:ascii="Arial" w:hAnsi="Arial" w:cs="Arial"/>
          <w:u w:val="single"/>
        </w:rPr>
        <w:t>history</w:t>
      </w:r>
      <w:r w:rsidRPr="00EE23EC">
        <w:rPr>
          <w:rFonts w:ascii="Arial" w:hAnsi="Arial" w:cs="Arial"/>
        </w:rPr>
        <w:t xml:space="preserve"> of the school</w:t>
      </w:r>
      <w:r w:rsidR="0008425B">
        <w:rPr>
          <w:rFonts w:ascii="Arial" w:hAnsi="Arial" w:cs="Arial"/>
        </w:rPr>
        <w:t>,</w:t>
      </w:r>
      <w:r w:rsidR="00C4267B">
        <w:rPr>
          <w:rFonts w:ascii="Arial" w:hAnsi="Arial" w:cs="Arial"/>
        </w:rPr>
        <w:t xml:space="preserve"> </w:t>
      </w:r>
      <w:r w:rsidRPr="00EE23EC">
        <w:rPr>
          <w:rFonts w:ascii="Arial" w:hAnsi="Arial" w:cs="Arial"/>
        </w:rPr>
        <w:t xml:space="preserve">including </w:t>
      </w:r>
      <w:r w:rsidR="0008425B">
        <w:rPr>
          <w:rFonts w:ascii="Arial" w:hAnsi="Arial" w:cs="Arial"/>
        </w:rPr>
        <w:t xml:space="preserve">details of any </w:t>
      </w:r>
      <w:r w:rsidRPr="00EE23EC">
        <w:rPr>
          <w:rFonts w:ascii="Arial" w:hAnsi="Arial" w:cs="Arial"/>
        </w:rPr>
        <w:t>change</w:t>
      </w:r>
      <w:r w:rsidR="0008425B">
        <w:rPr>
          <w:rFonts w:ascii="Arial" w:hAnsi="Arial" w:cs="Arial"/>
        </w:rPr>
        <w:t xml:space="preserve"> of</w:t>
      </w:r>
      <w:r w:rsidRPr="00EE23EC">
        <w:rPr>
          <w:rFonts w:ascii="Arial" w:hAnsi="Arial" w:cs="Arial"/>
        </w:rPr>
        <w:t xml:space="preserve"> category</w:t>
      </w:r>
      <w:r w:rsidR="0008425B">
        <w:rPr>
          <w:rFonts w:ascii="Arial" w:hAnsi="Arial" w:cs="Arial"/>
        </w:rPr>
        <w:t>,</w:t>
      </w:r>
      <w:r w:rsidRPr="00EE23EC">
        <w:rPr>
          <w:rFonts w:ascii="Arial" w:hAnsi="Arial" w:cs="Arial"/>
        </w:rPr>
        <w:t xml:space="preserve"> and</w:t>
      </w:r>
      <w:r w:rsidR="0008425B">
        <w:rPr>
          <w:rFonts w:ascii="Arial" w:hAnsi="Arial" w:cs="Arial"/>
        </w:rPr>
        <w:t>/or</w:t>
      </w:r>
      <w:r w:rsidRPr="00EE23EC">
        <w:rPr>
          <w:rFonts w:ascii="Arial" w:hAnsi="Arial" w:cs="Arial"/>
        </w:rPr>
        <w:t xml:space="preserve"> any particular land arrangement</w:t>
      </w:r>
      <w:r w:rsidR="00B66614">
        <w:rPr>
          <w:rFonts w:ascii="Arial" w:hAnsi="Arial" w:cs="Arial"/>
        </w:rPr>
        <w:t>s</w:t>
      </w:r>
      <w:r w:rsidRPr="00EE23EC">
        <w:rPr>
          <w:rFonts w:ascii="Arial" w:hAnsi="Arial" w:cs="Arial"/>
        </w:rPr>
        <w:t xml:space="preserve"> </w:t>
      </w:r>
      <w:r w:rsidR="0008425B">
        <w:rPr>
          <w:rFonts w:ascii="Arial" w:hAnsi="Arial" w:cs="Arial"/>
        </w:rPr>
        <w:t xml:space="preserve">that </w:t>
      </w:r>
      <w:r w:rsidRPr="00EE23EC">
        <w:rPr>
          <w:rFonts w:ascii="Arial" w:hAnsi="Arial" w:cs="Arial"/>
        </w:rPr>
        <w:t>were made when it was set up, and</w:t>
      </w:r>
    </w:p>
    <w:p w:rsidR="00821539" w:rsidRPr="00EE23EC" w:rsidRDefault="00821539" w:rsidP="00323797">
      <w:pPr>
        <w:shd w:val="clear" w:color="auto" w:fill="FFFFFF"/>
        <w:ind w:left="360"/>
        <w:rPr>
          <w:rFonts w:ascii="Arial" w:hAnsi="Arial" w:cs="Arial"/>
        </w:rPr>
      </w:pPr>
    </w:p>
    <w:p w:rsidR="00821539" w:rsidRPr="00EE23EC" w:rsidRDefault="00821539" w:rsidP="00323797">
      <w:pPr>
        <w:numPr>
          <w:ilvl w:val="1"/>
          <w:numId w:val="6"/>
        </w:numPr>
        <w:shd w:val="clear" w:color="auto" w:fill="FFFFFF"/>
        <w:rPr>
          <w:rFonts w:ascii="Arial" w:hAnsi="Arial" w:cs="Arial"/>
        </w:rPr>
      </w:pPr>
      <w:proofErr w:type="gramStart"/>
      <w:r w:rsidRPr="00EE23EC">
        <w:rPr>
          <w:rFonts w:ascii="Arial" w:hAnsi="Arial" w:cs="Arial"/>
        </w:rPr>
        <w:t>the</w:t>
      </w:r>
      <w:proofErr w:type="gramEnd"/>
      <w:r w:rsidRPr="00EE23EC">
        <w:rPr>
          <w:rFonts w:ascii="Arial" w:hAnsi="Arial" w:cs="Arial"/>
        </w:rPr>
        <w:t xml:space="preserve"> current arrangements by which land is held for the purposes of the school</w:t>
      </w:r>
      <w:r>
        <w:rPr>
          <w:rFonts w:ascii="Arial" w:hAnsi="Arial" w:cs="Arial"/>
        </w:rPr>
        <w:t xml:space="preserve"> </w:t>
      </w:r>
      <w:r w:rsidRPr="00870F55">
        <w:rPr>
          <w:rFonts w:ascii="Arial" w:hAnsi="Arial" w:cs="Arial"/>
        </w:rPr>
        <w:t xml:space="preserve">(see paragraph </w:t>
      </w:r>
      <w:r w:rsidR="00B835EF">
        <w:rPr>
          <w:rFonts w:ascii="Arial" w:hAnsi="Arial" w:cs="Arial"/>
        </w:rPr>
        <w:t>4</w:t>
      </w:r>
      <w:r w:rsidRPr="00870F55">
        <w:rPr>
          <w:rFonts w:ascii="Arial" w:hAnsi="Arial" w:cs="Arial"/>
        </w:rPr>
        <w:t>).</w:t>
      </w:r>
    </w:p>
    <w:p w:rsidR="008D1AE8" w:rsidRPr="00EE23EC" w:rsidRDefault="008D1AE8" w:rsidP="00323797">
      <w:pPr>
        <w:shd w:val="clear" w:color="auto" w:fill="FFFFFF"/>
        <w:rPr>
          <w:rFonts w:ascii="Arial" w:hAnsi="Arial" w:cs="Arial"/>
        </w:rPr>
      </w:pPr>
    </w:p>
    <w:p w:rsidR="00546EC1" w:rsidRDefault="008C539E" w:rsidP="00323797">
      <w:pPr>
        <w:numPr>
          <w:ilvl w:val="0"/>
          <w:numId w:val="6"/>
        </w:numPr>
        <w:shd w:val="clear" w:color="auto" w:fill="FFFFFF"/>
        <w:rPr>
          <w:rFonts w:ascii="Arial" w:hAnsi="Arial" w:cs="Arial"/>
        </w:rPr>
      </w:pPr>
      <w:r w:rsidRPr="008855D8">
        <w:rPr>
          <w:rFonts w:ascii="Arial" w:hAnsi="Arial" w:cs="Arial"/>
        </w:rPr>
        <w:t xml:space="preserve">     </w:t>
      </w:r>
      <w:r w:rsidR="008855D8" w:rsidRPr="008855D8">
        <w:rPr>
          <w:rFonts w:ascii="Arial" w:hAnsi="Arial" w:cs="Arial"/>
        </w:rPr>
        <w:t>T</w:t>
      </w:r>
      <w:r w:rsidR="000C535E" w:rsidRPr="008855D8">
        <w:rPr>
          <w:rFonts w:ascii="Arial" w:hAnsi="Arial" w:cs="Arial"/>
        </w:rPr>
        <w:t>he</w:t>
      </w:r>
      <w:r w:rsidR="000C535E">
        <w:rPr>
          <w:rFonts w:ascii="Arial" w:hAnsi="Arial" w:cs="Arial"/>
        </w:rPr>
        <w:t xml:space="preserve"> </w:t>
      </w:r>
      <w:r w:rsidR="009E1118">
        <w:rPr>
          <w:rFonts w:ascii="Arial" w:hAnsi="Arial" w:cs="Arial"/>
        </w:rPr>
        <w:t>Governing Body (GB)</w:t>
      </w:r>
      <w:r w:rsidR="00801A39" w:rsidRPr="00EE23EC">
        <w:rPr>
          <w:rFonts w:ascii="Arial" w:hAnsi="Arial" w:cs="Arial"/>
        </w:rPr>
        <w:t xml:space="preserve"> </w:t>
      </w:r>
      <w:r w:rsidR="00F60257" w:rsidRPr="00EE23EC">
        <w:rPr>
          <w:rFonts w:ascii="Arial" w:hAnsi="Arial" w:cs="Arial"/>
        </w:rPr>
        <w:t xml:space="preserve">and any trusts </w:t>
      </w:r>
      <w:r w:rsidR="00801A39" w:rsidRPr="00EE23EC">
        <w:rPr>
          <w:rFonts w:ascii="Arial" w:hAnsi="Arial" w:cs="Arial"/>
        </w:rPr>
        <w:t>o</w:t>
      </w:r>
      <w:r w:rsidR="009E1118">
        <w:rPr>
          <w:rFonts w:ascii="Arial" w:hAnsi="Arial" w:cs="Arial"/>
        </w:rPr>
        <w:t>f the existing school and the Academy Trust (AT)</w:t>
      </w:r>
      <w:r w:rsidR="00801A39" w:rsidRPr="00EE23EC">
        <w:rPr>
          <w:rFonts w:ascii="Arial" w:hAnsi="Arial" w:cs="Arial"/>
        </w:rPr>
        <w:t xml:space="preserve"> </w:t>
      </w:r>
      <w:r w:rsidR="008855D8">
        <w:rPr>
          <w:rFonts w:ascii="Arial" w:hAnsi="Arial" w:cs="Arial"/>
        </w:rPr>
        <w:t xml:space="preserve">must be </w:t>
      </w:r>
      <w:r w:rsidR="00801A39" w:rsidRPr="00EE23EC">
        <w:rPr>
          <w:rFonts w:ascii="Arial" w:hAnsi="Arial" w:cs="Arial"/>
        </w:rPr>
        <w:t xml:space="preserve">clear about what land is intended to be used for the new Academy and, </w:t>
      </w:r>
      <w:r w:rsidR="00207D73">
        <w:rPr>
          <w:rFonts w:ascii="Arial" w:hAnsi="Arial" w:cs="Arial"/>
        </w:rPr>
        <w:t>wherever</w:t>
      </w:r>
      <w:r w:rsidR="00801A39" w:rsidRPr="00EE23EC">
        <w:rPr>
          <w:rFonts w:ascii="Arial" w:hAnsi="Arial" w:cs="Arial"/>
        </w:rPr>
        <w:t xml:space="preserve"> possible, </w:t>
      </w:r>
      <w:r w:rsidR="008855D8">
        <w:rPr>
          <w:rFonts w:ascii="Arial" w:hAnsi="Arial" w:cs="Arial"/>
        </w:rPr>
        <w:t xml:space="preserve">have confirmed </w:t>
      </w:r>
      <w:r w:rsidR="00801A39" w:rsidRPr="00EE23EC">
        <w:rPr>
          <w:rFonts w:ascii="Arial" w:hAnsi="Arial" w:cs="Arial"/>
        </w:rPr>
        <w:t xml:space="preserve">that the </w:t>
      </w:r>
      <w:r w:rsidR="008855D8">
        <w:rPr>
          <w:rFonts w:ascii="Arial" w:hAnsi="Arial" w:cs="Arial"/>
        </w:rPr>
        <w:t xml:space="preserve">relevant </w:t>
      </w:r>
      <w:r w:rsidR="00870F55">
        <w:rPr>
          <w:rFonts w:ascii="Arial" w:hAnsi="Arial" w:cs="Arial"/>
        </w:rPr>
        <w:t>local authority</w:t>
      </w:r>
      <w:r w:rsidR="008855D8">
        <w:rPr>
          <w:rFonts w:ascii="Arial" w:hAnsi="Arial" w:cs="Arial"/>
        </w:rPr>
        <w:t xml:space="preserve"> </w:t>
      </w:r>
      <w:r w:rsidR="00801A39" w:rsidRPr="00EE23EC">
        <w:rPr>
          <w:rFonts w:ascii="Arial" w:hAnsi="Arial" w:cs="Arial"/>
        </w:rPr>
        <w:t>agrees with their</w:t>
      </w:r>
      <w:r w:rsidR="00363E5C">
        <w:rPr>
          <w:rFonts w:ascii="Arial" w:hAnsi="Arial" w:cs="Arial"/>
        </w:rPr>
        <w:t xml:space="preserve"> assessment</w:t>
      </w:r>
      <w:r w:rsidR="004E150E">
        <w:rPr>
          <w:rFonts w:ascii="Arial" w:hAnsi="Arial" w:cs="Arial"/>
        </w:rPr>
        <w:t>.</w:t>
      </w:r>
      <w:r w:rsidR="00801A39" w:rsidRPr="00EE23EC">
        <w:rPr>
          <w:rFonts w:ascii="Arial" w:hAnsi="Arial" w:cs="Arial"/>
        </w:rPr>
        <w:t xml:space="preserve"> Title deeds, copies of land registry entries and plans/maps are all useful source documents</w:t>
      </w:r>
      <w:r w:rsidR="00363E5C" w:rsidRPr="00EE23EC">
        <w:rPr>
          <w:rFonts w:ascii="Arial" w:hAnsi="Arial" w:cs="Arial"/>
        </w:rPr>
        <w:t>.</w:t>
      </w:r>
      <w:r w:rsidR="00363E5C">
        <w:rPr>
          <w:rFonts w:ascii="Arial" w:hAnsi="Arial" w:cs="Arial"/>
        </w:rPr>
        <w:t xml:space="preserve"> The </w:t>
      </w:r>
      <w:r w:rsidR="00207D73">
        <w:rPr>
          <w:rFonts w:ascii="Arial" w:hAnsi="Arial" w:cs="Arial"/>
        </w:rPr>
        <w:t>land questionnaires</w:t>
      </w:r>
      <w:r w:rsidR="00363E5C">
        <w:rPr>
          <w:rFonts w:ascii="Arial" w:hAnsi="Arial" w:cs="Arial"/>
        </w:rPr>
        <w:t xml:space="preserve"> (further details below) should then be </w:t>
      </w:r>
      <w:r w:rsidR="00683E3D">
        <w:rPr>
          <w:rFonts w:ascii="Arial" w:hAnsi="Arial" w:cs="Arial"/>
        </w:rPr>
        <w:t xml:space="preserve">completed </w:t>
      </w:r>
      <w:r w:rsidR="00363E5C">
        <w:rPr>
          <w:rFonts w:ascii="Arial" w:hAnsi="Arial" w:cs="Arial"/>
        </w:rPr>
        <w:t>in accordance with that view.</w:t>
      </w:r>
    </w:p>
    <w:p w:rsidR="00801A39" w:rsidRDefault="00801A39" w:rsidP="00546EC1">
      <w:pPr>
        <w:shd w:val="clear" w:color="auto" w:fill="FFFFFF"/>
        <w:rPr>
          <w:rFonts w:ascii="Arial" w:hAnsi="Arial" w:cs="Arial"/>
        </w:rPr>
      </w:pPr>
      <w:r w:rsidRPr="00EE23EC">
        <w:rPr>
          <w:rFonts w:ascii="Arial" w:hAnsi="Arial" w:cs="Arial"/>
        </w:rPr>
        <w:t xml:space="preserve">  </w:t>
      </w:r>
    </w:p>
    <w:p w:rsidR="00546EC1" w:rsidRPr="00EE23EC" w:rsidRDefault="00546EC1" w:rsidP="00546EC1">
      <w:pPr>
        <w:numPr>
          <w:ilvl w:val="0"/>
          <w:numId w:val="6"/>
        </w:numPr>
        <w:shd w:val="clear" w:color="auto" w:fill="FFFFFF"/>
        <w:rPr>
          <w:rFonts w:ascii="Arial" w:hAnsi="Arial" w:cs="Arial"/>
        </w:rPr>
      </w:pPr>
      <w:r w:rsidRPr="00EE23EC">
        <w:rPr>
          <w:rFonts w:ascii="Arial" w:hAnsi="Arial" w:cs="Arial"/>
        </w:rPr>
        <w:t>Set out below are the</w:t>
      </w:r>
      <w:r>
        <w:rPr>
          <w:rFonts w:ascii="Arial" w:hAnsi="Arial" w:cs="Arial"/>
        </w:rPr>
        <w:t xml:space="preserve"> basic</w:t>
      </w:r>
      <w:r w:rsidRPr="00EE23EC">
        <w:rPr>
          <w:rFonts w:ascii="Arial" w:hAnsi="Arial" w:cs="Arial"/>
        </w:rPr>
        <w:t xml:space="preserve"> land arrangements which </w:t>
      </w:r>
      <w:r w:rsidR="00B66614">
        <w:rPr>
          <w:rFonts w:ascii="Arial" w:hAnsi="Arial" w:cs="Arial"/>
        </w:rPr>
        <w:t>usually</w:t>
      </w:r>
      <w:r>
        <w:rPr>
          <w:rFonts w:ascii="Arial" w:hAnsi="Arial" w:cs="Arial"/>
        </w:rPr>
        <w:t xml:space="preserve"> </w:t>
      </w:r>
      <w:r w:rsidRPr="00EE23EC">
        <w:rPr>
          <w:rFonts w:ascii="Arial" w:hAnsi="Arial" w:cs="Arial"/>
        </w:rPr>
        <w:t xml:space="preserve">apply for different types of </w:t>
      </w:r>
      <w:r w:rsidR="00363E5C">
        <w:rPr>
          <w:rFonts w:ascii="Arial" w:hAnsi="Arial" w:cs="Arial"/>
        </w:rPr>
        <w:t xml:space="preserve">maintained </w:t>
      </w:r>
      <w:r w:rsidRPr="00EE23EC">
        <w:rPr>
          <w:rFonts w:ascii="Arial" w:hAnsi="Arial" w:cs="Arial"/>
        </w:rPr>
        <w:t>schools</w:t>
      </w:r>
      <w:r>
        <w:rPr>
          <w:rFonts w:ascii="Arial" w:hAnsi="Arial" w:cs="Arial"/>
        </w:rPr>
        <w:t xml:space="preserve">. </w:t>
      </w:r>
      <w:r w:rsidR="00363E5C">
        <w:rPr>
          <w:rFonts w:ascii="Arial" w:hAnsi="Arial" w:cs="Arial"/>
        </w:rPr>
        <w:t xml:space="preserve">There are also flowcharts </w:t>
      </w:r>
      <w:r w:rsidR="00F5229B">
        <w:rPr>
          <w:rFonts w:ascii="Arial" w:hAnsi="Arial" w:cs="Arial"/>
        </w:rPr>
        <w:t>available via the Department’s website to</w:t>
      </w:r>
      <w:r w:rsidR="00363E5C">
        <w:rPr>
          <w:rFonts w:ascii="Arial" w:hAnsi="Arial" w:cs="Arial"/>
        </w:rPr>
        <w:t xml:space="preserve"> assist with determining the school’s history and possible land issues. Later sections of this advice deal </w:t>
      </w:r>
      <w:r>
        <w:rPr>
          <w:rFonts w:ascii="Arial" w:hAnsi="Arial" w:cs="Arial"/>
        </w:rPr>
        <w:t>with each of these categories in further detail and explain how land should be treated when the school converts to Academy status</w:t>
      </w:r>
      <w:r w:rsidRPr="00EE23EC">
        <w:rPr>
          <w:rFonts w:ascii="Arial" w:hAnsi="Arial" w:cs="Arial"/>
        </w:rPr>
        <w:t>:</w:t>
      </w:r>
    </w:p>
    <w:p w:rsidR="00546EC1" w:rsidRDefault="00546EC1" w:rsidP="00546EC1">
      <w:pPr>
        <w:rPr>
          <w:rFonts w:ascii="Arial" w:hAnsi="Arial" w:cs="Arial"/>
        </w:rPr>
      </w:pPr>
    </w:p>
    <w:p w:rsidR="00546EC1" w:rsidRDefault="00546EC1" w:rsidP="00546EC1">
      <w:pPr>
        <w:rPr>
          <w:rFonts w:ascii="Arial" w:hAnsi="Arial" w:cs="Arial"/>
        </w:rPr>
      </w:pPr>
    </w:p>
    <w:tbl>
      <w:tblPr>
        <w:tblStyle w:val="TableGrid"/>
        <w:tblW w:w="0" w:type="auto"/>
        <w:tblInd w:w="468" w:type="dxa"/>
        <w:shd w:val="clear" w:color="auto" w:fill="F3F3F3"/>
        <w:tblLook w:val="01E0"/>
      </w:tblPr>
      <w:tblGrid>
        <w:gridCol w:w="1691"/>
        <w:gridCol w:w="3501"/>
        <w:gridCol w:w="2868"/>
      </w:tblGrid>
      <w:tr w:rsidR="00546EC1" w:rsidTr="006D4EA9">
        <w:tc>
          <w:tcPr>
            <w:tcW w:w="1691" w:type="dxa"/>
            <w:shd w:val="clear" w:color="auto" w:fill="F3F3F3"/>
          </w:tcPr>
          <w:p w:rsidR="00546EC1" w:rsidRPr="007A33D1" w:rsidRDefault="00546EC1" w:rsidP="006D4EA9">
            <w:pPr>
              <w:rPr>
                <w:rFonts w:ascii="Arial" w:hAnsi="Arial" w:cs="Arial"/>
                <w:b/>
              </w:rPr>
            </w:pPr>
            <w:r w:rsidRPr="007A33D1">
              <w:rPr>
                <w:rFonts w:ascii="Arial" w:hAnsi="Arial" w:cs="Arial"/>
                <w:b/>
              </w:rPr>
              <w:t>Category now</w:t>
            </w:r>
          </w:p>
        </w:tc>
        <w:tc>
          <w:tcPr>
            <w:tcW w:w="3501" w:type="dxa"/>
            <w:shd w:val="clear" w:color="auto" w:fill="F3F3F3"/>
          </w:tcPr>
          <w:p w:rsidR="00546EC1" w:rsidRPr="007A33D1" w:rsidRDefault="00546EC1" w:rsidP="006D4EA9">
            <w:pPr>
              <w:rPr>
                <w:rFonts w:ascii="Arial" w:hAnsi="Arial" w:cs="Arial"/>
                <w:b/>
              </w:rPr>
            </w:pPr>
            <w:r w:rsidRPr="007A33D1">
              <w:rPr>
                <w:rFonts w:ascii="Arial" w:hAnsi="Arial" w:cs="Arial"/>
                <w:b/>
              </w:rPr>
              <w:t>History</w:t>
            </w:r>
          </w:p>
        </w:tc>
        <w:tc>
          <w:tcPr>
            <w:tcW w:w="2868" w:type="dxa"/>
            <w:shd w:val="clear" w:color="auto" w:fill="F3F3F3"/>
          </w:tcPr>
          <w:p w:rsidR="00546EC1" w:rsidRPr="007A33D1" w:rsidRDefault="00546EC1" w:rsidP="006D4EA9">
            <w:pPr>
              <w:rPr>
                <w:rFonts w:ascii="Arial" w:hAnsi="Arial" w:cs="Arial"/>
                <w:b/>
              </w:rPr>
            </w:pPr>
            <w:r w:rsidRPr="007A33D1">
              <w:rPr>
                <w:rFonts w:ascii="Arial" w:hAnsi="Arial" w:cs="Arial"/>
                <w:b/>
              </w:rPr>
              <w:t>How is land currently held</w:t>
            </w:r>
          </w:p>
        </w:tc>
      </w:tr>
      <w:tr w:rsidR="00546EC1" w:rsidTr="006D4EA9">
        <w:tc>
          <w:tcPr>
            <w:tcW w:w="1691" w:type="dxa"/>
            <w:shd w:val="clear" w:color="auto" w:fill="F3F3F3"/>
          </w:tcPr>
          <w:p w:rsidR="00546EC1" w:rsidRPr="007A33D1" w:rsidRDefault="00546EC1" w:rsidP="006D4EA9">
            <w:pPr>
              <w:rPr>
                <w:rFonts w:ascii="Arial" w:hAnsi="Arial" w:cs="Arial"/>
                <w:b/>
              </w:rPr>
            </w:pPr>
            <w:r w:rsidRPr="007A33D1">
              <w:rPr>
                <w:rFonts w:ascii="Arial" w:hAnsi="Arial" w:cs="Arial"/>
                <w:b/>
              </w:rPr>
              <w:t>Community</w:t>
            </w:r>
          </w:p>
        </w:tc>
        <w:tc>
          <w:tcPr>
            <w:tcW w:w="3501" w:type="dxa"/>
            <w:shd w:val="clear" w:color="auto" w:fill="F3F3F3"/>
          </w:tcPr>
          <w:p w:rsidR="00546EC1" w:rsidRDefault="00546EC1" w:rsidP="006D4EA9">
            <w:pPr>
              <w:rPr>
                <w:rFonts w:ascii="Arial" w:hAnsi="Arial" w:cs="Arial"/>
              </w:rPr>
            </w:pPr>
            <w:r>
              <w:rPr>
                <w:rFonts w:ascii="Arial" w:hAnsi="Arial" w:cs="Arial"/>
              </w:rPr>
              <w:t xml:space="preserve">Not </w:t>
            </w:r>
            <w:r w:rsidR="00B66614">
              <w:rPr>
                <w:rFonts w:ascii="Arial" w:hAnsi="Arial" w:cs="Arial"/>
              </w:rPr>
              <w:t>usually a factor</w:t>
            </w:r>
          </w:p>
        </w:tc>
        <w:tc>
          <w:tcPr>
            <w:tcW w:w="2868" w:type="dxa"/>
            <w:shd w:val="clear" w:color="auto" w:fill="F3F3F3"/>
          </w:tcPr>
          <w:p w:rsidR="00546EC1" w:rsidRDefault="00B66614" w:rsidP="006D4EA9">
            <w:pPr>
              <w:rPr>
                <w:rFonts w:ascii="Arial" w:hAnsi="Arial" w:cs="Arial"/>
              </w:rPr>
            </w:pPr>
            <w:r>
              <w:rPr>
                <w:rFonts w:ascii="Arial" w:hAnsi="Arial" w:cs="Arial"/>
              </w:rPr>
              <w:t>Almost always</w:t>
            </w:r>
            <w:r w:rsidR="00546EC1">
              <w:rPr>
                <w:rFonts w:ascii="Arial" w:hAnsi="Arial" w:cs="Arial"/>
              </w:rPr>
              <w:t xml:space="preserve"> by local authority</w:t>
            </w:r>
          </w:p>
        </w:tc>
      </w:tr>
      <w:tr w:rsidR="00546EC1" w:rsidTr="006D4EA9">
        <w:tc>
          <w:tcPr>
            <w:tcW w:w="1691" w:type="dxa"/>
            <w:shd w:val="clear" w:color="auto" w:fill="F3F3F3"/>
          </w:tcPr>
          <w:p w:rsidR="00546EC1" w:rsidRPr="007A33D1" w:rsidRDefault="00546EC1" w:rsidP="006D4EA9">
            <w:pPr>
              <w:rPr>
                <w:rFonts w:ascii="Arial" w:hAnsi="Arial" w:cs="Arial"/>
                <w:b/>
              </w:rPr>
            </w:pPr>
            <w:r w:rsidRPr="007A33D1">
              <w:rPr>
                <w:rFonts w:ascii="Arial" w:hAnsi="Arial" w:cs="Arial"/>
                <w:b/>
              </w:rPr>
              <w:t>Foundation without foundation</w:t>
            </w:r>
          </w:p>
        </w:tc>
        <w:tc>
          <w:tcPr>
            <w:tcW w:w="3501" w:type="dxa"/>
            <w:shd w:val="clear" w:color="auto" w:fill="F3F3F3"/>
          </w:tcPr>
          <w:p w:rsidR="00546EC1" w:rsidRDefault="00546EC1" w:rsidP="006D4EA9">
            <w:pPr>
              <w:rPr>
                <w:rFonts w:ascii="Arial" w:hAnsi="Arial" w:cs="Arial"/>
              </w:rPr>
            </w:pPr>
            <w:r>
              <w:rPr>
                <w:rFonts w:ascii="Arial" w:hAnsi="Arial" w:cs="Arial"/>
              </w:rPr>
              <w:t xml:space="preserve">Foundation schools which have been in existence for some time are likely to have been a grant-maintained (GM) school prior to 1998, and a </w:t>
            </w:r>
            <w:r>
              <w:rPr>
                <w:rFonts w:ascii="Arial" w:hAnsi="Arial" w:cs="Arial"/>
              </w:rPr>
              <w:lastRenderedPageBreak/>
              <w:t>county school (similar to a community school) before that. If the school was previously GM, land will have also been held by the governing body then</w:t>
            </w:r>
          </w:p>
        </w:tc>
        <w:tc>
          <w:tcPr>
            <w:tcW w:w="2868" w:type="dxa"/>
            <w:shd w:val="clear" w:color="auto" w:fill="F3F3F3"/>
          </w:tcPr>
          <w:p w:rsidR="00546EC1" w:rsidRDefault="00B66614" w:rsidP="006D4EA9">
            <w:pPr>
              <w:rPr>
                <w:rFonts w:ascii="Arial" w:hAnsi="Arial" w:cs="Arial"/>
              </w:rPr>
            </w:pPr>
            <w:r>
              <w:rPr>
                <w:rFonts w:ascii="Arial" w:hAnsi="Arial" w:cs="Arial"/>
              </w:rPr>
              <w:lastRenderedPageBreak/>
              <w:t>Almost always b</w:t>
            </w:r>
            <w:r w:rsidR="00546EC1">
              <w:rPr>
                <w:rFonts w:ascii="Arial" w:hAnsi="Arial" w:cs="Arial"/>
              </w:rPr>
              <w:t>y governing body (if not</w:t>
            </w:r>
            <w:r>
              <w:rPr>
                <w:rFonts w:ascii="Arial" w:hAnsi="Arial" w:cs="Arial"/>
              </w:rPr>
              <w:t>,</w:t>
            </w:r>
            <w:r w:rsidR="00546EC1">
              <w:rPr>
                <w:rFonts w:ascii="Arial" w:hAnsi="Arial" w:cs="Arial"/>
              </w:rPr>
              <w:t xml:space="preserve"> refer to </w:t>
            </w:r>
            <w:r>
              <w:rPr>
                <w:rFonts w:ascii="Arial" w:hAnsi="Arial" w:cs="Arial"/>
              </w:rPr>
              <w:t>P</w:t>
            </w:r>
            <w:r w:rsidR="00546EC1">
              <w:rPr>
                <w:rFonts w:ascii="Arial" w:hAnsi="Arial" w:cs="Arial"/>
              </w:rPr>
              <w:t xml:space="preserve">olicy </w:t>
            </w:r>
            <w:r>
              <w:rPr>
                <w:rFonts w:ascii="Arial" w:hAnsi="Arial" w:cs="Arial"/>
              </w:rPr>
              <w:t>L</w:t>
            </w:r>
            <w:r w:rsidR="00546EC1">
              <w:rPr>
                <w:rFonts w:ascii="Arial" w:hAnsi="Arial" w:cs="Arial"/>
              </w:rPr>
              <w:t xml:space="preserve">ead) </w:t>
            </w:r>
            <w:r w:rsidR="00546EC1" w:rsidRPr="00626849">
              <w:rPr>
                <w:rFonts w:ascii="Arial" w:hAnsi="Arial" w:cs="Arial"/>
                <w:b/>
              </w:rPr>
              <w:t>Note</w:t>
            </w:r>
            <w:r w:rsidR="00546EC1">
              <w:rPr>
                <w:rFonts w:ascii="Arial" w:hAnsi="Arial" w:cs="Arial"/>
              </w:rPr>
              <w:t xml:space="preserve">: </w:t>
            </w:r>
            <w:r>
              <w:rPr>
                <w:rFonts w:ascii="Arial" w:hAnsi="Arial" w:cs="Arial"/>
              </w:rPr>
              <w:t xml:space="preserve">publicly funded </w:t>
            </w:r>
            <w:r w:rsidR="00546EC1">
              <w:rPr>
                <w:rFonts w:ascii="Arial" w:hAnsi="Arial" w:cs="Arial"/>
              </w:rPr>
              <w:t>land</w:t>
            </w:r>
            <w:r>
              <w:rPr>
                <w:rFonts w:ascii="Arial" w:hAnsi="Arial" w:cs="Arial"/>
              </w:rPr>
              <w:t xml:space="preserve"> will have</w:t>
            </w:r>
            <w:r w:rsidR="00546EC1">
              <w:rPr>
                <w:rFonts w:ascii="Arial" w:hAnsi="Arial" w:cs="Arial"/>
              </w:rPr>
              <w:t xml:space="preserve"> </w:t>
            </w:r>
            <w:r w:rsidR="00546EC1">
              <w:rPr>
                <w:rFonts w:ascii="Arial" w:hAnsi="Arial" w:cs="Arial"/>
              </w:rPr>
              <w:lastRenderedPageBreak/>
              <w:t>transferred automatically to the governing body through operation of law when the school became a foundation school – even if the authority have not formally completed the necessary paperwork (form TR1).</w:t>
            </w:r>
          </w:p>
          <w:p w:rsidR="00546EC1" w:rsidRDefault="00546EC1" w:rsidP="006D4EA9">
            <w:pPr>
              <w:rPr>
                <w:rFonts w:ascii="Arial" w:hAnsi="Arial" w:cs="Arial"/>
              </w:rPr>
            </w:pPr>
          </w:p>
          <w:p w:rsidR="00546EC1" w:rsidRDefault="00B66614" w:rsidP="006D4EA9">
            <w:pPr>
              <w:rPr>
                <w:rFonts w:ascii="Arial" w:hAnsi="Arial" w:cs="Arial"/>
              </w:rPr>
            </w:pPr>
            <w:r>
              <w:rPr>
                <w:rFonts w:ascii="Arial" w:hAnsi="Arial" w:cs="Arial"/>
              </w:rPr>
              <w:t>Usually no</w:t>
            </w:r>
            <w:r w:rsidR="00546EC1">
              <w:rPr>
                <w:rFonts w:ascii="Arial" w:hAnsi="Arial" w:cs="Arial"/>
              </w:rPr>
              <w:t xml:space="preserve"> private land</w:t>
            </w:r>
            <w:r>
              <w:rPr>
                <w:rFonts w:ascii="Arial" w:hAnsi="Arial" w:cs="Arial"/>
              </w:rPr>
              <w:t xml:space="preserve"> (if there may be, refer to Policy Lead)</w:t>
            </w:r>
            <w:r w:rsidR="00546EC1">
              <w:rPr>
                <w:rFonts w:ascii="Arial" w:hAnsi="Arial" w:cs="Arial"/>
              </w:rPr>
              <w:t>.</w:t>
            </w:r>
          </w:p>
        </w:tc>
      </w:tr>
      <w:tr w:rsidR="00546EC1" w:rsidTr="006D4EA9">
        <w:tc>
          <w:tcPr>
            <w:tcW w:w="1691" w:type="dxa"/>
            <w:shd w:val="clear" w:color="auto" w:fill="F3F3F3"/>
          </w:tcPr>
          <w:p w:rsidR="00546EC1" w:rsidRPr="007A33D1" w:rsidRDefault="00546EC1" w:rsidP="006D4EA9">
            <w:pPr>
              <w:rPr>
                <w:rFonts w:ascii="Arial" w:hAnsi="Arial" w:cs="Arial"/>
                <w:b/>
              </w:rPr>
            </w:pPr>
            <w:r w:rsidRPr="007A33D1">
              <w:rPr>
                <w:rFonts w:ascii="Arial" w:hAnsi="Arial" w:cs="Arial"/>
                <w:b/>
              </w:rPr>
              <w:lastRenderedPageBreak/>
              <w:t>Foundation with foundation (</w:t>
            </w:r>
            <w:r>
              <w:rPr>
                <w:rFonts w:ascii="Arial" w:hAnsi="Arial" w:cs="Arial"/>
                <w:b/>
              </w:rPr>
              <w:t xml:space="preserve">some of which are </w:t>
            </w:r>
            <w:r w:rsidRPr="007A33D1">
              <w:rPr>
                <w:rFonts w:ascii="Arial" w:hAnsi="Arial" w:cs="Arial"/>
                <w:b/>
              </w:rPr>
              <w:t>also known as Trust schools</w:t>
            </w:r>
            <w:r w:rsidR="00207D73">
              <w:rPr>
                <w:rFonts w:ascii="Arial" w:hAnsi="Arial" w:cs="Arial"/>
                <w:b/>
              </w:rPr>
              <w:t>)</w:t>
            </w:r>
          </w:p>
        </w:tc>
        <w:tc>
          <w:tcPr>
            <w:tcW w:w="3501" w:type="dxa"/>
            <w:shd w:val="clear" w:color="auto" w:fill="F3F3F3"/>
          </w:tcPr>
          <w:p w:rsidR="00546EC1" w:rsidRPr="005B4751" w:rsidRDefault="00546EC1" w:rsidP="006D4EA9">
            <w:pPr>
              <w:rPr>
                <w:rFonts w:ascii="Arial" w:hAnsi="Arial" w:cs="Arial"/>
                <w:b/>
              </w:rPr>
            </w:pPr>
            <w:r>
              <w:rPr>
                <w:rFonts w:ascii="Arial" w:hAnsi="Arial" w:cs="Arial"/>
              </w:rPr>
              <w:t>Is likely to have been a community, VC or VA and/or GM school in the past</w:t>
            </w:r>
            <w:r w:rsidR="0071092C">
              <w:rPr>
                <w:rFonts w:ascii="Arial" w:hAnsi="Arial" w:cs="Arial"/>
              </w:rPr>
              <w:t>.</w:t>
            </w:r>
          </w:p>
          <w:p w:rsidR="00546EC1" w:rsidRDefault="00546EC1" w:rsidP="006D4EA9">
            <w:pPr>
              <w:rPr>
                <w:rFonts w:ascii="Arial" w:hAnsi="Arial" w:cs="Arial"/>
              </w:rPr>
            </w:pPr>
            <w:r>
              <w:rPr>
                <w:rFonts w:ascii="Arial" w:hAnsi="Arial" w:cs="Arial"/>
              </w:rPr>
              <w:t xml:space="preserve">Note that it is possible for a school to have changed from VA or VC to GM and thence to foundation. It is also possible for a school to have been set up as a foundation school with a foundation. </w:t>
            </w:r>
          </w:p>
        </w:tc>
        <w:tc>
          <w:tcPr>
            <w:tcW w:w="2868" w:type="dxa"/>
            <w:shd w:val="clear" w:color="auto" w:fill="F3F3F3"/>
          </w:tcPr>
          <w:p w:rsidR="00546EC1" w:rsidRDefault="00546EC1" w:rsidP="006D4EA9">
            <w:pPr>
              <w:rPr>
                <w:rFonts w:ascii="Arial" w:hAnsi="Arial" w:cs="Arial"/>
              </w:rPr>
            </w:pPr>
            <w:r>
              <w:rPr>
                <w:rFonts w:ascii="Arial" w:hAnsi="Arial" w:cs="Arial"/>
              </w:rPr>
              <w:t>Land</w:t>
            </w:r>
            <w:r w:rsidR="00B66614">
              <w:rPr>
                <w:rFonts w:ascii="Arial" w:hAnsi="Arial" w:cs="Arial"/>
              </w:rPr>
              <w:t xml:space="preserve"> will usually</w:t>
            </w:r>
            <w:r>
              <w:rPr>
                <w:rFonts w:ascii="Arial" w:hAnsi="Arial" w:cs="Arial"/>
              </w:rPr>
              <w:t xml:space="preserve"> be held by foundation or trustees.</w:t>
            </w:r>
          </w:p>
          <w:p w:rsidR="00546EC1" w:rsidRDefault="00546EC1" w:rsidP="006D4EA9">
            <w:pPr>
              <w:rPr>
                <w:rFonts w:ascii="Arial" w:hAnsi="Arial" w:cs="Arial"/>
              </w:rPr>
            </w:pPr>
          </w:p>
          <w:p w:rsidR="00546EC1" w:rsidRDefault="00546EC1" w:rsidP="006D4EA9">
            <w:pPr>
              <w:rPr>
                <w:rFonts w:ascii="Arial" w:hAnsi="Arial" w:cs="Arial"/>
              </w:rPr>
            </w:pPr>
            <w:r>
              <w:rPr>
                <w:rFonts w:ascii="Arial" w:hAnsi="Arial" w:cs="Arial"/>
              </w:rPr>
              <w:t xml:space="preserve">Some land may </w:t>
            </w:r>
            <w:r w:rsidR="00A14410">
              <w:rPr>
                <w:rFonts w:ascii="Arial" w:hAnsi="Arial" w:cs="Arial"/>
              </w:rPr>
              <w:t xml:space="preserve">occasionally </w:t>
            </w:r>
            <w:r>
              <w:rPr>
                <w:rFonts w:ascii="Arial" w:hAnsi="Arial" w:cs="Arial"/>
              </w:rPr>
              <w:t>be held by the local authority or by the governing body.</w:t>
            </w:r>
          </w:p>
          <w:p w:rsidR="00546EC1" w:rsidRDefault="00546EC1" w:rsidP="006D4EA9">
            <w:pPr>
              <w:rPr>
                <w:rFonts w:ascii="Arial" w:hAnsi="Arial" w:cs="Arial"/>
              </w:rPr>
            </w:pPr>
          </w:p>
          <w:p w:rsidR="00546EC1" w:rsidRDefault="00546EC1" w:rsidP="006D4EA9">
            <w:pPr>
              <w:rPr>
                <w:rFonts w:ascii="Arial" w:hAnsi="Arial" w:cs="Arial"/>
              </w:rPr>
            </w:pPr>
            <w:r>
              <w:rPr>
                <w:rFonts w:ascii="Arial" w:hAnsi="Arial" w:cs="Arial"/>
              </w:rPr>
              <w:t xml:space="preserve">There may </w:t>
            </w:r>
            <w:r w:rsidR="00A14410">
              <w:rPr>
                <w:rFonts w:ascii="Arial" w:hAnsi="Arial" w:cs="Arial"/>
              </w:rPr>
              <w:t xml:space="preserve">also </w:t>
            </w:r>
            <w:r>
              <w:rPr>
                <w:rFonts w:ascii="Arial" w:hAnsi="Arial" w:cs="Arial"/>
              </w:rPr>
              <w:t>be private land as well as public land</w:t>
            </w:r>
            <w:r w:rsidR="00A14410">
              <w:rPr>
                <w:rFonts w:ascii="Arial" w:hAnsi="Arial" w:cs="Arial"/>
              </w:rPr>
              <w:t xml:space="preserve"> (particularly if the foundation predates 2006)</w:t>
            </w:r>
            <w:r>
              <w:rPr>
                <w:rFonts w:ascii="Arial" w:hAnsi="Arial" w:cs="Arial"/>
              </w:rPr>
              <w:t>.</w:t>
            </w:r>
          </w:p>
        </w:tc>
      </w:tr>
      <w:tr w:rsidR="00546EC1" w:rsidTr="006D4EA9">
        <w:tc>
          <w:tcPr>
            <w:tcW w:w="1691" w:type="dxa"/>
            <w:shd w:val="clear" w:color="auto" w:fill="F3F3F3"/>
          </w:tcPr>
          <w:p w:rsidR="00546EC1" w:rsidRPr="007A33D1" w:rsidRDefault="00546EC1" w:rsidP="006D4EA9">
            <w:pPr>
              <w:rPr>
                <w:rFonts w:ascii="Arial" w:hAnsi="Arial" w:cs="Arial"/>
                <w:b/>
              </w:rPr>
            </w:pPr>
            <w:r w:rsidRPr="007A33D1">
              <w:rPr>
                <w:rFonts w:ascii="Arial" w:hAnsi="Arial" w:cs="Arial"/>
                <w:b/>
              </w:rPr>
              <w:t>VA</w:t>
            </w:r>
          </w:p>
        </w:tc>
        <w:tc>
          <w:tcPr>
            <w:tcW w:w="3501" w:type="dxa"/>
            <w:shd w:val="clear" w:color="auto" w:fill="F3F3F3"/>
          </w:tcPr>
          <w:p w:rsidR="00546EC1" w:rsidRDefault="00546EC1" w:rsidP="006D4EA9">
            <w:pPr>
              <w:rPr>
                <w:rFonts w:ascii="Arial" w:hAnsi="Arial" w:cs="Arial"/>
              </w:rPr>
            </w:pPr>
            <w:r>
              <w:rPr>
                <w:rFonts w:ascii="Arial" w:hAnsi="Arial" w:cs="Arial"/>
              </w:rPr>
              <w:t xml:space="preserve">May have been a VC and/or GM school in the past. </w:t>
            </w:r>
          </w:p>
          <w:p w:rsidR="00546EC1" w:rsidRDefault="00546EC1" w:rsidP="006D4EA9">
            <w:pPr>
              <w:rPr>
                <w:rFonts w:ascii="Arial" w:hAnsi="Arial" w:cs="Arial"/>
              </w:rPr>
            </w:pPr>
            <w:r>
              <w:rPr>
                <w:rFonts w:ascii="Arial" w:hAnsi="Arial" w:cs="Arial"/>
              </w:rPr>
              <w:t xml:space="preserve">May have been set up to replace a community school or a foundation school without a foundation. </w:t>
            </w:r>
          </w:p>
          <w:p w:rsidR="00546EC1" w:rsidRDefault="00546EC1" w:rsidP="006D4EA9">
            <w:pPr>
              <w:rPr>
                <w:rFonts w:ascii="Arial" w:hAnsi="Arial" w:cs="Arial"/>
              </w:rPr>
            </w:pPr>
            <w:r>
              <w:rPr>
                <w:rFonts w:ascii="Arial" w:hAnsi="Arial" w:cs="Arial"/>
              </w:rPr>
              <w:t xml:space="preserve">May previously have been a foundation school with a </w:t>
            </w:r>
            <w:proofErr w:type="gramStart"/>
            <w:r>
              <w:rPr>
                <w:rFonts w:ascii="Arial" w:hAnsi="Arial" w:cs="Arial"/>
              </w:rPr>
              <w:t>foundation.</w:t>
            </w:r>
            <w:proofErr w:type="gramEnd"/>
            <w:r>
              <w:rPr>
                <w:rFonts w:ascii="Arial" w:hAnsi="Arial" w:cs="Arial"/>
              </w:rPr>
              <w:t xml:space="preserve">  </w:t>
            </w:r>
          </w:p>
          <w:p w:rsidR="00546EC1" w:rsidRDefault="00546EC1" w:rsidP="006D4EA9">
            <w:pPr>
              <w:rPr>
                <w:rFonts w:ascii="Arial" w:hAnsi="Arial" w:cs="Arial"/>
              </w:rPr>
            </w:pPr>
            <w:r>
              <w:rPr>
                <w:rFonts w:ascii="Arial" w:hAnsi="Arial" w:cs="Arial"/>
              </w:rPr>
              <w:t>May have been set up – recently or a long time ago - as a VA school.</w:t>
            </w:r>
          </w:p>
        </w:tc>
        <w:tc>
          <w:tcPr>
            <w:tcW w:w="2868" w:type="dxa"/>
            <w:shd w:val="clear" w:color="auto" w:fill="F3F3F3"/>
          </w:tcPr>
          <w:p w:rsidR="00546EC1" w:rsidRDefault="00546EC1" w:rsidP="006D4EA9">
            <w:pPr>
              <w:rPr>
                <w:rFonts w:ascii="Arial" w:hAnsi="Arial" w:cs="Arial"/>
              </w:rPr>
            </w:pPr>
            <w:r>
              <w:rPr>
                <w:rFonts w:ascii="Arial" w:hAnsi="Arial" w:cs="Arial"/>
              </w:rPr>
              <w:t>Land may all be held by foundation or trustees.</w:t>
            </w:r>
          </w:p>
          <w:p w:rsidR="00546EC1" w:rsidRDefault="00546EC1" w:rsidP="006D4EA9">
            <w:pPr>
              <w:rPr>
                <w:rFonts w:ascii="Arial" w:hAnsi="Arial" w:cs="Arial"/>
              </w:rPr>
            </w:pPr>
          </w:p>
          <w:p w:rsidR="00546EC1" w:rsidRDefault="00546EC1" w:rsidP="006D4EA9">
            <w:pPr>
              <w:rPr>
                <w:rFonts w:ascii="Arial" w:hAnsi="Arial" w:cs="Arial"/>
              </w:rPr>
            </w:pPr>
            <w:r>
              <w:rPr>
                <w:rFonts w:ascii="Arial" w:hAnsi="Arial" w:cs="Arial"/>
              </w:rPr>
              <w:t>Some land may be held by the local authority or by the governing body, and it is very likely that playing fields are.</w:t>
            </w:r>
          </w:p>
          <w:p w:rsidR="00546EC1" w:rsidRDefault="00546EC1" w:rsidP="006D4EA9">
            <w:pPr>
              <w:rPr>
                <w:rFonts w:ascii="Arial" w:hAnsi="Arial" w:cs="Arial"/>
              </w:rPr>
            </w:pPr>
          </w:p>
          <w:p w:rsidR="00546EC1" w:rsidRDefault="00546EC1" w:rsidP="006D4EA9">
            <w:pPr>
              <w:rPr>
                <w:rFonts w:ascii="Arial" w:hAnsi="Arial" w:cs="Arial"/>
              </w:rPr>
            </w:pPr>
            <w:r>
              <w:rPr>
                <w:rFonts w:ascii="Arial" w:hAnsi="Arial" w:cs="Arial"/>
              </w:rPr>
              <w:t>Very likely to be an element of private land.</w:t>
            </w:r>
          </w:p>
        </w:tc>
      </w:tr>
      <w:tr w:rsidR="00546EC1" w:rsidTr="006D4EA9">
        <w:tc>
          <w:tcPr>
            <w:tcW w:w="1691" w:type="dxa"/>
            <w:shd w:val="clear" w:color="auto" w:fill="F3F3F3"/>
          </w:tcPr>
          <w:p w:rsidR="00546EC1" w:rsidRPr="007A33D1" w:rsidRDefault="00546EC1" w:rsidP="006D4EA9">
            <w:pPr>
              <w:rPr>
                <w:rFonts w:ascii="Arial" w:hAnsi="Arial" w:cs="Arial"/>
                <w:b/>
              </w:rPr>
            </w:pPr>
            <w:r w:rsidRPr="007A33D1">
              <w:rPr>
                <w:rFonts w:ascii="Arial" w:hAnsi="Arial" w:cs="Arial"/>
                <w:b/>
              </w:rPr>
              <w:t>VC</w:t>
            </w:r>
          </w:p>
        </w:tc>
        <w:tc>
          <w:tcPr>
            <w:tcW w:w="3501" w:type="dxa"/>
            <w:shd w:val="clear" w:color="auto" w:fill="F3F3F3"/>
          </w:tcPr>
          <w:p w:rsidR="00546EC1" w:rsidRDefault="00546EC1" w:rsidP="006D4EA9">
            <w:pPr>
              <w:rPr>
                <w:rFonts w:ascii="Arial" w:hAnsi="Arial" w:cs="Arial"/>
              </w:rPr>
            </w:pPr>
            <w:r>
              <w:rPr>
                <w:rFonts w:ascii="Arial" w:hAnsi="Arial" w:cs="Arial"/>
              </w:rPr>
              <w:t xml:space="preserve">May have been a GM school in the past. </w:t>
            </w:r>
          </w:p>
          <w:p w:rsidR="00546EC1" w:rsidRDefault="00546EC1" w:rsidP="006D4EA9">
            <w:pPr>
              <w:rPr>
                <w:rFonts w:ascii="Arial" w:hAnsi="Arial" w:cs="Arial"/>
              </w:rPr>
            </w:pPr>
            <w:r>
              <w:rPr>
                <w:rFonts w:ascii="Arial" w:hAnsi="Arial" w:cs="Arial"/>
              </w:rPr>
              <w:t xml:space="preserve">May have been set up to replace a community school or a foundation school without a foundation. </w:t>
            </w:r>
          </w:p>
          <w:p w:rsidR="00546EC1" w:rsidRDefault="00546EC1" w:rsidP="006D4EA9">
            <w:pPr>
              <w:rPr>
                <w:rFonts w:ascii="Arial" w:hAnsi="Arial" w:cs="Arial"/>
              </w:rPr>
            </w:pPr>
            <w:r>
              <w:rPr>
                <w:rFonts w:ascii="Arial" w:hAnsi="Arial" w:cs="Arial"/>
              </w:rPr>
              <w:t>May have been set up recently – or a long time ago – as a VC school</w:t>
            </w:r>
          </w:p>
        </w:tc>
        <w:tc>
          <w:tcPr>
            <w:tcW w:w="2868" w:type="dxa"/>
            <w:shd w:val="clear" w:color="auto" w:fill="F3F3F3"/>
          </w:tcPr>
          <w:p w:rsidR="00546EC1" w:rsidRDefault="00546EC1" w:rsidP="006D4EA9">
            <w:pPr>
              <w:rPr>
                <w:rFonts w:ascii="Arial" w:hAnsi="Arial" w:cs="Arial"/>
              </w:rPr>
            </w:pPr>
            <w:r>
              <w:rPr>
                <w:rFonts w:ascii="Arial" w:hAnsi="Arial" w:cs="Arial"/>
              </w:rPr>
              <w:t>Land may all be held by foundation or trustees.</w:t>
            </w:r>
          </w:p>
          <w:p w:rsidR="00546EC1" w:rsidRDefault="00546EC1" w:rsidP="006D4EA9">
            <w:pPr>
              <w:rPr>
                <w:rFonts w:ascii="Arial" w:hAnsi="Arial" w:cs="Arial"/>
              </w:rPr>
            </w:pPr>
          </w:p>
          <w:p w:rsidR="00546EC1" w:rsidRDefault="00546EC1" w:rsidP="006D4EA9">
            <w:pPr>
              <w:rPr>
                <w:rFonts w:ascii="Arial" w:hAnsi="Arial" w:cs="Arial"/>
              </w:rPr>
            </w:pPr>
            <w:r>
              <w:rPr>
                <w:rFonts w:ascii="Arial" w:hAnsi="Arial" w:cs="Arial"/>
              </w:rPr>
              <w:t>Some land may be held by the local authority or by the governing body, and it</w:t>
            </w:r>
            <w:r w:rsidR="00F238EC">
              <w:rPr>
                <w:rFonts w:ascii="Arial" w:hAnsi="Arial" w:cs="Arial"/>
              </w:rPr>
              <w:t>’</w:t>
            </w:r>
            <w:r>
              <w:rPr>
                <w:rFonts w:ascii="Arial" w:hAnsi="Arial" w:cs="Arial"/>
              </w:rPr>
              <w:t xml:space="preserve">s likely that playing fields </w:t>
            </w:r>
            <w:r w:rsidR="00F238EC">
              <w:rPr>
                <w:rFonts w:ascii="Arial" w:hAnsi="Arial" w:cs="Arial"/>
              </w:rPr>
              <w:t>will be</w:t>
            </w:r>
            <w:r>
              <w:rPr>
                <w:rFonts w:ascii="Arial" w:hAnsi="Arial" w:cs="Arial"/>
              </w:rPr>
              <w:t>.</w:t>
            </w:r>
          </w:p>
          <w:p w:rsidR="00546EC1" w:rsidRDefault="00546EC1" w:rsidP="006D4EA9">
            <w:pPr>
              <w:rPr>
                <w:rFonts w:ascii="Arial" w:hAnsi="Arial" w:cs="Arial"/>
              </w:rPr>
            </w:pPr>
          </w:p>
          <w:p w:rsidR="00546EC1" w:rsidRDefault="00546EC1" w:rsidP="006D4EA9">
            <w:pPr>
              <w:rPr>
                <w:rFonts w:ascii="Arial" w:hAnsi="Arial" w:cs="Arial"/>
              </w:rPr>
            </w:pPr>
            <w:r>
              <w:rPr>
                <w:rFonts w:ascii="Arial" w:hAnsi="Arial" w:cs="Arial"/>
              </w:rPr>
              <w:t xml:space="preserve">Very likely to be an </w:t>
            </w:r>
            <w:r>
              <w:rPr>
                <w:rFonts w:ascii="Arial" w:hAnsi="Arial" w:cs="Arial"/>
              </w:rPr>
              <w:lastRenderedPageBreak/>
              <w:t>element of private land.</w:t>
            </w:r>
          </w:p>
        </w:tc>
      </w:tr>
    </w:tbl>
    <w:p w:rsidR="00546EC1" w:rsidRDefault="00546EC1" w:rsidP="00546EC1">
      <w:pPr>
        <w:shd w:val="clear" w:color="auto" w:fill="FFFFFF"/>
        <w:rPr>
          <w:rFonts w:ascii="Arial" w:hAnsi="Arial" w:cs="Arial"/>
        </w:rPr>
      </w:pPr>
    </w:p>
    <w:p w:rsidR="00546EC1" w:rsidRPr="00EE23EC" w:rsidRDefault="00546EC1" w:rsidP="00546EC1">
      <w:pPr>
        <w:shd w:val="clear" w:color="auto" w:fill="FFFFFF"/>
        <w:rPr>
          <w:rFonts w:ascii="Arial" w:hAnsi="Arial" w:cs="Arial"/>
        </w:rPr>
      </w:pPr>
    </w:p>
    <w:p w:rsidR="001957CE" w:rsidRPr="001957CE" w:rsidRDefault="00207D73" w:rsidP="008855D8">
      <w:pPr>
        <w:shd w:val="clear" w:color="auto" w:fill="FFFFFF"/>
        <w:rPr>
          <w:rFonts w:ascii="Arial" w:hAnsi="Arial" w:cs="Arial"/>
          <w:b/>
          <w:u w:val="single"/>
        </w:rPr>
      </w:pPr>
      <w:r>
        <w:rPr>
          <w:rFonts w:ascii="Arial" w:hAnsi="Arial" w:cs="Arial"/>
          <w:b/>
          <w:u w:val="single"/>
        </w:rPr>
        <w:t>Land Questionnaires</w:t>
      </w:r>
    </w:p>
    <w:p w:rsidR="00801A39" w:rsidRPr="00EB1F70" w:rsidRDefault="00801A39" w:rsidP="00323797">
      <w:pPr>
        <w:shd w:val="clear" w:color="auto" w:fill="FFFFFF"/>
        <w:ind w:left="360"/>
        <w:rPr>
          <w:rFonts w:ascii="Arial" w:hAnsi="Arial" w:cs="Arial"/>
        </w:rPr>
      </w:pPr>
    </w:p>
    <w:p w:rsidR="00286C04" w:rsidRDefault="008C539E" w:rsidP="00323797">
      <w:pPr>
        <w:numPr>
          <w:ilvl w:val="0"/>
          <w:numId w:val="6"/>
        </w:numPr>
        <w:shd w:val="clear" w:color="auto" w:fill="FFFFFF"/>
        <w:rPr>
          <w:rFonts w:ascii="Arial" w:hAnsi="Arial" w:cs="Arial"/>
        </w:rPr>
      </w:pPr>
      <w:r>
        <w:rPr>
          <w:rFonts w:ascii="Arial" w:hAnsi="Arial" w:cs="Arial"/>
        </w:rPr>
        <w:t xml:space="preserve">     </w:t>
      </w:r>
      <w:r w:rsidR="00363E5C">
        <w:rPr>
          <w:rFonts w:ascii="Arial" w:hAnsi="Arial" w:cs="Arial"/>
        </w:rPr>
        <w:t>Once the current status and history of the school is established, l</w:t>
      </w:r>
      <w:r w:rsidR="00EB1F70" w:rsidRPr="00EB1F70">
        <w:rPr>
          <w:rFonts w:ascii="Arial" w:hAnsi="Arial" w:cs="Arial"/>
        </w:rPr>
        <w:t xml:space="preserve">awyers acting on behalf of the Academy Trust </w:t>
      </w:r>
      <w:r w:rsidR="00286C04">
        <w:rPr>
          <w:rFonts w:ascii="Arial" w:hAnsi="Arial" w:cs="Arial"/>
        </w:rPr>
        <w:t xml:space="preserve">will be preparing a “Report on Title” for the school in relation to the land that will be used for the Academy. </w:t>
      </w:r>
      <w:r w:rsidR="00286C04" w:rsidRPr="00EB1F70">
        <w:rPr>
          <w:rFonts w:ascii="Arial" w:hAnsi="Arial" w:cs="Arial"/>
        </w:rPr>
        <w:t xml:space="preserve">The Report on Title is a legal document which sets out, amongst other things, the exact nature of those plots of land, who holds them and on what basis, who previously held the land, details of trustees, details of any restrictive covenants that apply to the land, and the need for any modification of existing Trust </w:t>
      </w:r>
      <w:r w:rsidR="00286C04">
        <w:rPr>
          <w:rFonts w:ascii="Arial" w:hAnsi="Arial" w:cs="Arial"/>
        </w:rPr>
        <w:t>documents</w:t>
      </w:r>
      <w:r w:rsidR="00286C04" w:rsidRPr="00EB1F70">
        <w:rPr>
          <w:rFonts w:ascii="Arial" w:hAnsi="Arial" w:cs="Arial"/>
        </w:rPr>
        <w:t>.</w:t>
      </w:r>
      <w:r w:rsidR="00286C04">
        <w:rPr>
          <w:rFonts w:ascii="Arial" w:hAnsi="Arial" w:cs="Arial"/>
        </w:rPr>
        <w:t xml:space="preserve"> </w:t>
      </w:r>
    </w:p>
    <w:p w:rsidR="00286C04" w:rsidRDefault="00286C04" w:rsidP="00286C04">
      <w:pPr>
        <w:shd w:val="clear" w:color="auto" w:fill="FFFFFF"/>
        <w:rPr>
          <w:rFonts w:ascii="Arial" w:hAnsi="Arial" w:cs="Arial"/>
        </w:rPr>
      </w:pPr>
    </w:p>
    <w:p w:rsidR="00EB1F70" w:rsidRPr="00EB1F70" w:rsidRDefault="00DB7485" w:rsidP="00B835EF">
      <w:pPr>
        <w:numPr>
          <w:ilvl w:val="0"/>
          <w:numId w:val="6"/>
        </w:numPr>
        <w:shd w:val="clear" w:color="auto" w:fill="E6E6E6"/>
        <w:rPr>
          <w:rFonts w:ascii="Arial" w:hAnsi="Arial" w:cs="Arial"/>
        </w:rPr>
      </w:pPr>
      <w:r>
        <w:rPr>
          <w:rFonts w:ascii="Arial" w:hAnsi="Arial" w:cs="Arial"/>
        </w:rPr>
        <w:t xml:space="preserve">Before agreeing conversion, </w:t>
      </w:r>
      <w:r w:rsidR="00286C04">
        <w:rPr>
          <w:rFonts w:ascii="Arial" w:hAnsi="Arial" w:cs="Arial"/>
        </w:rPr>
        <w:t xml:space="preserve">DfE needs to see </w:t>
      </w:r>
      <w:r w:rsidR="00DE1977">
        <w:rPr>
          <w:rFonts w:ascii="Arial" w:hAnsi="Arial" w:cs="Arial"/>
        </w:rPr>
        <w:t>similar information to that which is contained in the</w:t>
      </w:r>
      <w:r w:rsidR="00286C04">
        <w:rPr>
          <w:rFonts w:ascii="Arial" w:hAnsi="Arial" w:cs="Arial"/>
        </w:rPr>
        <w:t xml:space="preserve"> Report on Title, setting out the proposed land arrangements for the Academy and dealing with the points set out below. </w:t>
      </w:r>
      <w:r w:rsidR="00DE1977">
        <w:rPr>
          <w:rFonts w:ascii="Arial" w:hAnsi="Arial" w:cs="Arial"/>
        </w:rPr>
        <w:t>Previously we asked for a Summary of the Report on Title to be prepared for us. However, in order to ensure that we target specific issues with particular conversions earlier in the process, we are now replacing this summary report with a dedicated land questionnaire for each category of converting school which asks specific questions which will need to be answered in order for the school to convert. The completed questionnaire</w:t>
      </w:r>
      <w:r w:rsidR="00286C04">
        <w:rPr>
          <w:rFonts w:ascii="Arial" w:hAnsi="Arial" w:cs="Arial"/>
        </w:rPr>
        <w:t xml:space="preserve"> should be submitted to DfE for clearance </w:t>
      </w:r>
      <w:r w:rsidR="00DD3D0D">
        <w:rPr>
          <w:rFonts w:ascii="Arial" w:hAnsi="Arial" w:cs="Arial"/>
        </w:rPr>
        <w:t>as early in the process as possible</w:t>
      </w:r>
      <w:r w:rsidR="009F00B0">
        <w:rPr>
          <w:rFonts w:ascii="Arial" w:hAnsi="Arial" w:cs="Arial"/>
        </w:rPr>
        <w:t xml:space="preserve"> – and within any individual deadlines quoted by project leads </w:t>
      </w:r>
      <w:proofErr w:type="gramStart"/>
      <w:r w:rsidR="009F00B0">
        <w:rPr>
          <w:rFonts w:ascii="Arial" w:hAnsi="Arial" w:cs="Arial"/>
        </w:rPr>
        <w:t xml:space="preserve">- </w:t>
      </w:r>
      <w:r w:rsidR="00286C04">
        <w:rPr>
          <w:rFonts w:ascii="Arial" w:hAnsi="Arial" w:cs="Arial"/>
        </w:rPr>
        <w:t xml:space="preserve"> along</w:t>
      </w:r>
      <w:proofErr w:type="gramEnd"/>
      <w:r w:rsidR="00286C04">
        <w:rPr>
          <w:rFonts w:ascii="Arial" w:hAnsi="Arial" w:cs="Arial"/>
        </w:rPr>
        <w:t xml:space="preserve"> with any Directions to Transfer and Trust Modification Orders that will be required</w:t>
      </w:r>
      <w:r w:rsidR="00EB1F70" w:rsidRPr="00EB1F70">
        <w:rPr>
          <w:rFonts w:ascii="Arial" w:hAnsi="Arial" w:cs="Arial"/>
        </w:rPr>
        <w:t xml:space="preserve">. </w:t>
      </w:r>
      <w:r w:rsidR="00F5229B">
        <w:rPr>
          <w:rFonts w:ascii="Arial" w:hAnsi="Arial" w:cs="Arial"/>
        </w:rPr>
        <w:t>The questionnaire can be found on the Department’s website</w:t>
      </w:r>
      <w:r w:rsidR="00286C04" w:rsidRPr="0044561C">
        <w:rPr>
          <w:rFonts w:ascii="Arial" w:hAnsi="Arial" w:cs="Arial"/>
          <w:b/>
        </w:rPr>
        <w:t>.</w:t>
      </w:r>
      <w:r w:rsidR="00286C04">
        <w:rPr>
          <w:rFonts w:ascii="Arial" w:hAnsi="Arial" w:cs="Arial"/>
        </w:rPr>
        <w:t xml:space="preserve"> </w:t>
      </w:r>
    </w:p>
    <w:p w:rsidR="00EB1F70" w:rsidRPr="00EB1F70" w:rsidRDefault="00EB1F70" w:rsidP="00323797">
      <w:pPr>
        <w:shd w:val="clear" w:color="auto" w:fill="FFFFFF"/>
        <w:ind w:left="360"/>
        <w:rPr>
          <w:rFonts w:ascii="Arial" w:hAnsi="Arial" w:cs="Arial"/>
        </w:rPr>
      </w:pPr>
    </w:p>
    <w:p w:rsidR="00EB1F70" w:rsidRDefault="008C539E" w:rsidP="00323797">
      <w:pPr>
        <w:numPr>
          <w:ilvl w:val="0"/>
          <w:numId w:val="6"/>
        </w:numPr>
        <w:shd w:val="clear" w:color="auto" w:fill="FFFFFF"/>
        <w:rPr>
          <w:rFonts w:ascii="Arial" w:hAnsi="Arial" w:cs="Arial"/>
        </w:rPr>
      </w:pPr>
      <w:r>
        <w:rPr>
          <w:rFonts w:ascii="Arial" w:hAnsi="Arial" w:cs="Arial"/>
        </w:rPr>
        <w:t xml:space="preserve">     </w:t>
      </w:r>
      <w:r w:rsidR="00EB1F70" w:rsidRPr="00EB1F70">
        <w:rPr>
          <w:rFonts w:ascii="Arial" w:hAnsi="Arial" w:cs="Arial"/>
        </w:rPr>
        <w:t xml:space="preserve">The </w:t>
      </w:r>
      <w:r w:rsidR="00DE1977">
        <w:rPr>
          <w:rFonts w:ascii="Arial" w:hAnsi="Arial" w:cs="Arial"/>
        </w:rPr>
        <w:t>answers given in the land questionnaire will form</w:t>
      </w:r>
      <w:r w:rsidR="00EB1F70" w:rsidRPr="00EB1F70">
        <w:rPr>
          <w:rFonts w:ascii="Arial" w:hAnsi="Arial" w:cs="Arial"/>
        </w:rPr>
        <w:t xml:space="preserve"> the basis for all decision</w:t>
      </w:r>
      <w:r w:rsidR="00DD3D0D">
        <w:rPr>
          <w:rFonts w:ascii="Arial" w:hAnsi="Arial" w:cs="Arial"/>
        </w:rPr>
        <w:t>s</w:t>
      </w:r>
      <w:r w:rsidR="00EB1F70" w:rsidRPr="00EB1F70">
        <w:rPr>
          <w:rFonts w:ascii="Arial" w:hAnsi="Arial" w:cs="Arial"/>
        </w:rPr>
        <w:t xml:space="preserve"> on how the land will be treated, and what leases, directions, and </w:t>
      </w:r>
      <w:r w:rsidR="00326977">
        <w:rPr>
          <w:rFonts w:ascii="Arial" w:hAnsi="Arial" w:cs="Arial"/>
        </w:rPr>
        <w:t xml:space="preserve">land </w:t>
      </w:r>
      <w:r w:rsidR="00EB1F70" w:rsidRPr="00EB1F70">
        <w:rPr>
          <w:rFonts w:ascii="Arial" w:hAnsi="Arial" w:cs="Arial"/>
        </w:rPr>
        <w:t xml:space="preserve">supplemental agreements are needed. </w:t>
      </w:r>
      <w:r w:rsidR="00EB1F70" w:rsidRPr="00EB1F70">
        <w:rPr>
          <w:rFonts w:ascii="Arial" w:hAnsi="Arial" w:cs="Arial"/>
          <w:b/>
        </w:rPr>
        <w:t>It is there</w:t>
      </w:r>
      <w:r w:rsidR="00326977">
        <w:rPr>
          <w:rFonts w:ascii="Arial" w:hAnsi="Arial" w:cs="Arial"/>
          <w:b/>
        </w:rPr>
        <w:t>fore</w:t>
      </w:r>
      <w:r w:rsidR="00EB1F70" w:rsidRPr="00EB1F70">
        <w:rPr>
          <w:rFonts w:ascii="Arial" w:hAnsi="Arial" w:cs="Arial"/>
          <w:b/>
        </w:rPr>
        <w:t xml:space="preserve"> vital that the</w:t>
      </w:r>
      <w:r w:rsidR="00DE1977">
        <w:rPr>
          <w:rFonts w:ascii="Arial" w:hAnsi="Arial" w:cs="Arial"/>
          <w:b/>
        </w:rPr>
        <w:t xml:space="preserve"> lawyers acting for the school provide as full and complete answers to all the questions asked as possible, and do so within deadlines set by the relevant project lead. Getting to the bottom of these land queries early on will help reduce the likelihood of delay to the conversion</w:t>
      </w:r>
      <w:r w:rsidR="00EB1F70" w:rsidRPr="00EB1F70">
        <w:rPr>
          <w:rFonts w:ascii="Arial" w:hAnsi="Arial" w:cs="Arial"/>
        </w:rPr>
        <w:t>.</w:t>
      </w:r>
      <w:r w:rsidR="00F238EC">
        <w:rPr>
          <w:rFonts w:ascii="Arial" w:hAnsi="Arial" w:cs="Arial"/>
        </w:rPr>
        <w:t xml:space="preserve"> </w:t>
      </w:r>
      <w:r w:rsidR="00DE1977">
        <w:rPr>
          <w:rFonts w:ascii="Arial" w:hAnsi="Arial" w:cs="Arial"/>
        </w:rPr>
        <w:t>Depending on the category of school, t</w:t>
      </w:r>
      <w:r w:rsidR="001A5F84">
        <w:rPr>
          <w:rFonts w:ascii="Arial" w:hAnsi="Arial" w:cs="Arial"/>
        </w:rPr>
        <w:t xml:space="preserve">he </w:t>
      </w:r>
      <w:r w:rsidR="00DE1977">
        <w:rPr>
          <w:rFonts w:ascii="Arial" w:hAnsi="Arial" w:cs="Arial"/>
        </w:rPr>
        <w:t xml:space="preserve">questionnaires will </w:t>
      </w:r>
      <w:r w:rsidR="00972749">
        <w:rPr>
          <w:rFonts w:ascii="Arial" w:hAnsi="Arial" w:cs="Arial"/>
        </w:rPr>
        <w:t>cove</w:t>
      </w:r>
      <w:r w:rsidR="001B492F">
        <w:rPr>
          <w:rFonts w:ascii="Arial" w:hAnsi="Arial" w:cs="Arial"/>
        </w:rPr>
        <w:t>r</w:t>
      </w:r>
      <w:r w:rsidR="002958D4">
        <w:rPr>
          <w:rFonts w:ascii="Arial" w:hAnsi="Arial" w:cs="Arial"/>
        </w:rPr>
        <w:t xml:space="preserve"> the following, and it is advisable to consider the relevant questionnaire alongside this guidance</w:t>
      </w:r>
      <w:r w:rsidR="001A5F84">
        <w:rPr>
          <w:rFonts w:ascii="Arial" w:hAnsi="Arial" w:cs="Arial"/>
        </w:rPr>
        <w:t>:</w:t>
      </w:r>
    </w:p>
    <w:p w:rsidR="008D1AE8" w:rsidRPr="00EE23EC" w:rsidRDefault="008D1AE8" w:rsidP="00323797">
      <w:pPr>
        <w:shd w:val="clear" w:color="auto" w:fill="FFFFFF"/>
        <w:rPr>
          <w:rFonts w:ascii="Arial" w:hAnsi="Arial" w:cs="Arial"/>
        </w:rPr>
      </w:pPr>
    </w:p>
    <w:p w:rsidR="00801A39" w:rsidRDefault="00972749" w:rsidP="00972749">
      <w:pPr>
        <w:numPr>
          <w:ilvl w:val="2"/>
          <w:numId w:val="6"/>
        </w:numPr>
        <w:shd w:val="clear" w:color="auto" w:fill="FFFFFF"/>
        <w:tabs>
          <w:tab w:val="clear" w:pos="2340"/>
          <w:tab w:val="num" w:pos="1080"/>
        </w:tabs>
        <w:ind w:left="1080"/>
        <w:rPr>
          <w:rFonts w:ascii="Arial" w:hAnsi="Arial" w:cs="Arial"/>
        </w:rPr>
      </w:pPr>
      <w:r>
        <w:rPr>
          <w:rFonts w:ascii="Arial" w:hAnsi="Arial" w:cs="Arial"/>
          <w:u w:val="single"/>
        </w:rPr>
        <w:t xml:space="preserve">Identifying </w:t>
      </w:r>
      <w:r w:rsidR="00801A39" w:rsidRPr="00EE23EC">
        <w:rPr>
          <w:rFonts w:ascii="Arial" w:hAnsi="Arial" w:cs="Arial"/>
          <w:u w:val="single"/>
        </w:rPr>
        <w:t>all</w:t>
      </w:r>
      <w:r w:rsidR="00801A39" w:rsidRPr="00EE23EC">
        <w:rPr>
          <w:rFonts w:ascii="Arial" w:hAnsi="Arial" w:cs="Arial"/>
        </w:rPr>
        <w:t xml:space="preserve"> the land currently held for the purposes of the converting school</w:t>
      </w:r>
      <w:r w:rsidR="00F056F6">
        <w:rPr>
          <w:rFonts w:ascii="Arial" w:hAnsi="Arial" w:cs="Arial"/>
        </w:rPr>
        <w:t>;</w:t>
      </w:r>
    </w:p>
    <w:p w:rsidR="00F056F6" w:rsidRPr="00EE23EC" w:rsidRDefault="00F056F6" w:rsidP="00972749">
      <w:pPr>
        <w:shd w:val="clear" w:color="auto" w:fill="FFFFFF"/>
        <w:rPr>
          <w:rFonts w:ascii="Arial" w:hAnsi="Arial" w:cs="Arial"/>
        </w:rPr>
      </w:pPr>
    </w:p>
    <w:p w:rsidR="00801A39" w:rsidRDefault="00801A39" w:rsidP="00972749">
      <w:pPr>
        <w:numPr>
          <w:ilvl w:val="2"/>
          <w:numId w:val="6"/>
        </w:numPr>
        <w:shd w:val="clear" w:color="auto" w:fill="FFFFFF"/>
        <w:tabs>
          <w:tab w:val="clear" w:pos="2340"/>
          <w:tab w:val="num" w:pos="1080"/>
        </w:tabs>
        <w:ind w:left="1080"/>
        <w:rPr>
          <w:rFonts w:ascii="Arial" w:hAnsi="Arial" w:cs="Arial"/>
        </w:rPr>
      </w:pPr>
      <w:r w:rsidRPr="00EE23EC">
        <w:rPr>
          <w:rFonts w:ascii="Arial" w:hAnsi="Arial" w:cs="Arial"/>
        </w:rPr>
        <w:t xml:space="preserve">by whom that land is held (ie is it held by </w:t>
      </w:r>
      <w:r w:rsidR="00FF32ED">
        <w:rPr>
          <w:rFonts w:ascii="Arial" w:hAnsi="Arial" w:cs="Arial"/>
        </w:rPr>
        <w:t xml:space="preserve">the </w:t>
      </w:r>
      <w:r w:rsidR="00EE4A8B">
        <w:rPr>
          <w:rFonts w:ascii="Arial" w:hAnsi="Arial" w:cs="Arial"/>
        </w:rPr>
        <w:t>local authority</w:t>
      </w:r>
      <w:r w:rsidR="00FF32ED">
        <w:rPr>
          <w:rFonts w:ascii="Arial" w:hAnsi="Arial" w:cs="Arial"/>
        </w:rPr>
        <w:t xml:space="preserve">, </w:t>
      </w:r>
      <w:r w:rsidRPr="00EE23EC">
        <w:rPr>
          <w:rFonts w:ascii="Arial" w:hAnsi="Arial" w:cs="Arial"/>
        </w:rPr>
        <w:t xml:space="preserve">GB, foundation, </w:t>
      </w:r>
      <w:r w:rsidR="00927222">
        <w:rPr>
          <w:rFonts w:ascii="Arial" w:hAnsi="Arial" w:cs="Arial"/>
        </w:rPr>
        <w:t xml:space="preserve">other </w:t>
      </w:r>
      <w:r w:rsidRPr="00EE23EC">
        <w:rPr>
          <w:rFonts w:ascii="Arial" w:hAnsi="Arial" w:cs="Arial"/>
        </w:rPr>
        <w:t>trustees or some other third party)</w:t>
      </w:r>
      <w:r w:rsidR="00F056F6">
        <w:rPr>
          <w:rFonts w:ascii="Arial" w:hAnsi="Arial" w:cs="Arial"/>
        </w:rPr>
        <w:t>;</w:t>
      </w:r>
    </w:p>
    <w:p w:rsidR="0075193F" w:rsidRDefault="0075193F" w:rsidP="00972749">
      <w:pPr>
        <w:shd w:val="clear" w:color="auto" w:fill="FFFFFF"/>
        <w:rPr>
          <w:rFonts w:ascii="Arial" w:hAnsi="Arial" w:cs="Arial"/>
        </w:rPr>
      </w:pPr>
    </w:p>
    <w:p w:rsidR="0075193F" w:rsidRDefault="00016E1A" w:rsidP="00972749">
      <w:pPr>
        <w:numPr>
          <w:ilvl w:val="2"/>
          <w:numId w:val="6"/>
        </w:numPr>
        <w:shd w:val="clear" w:color="auto" w:fill="FFFFFF"/>
        <w:tabs>
          <w:tab w:val="clear" w:pos="2340"/>
          <w:tab w:val="num" w:pos="1080"/>
        </w:tabs>
        <w:ind w:left="1080"/>
        <w:rPr>
          <w:rFonts w:ascii="Arial" w:hAnsi="Arial" w:cs="Arial"/>
        </w:rPr>
      </w:pPr>
      <w:r>
        <w:rPr>
          <w:rFonts w:ascii="Arial" w:hAnsi="Arial" w:cs="Arial"/>
        </w:rPr>
        <w:t>whether any</w:t>
      </w:r>
      <w:r w:rsidR="0075193F">
        <w:rPr>
          <w:rFonts w:ascii="Arial" w:hAnsi="Arial" w:cs="Arial"/>
        </w:rPr>
        <w:t xml:space="preserve"> land is </w:t>
      </w:r>
      <w:r w:rsidR="00371DB8">
        <w:rPr>
          <w:rFonts w:ascii="Arial" w:hAnsi="Arial" w:cs="Arial"/>
        </w:rPr>
        <w:t>“</w:t>
      </w:r>
      <w:r w:rsidR="0075193F">
        <w:rPr>
          <w:rFonts w:ascii="Arial" w:hAnsi="Arial" w:cs="Arial"/>
        </w:rPr>
        <w:t>publicly funded</w:t>
      </w:r>
      <w:r w:rsidR="00371DB8">
        <w:rPr>
          <w:rFonts w:ascii="Arial" w:hAnsi="Arial" w:cs="Arial"/>
        </w:rPr>
        <w:t xml:space="preserve">” within the meaning of paragraph </w:t>
      </w:r>
      <w:r w:rsidR="00972749">
        <w:rPr>
          <w:rFonts w:ascii="Arial" w:hAnsi="Arial" w:cs="Arial"/>
        </w:rPr>
        <w:t>2</w:t>
      </w:r>
      <w:r w:rsidR="00371DB8">
        <w:rPr>
          <w:rFonts w:ascii="Arial" w:hAnsi="Arial" w:cs="Arial"/>
        </w:rPr>
        <w:t>2(3) of schedule 1 to the Academies Act 2010</w:t>
      </w:r>
      <w:r w:rsidR="00972749">
        <w:rPr>
          <w:rFonts w:ascii="Arial" w:hAnsi="Arial" w:cs="Arial"/>
        </w:rPr>
        <w:t xml:space="preserve"> (as amended)</w:t>
      </w:r>
      <w:r w:rsidR="000628BE">
        <w:rPr>
          <w:rFonts w:ascii="Arial" w:hAnsi="Arial" w:cs="Arial"/>
        </w:rPr>
        <w:t xml:space="preserve"> </w:t>
      </w:r>
    </w:p>
    <w:p w:rsidR="00F056F6" w:rsidRPr="00EE23EC" w:rsidRDefault="00F056F6" w:rsidP="00972749">
      <w:pPr>
        <w:shd w:val="clear" w:color="auto" w:fill="FFFFFF"/>
        <w:rPr>
          <w:rFonts w:ascii="Arial" w:hAnsi="Arial" w:cs="Arial"/>
        </w:rPr>
      </w:pPr>
    </w:p>
    <w:p w:rsidR="00801A39" w:rsidRDefault="00801A39" w:rsidP="00972749">
      <w:pPr>
        <w:numPr>
          <w:ilvl w:val="2"/>
          <w:numId w:val="6"/>
        </w:numPr>
        <w:shd w:val="clear" w:color="auto" w:fill="FFFFFF"/>
        <w:tabs>
          <w:tab w:val="clear" w:pos="2340"/>
          <w:tab w:val="num" w:pos="1080"/>
        </w:tabs>
        <w:ind w:left="1080"/>
        <w:rPr>
          <w:rFonts w:ascii="Arial" w:hAnsi="Arial" w:cs="Arial"/>
        </w:rPr>
      </w:pPr>
      <w:r w:rsidRPr="00EE23EC">
        <w:rPr>
          <w:rFonts w:ascii="Arial" w:hAnsi="Arial" w:cs="Arial"/>
        </w:rPr>
        <w:t>whether the land is held freehold or leasehold</w:t>
      </w:r>
      <w:r w:rsidR="00F056F6">
        <w:rPr>
          <w:rFonts w:ascii="Arial" w:hAnsi="Arial" w:cs="Arial"/>
        </w:rPr>
        <w:t>;</w:t>
      </w:r>
    </w:p>
    <w:p w:rsidR="00F056F6" w:rsidRPr="00EE23EC" w:rsidRDefault="00F056F6" w:rsidP="00972749">
      <w:pPr>
        <w:shd w:val="clear" w:color="auto" w:fill="FFFFFF"/>
        <w:rPr>
          <w:rFonts w:ascii="Arial" w:hAnsi="Arial" w:cs="Arial"/>
        </w:rPr>
      </w:pPr>
    </w:p>
    <w:p w:rsidR="00BF0285" w:rsidRDefault="00BF0285" w:rsidP="00972749">
      <w:pPr>
        <w:shd w:val="clear" w:color="auto" w:fill="FFFFFF"/>
        <w:rPr>
          <w:rFonts w:ascii="Arial" w:hAnsi="Arial" w:cs="Arial"/>
        </w:rPr>
      </w:pPr>
    </w:p>
    <w:p w:rsidR="000628BE" w:rsidRDefault="00FD3571" w:rsidP="00972749">
      <w:pPr>
        <w:numPr>
          <w:ilvl w:val="2"/>
          <w:numId w:val="6"/>
        </w:numPr>
        <w:shd w:val="clear" w:color="auto" w:fill="FFFFFF"/>
        <w:tabs>
          <w:tab w:val="clear" w:pos="2340"/>
          <w:tab w:val="num" w:pos="1080"/>
        </w:tabs>
        <w:ind w:left="1080"/>
        <w:rPr>
          <w:rFonts w:ascii="Arial" w:hAnsi="Arial" w:cs="Arial"/>
        </w:rPr>
      </w:pPr>
      <w:proofErr w:type="gramStart"/>
      <w:r>
        <w:rPr>
          <w:rFonts w:ascii="Arial" w:hAnsi="Arial" w:cs="Arial"/>
        </w:rPr>
        <w:t>w</w:t>
      </w:r>
      <w:r w:rsidR="000628BE">
        <w:rPr>
          <w:rFonts w:ascii="Arial" w:hAnsi="Arial" w:cs="Arial"/>
        </w:rPr>
        <w:t>hether</w:t>
      </w:r>
      <w:proofErr w:type="gramEnd"/>
      <w:r w:rsidR="000628BE">
        <w:rPr>
          <w:rFonts w:ascii="Arial" w:hAnsi="Arial" w:cs="Arial"/>
        </w:rPr>
        <w:t xml:space="preserve"> the school has the benefit of any shared use arrangements/shared facilities or allows other parties to use facilities on its land</w:t>
      </w:r>
      <w:r w:rsidR="00972749">
        <w:rPr>
          <w:rFonts w:ascii="Arial" w:hAnsi="Arial" w:cs="Arial"/>
        </w:rPr>
        <w:t>,</w:t>
      </w:r>
      <w:r w:rsidR="000628BE">
        <w:rPr>
          <w:rFonts w:ascii="Arial" w:hAnsi="Arial" w:cs="Arial"/>
        </w:rPr>
        <w:t xml:space="preserve">  and if so what </w:t>
      </w:r>
      <w:r w:rsidR="007A4169">
        <w:rPr>
          <w:rFonts w:ascii="Arial" w:hAnsi="Arial" w:cs="Arial"/>
        </w:rPr>
        <w:t xml:space="preserve">arrangements are proposed </w:t>
      </w:r>
      <w:r w:rsidR="000628BE">
        <w:rPr>
          <w:rFonts w:ascii="Arial" w:hAnsi="Arial" w:cs="Arial"/>
        </w:rPr>
        <w:t>post-conversion</w:t>
      </w:r>
      <w:r w:rsidR="00972749">
        <w:rPr>
          <w:rFonts w:ascii="Arial" w:hAnsi="Arial" w:cs="Arial"/>
        </w:rPr>
        <w:t>.</w:t>
      </w:r>
      <w:r w:rsidR="000628BE">
        <w:rPr>
          <w:rFonts w:ascii="Arial" w:hAnsi="Arial" w:cs="Arial"/>
        </w:rPr>
        <w:t>.</w:t>
      </w:r>
    </w:p>
    <w:p w:rsidR="000628BE" w:rsidRDefault="000628BE" w:rsidP="00972749">
      <w:pPr>
        <w:shd w:val="clear" w:color="auto" w:fill="FFFFFF"/>
        <w:rPr>
          <w:rFonts w:ascii="Arial" w:hAnsi="Arial" w:cs="Arial"/>
        </w:rPr>
      </w:pPr>
    </w:p>
    <w:p w:rsidR="0075193F" w:rsidRDefault="0075193F" w:rsidP="00972749">
      <w:pPr>
        <w:numPr>
          <w:ilvl w:val="2"/>
          <w:numId w:val="6"/>
        </w:numPr>
        <w:shd w:val="clear" w:color="auto" w:fill="FFFFFF"/>
        <w:tabs>
          <w:tab w:val="clear" w:pos="2340"/>
          <w:tab w:val="num" w:pos="1080"/>
        </w:tabs>
        <w:ind w:left="1080"/>
        <w:rPr>
          <w:rFonts w:ascii="Arial" w:hAnsi="Arial" w:cs="Arial"/>
        </w:rPr>
      </w:pPr>
      <w:proofErr w:type="gramStart"/>
      <w:r>
        <w:rPr>
          <w:rFonts w:ascii="Arial" w:hAnsi="Arial" w:cs="Arial"/>
        </w:rPr>
        <w:t>any</w:t>
      </w:r>
      <w:proofErr w:type="gramEnd"/>
      <w:r>
        <w:rPr>
          <w:rFonts w:ascii="Arial" w:hAnsi="Arial" w:cs="Arial"/>
        </w:rPr>
        <w:t xml:space="preserve"> additional leaseholds or access rights which have been agreed or granted, or are outstanding to be agreed or granted, against plots of land within the school estate;</w:t>
      </w:r>
      <w:r w:rsidR="00FE0852">
        <w:rPr>
          <w:rFonts w:ascii="Arial" w:hAnsi="Arial" w:cs="Arial"/>
        </w:rPr>
        <w:t xml:space="preserve"> any disposition of the registered estate by the AT upon conversion will require Secretary of State consent in accordance with the terms of the Funding Agreement.</w:t>
      </w:r>
    </w:p>
    <w:p w:rsidR="00F056F6" w:rsidRPr="00EE23EC" w:rsidRDefault="00F056F6" w:rsidP="00972749">
      <w:pPr>
        <w:shd w:val="clear" w:color="auto" w:fill="FFFFFF"/>
        <w:rPr>
          <w:rFonts w:ascii="Arial" w:hAnsi="Arial" w:cs="Arial"/>
        </w:rPr>
      </w:pPr>
    </w:p>
    <w:p w:rsidR="00D27A1D" w:rsidRDefault="0075193F" w:rsidP="00972749">
      <w:pPr>
        <w:numPr>
          <w:ilvl w:val="2"/>
          <w:numId w:val="6"/>
        </w:numPr>
        <w:shd w:val="clear" w:color="auto" w:fill="FFFFFF"/>
        <w:tabs>
          <w:tab w:val="clear" w:pos="2340"/>
          <w:tab w:val="num" w:pos="1080"/>
        </w:tabs>
        <w:ind w:left="1080"/>
        <w:rPr>
          <w:rFonts w:ascii="Arial" w:hAnsi="Arial" w:cs="Arial"/>
        </w:rPr>
      </w:pPr>
      <w:r>
        <w:rPr>
          <w:rFonts w:ascii="Arial" w:hAnsi="Arial" w:cs="Arial"/>
        </w:rPr>
        <w:t>any contracts which are currently outstanding on the land or on improvements to buildings on it</w:t>
      </w:r>
      <w:r w:rsidR="005438F4">
        <w:rPr>
          <w:rFonts w:ascii="Arial" w:hAnsi="Arial" w:cs="Arial"/>
        </w:rPr>
        <w:t>;</w:t>
      </w:r>
    </w:p>
    <w:p w:rsidR="00D27A1D" w:rsidRDefault="00D27A1D" w:rsidP="00972749">
      <w:pPr>
        <w:shd w:val="clear" w:color="auto" w:fill="FFFFFF"/>
        <w:rPr>
          <w:rFonts w:ascii="Arial" w:hAnsi="Arial" w:cs="Arial"/>
        </w:rPr>
      </w:pPr>
    </w:p>
    <w:p w:rsidR="00972749" w:rsidRDefault="00972749" w:rsidP="00972749">
      <w:pPr>
        <w:numPr>
          <w:ilvl w:val="2"/>
          <w:numId w:val="6"/>
        </w:numPr>
        <w:shd w:val="clear" w:color="auto" w:fill="FFFFFF"/>
        <w:tabs>
          <w:tab w:val="clear" w:pos="2340"/>
          <w:tab w:val="num" w:pos="1080"/>
        </w:tabs>
        <w:ind w:left="1080"/>
        <w:rPr>
          <w:rFonts w:ascii="Arial" w:hAnsi="Arial" w:cs="Arial"/>
        </w:rPr>
      </w:pPr>
      <w:r>
        <w:rPr>
          <w:rFonts w:ascii="Arial" w:hAnsi="Arial" w:cs="Arial"/>
        </w:rPr>
        <w:t>what the proposals are as to how the land will be dealt with on conversion</w:t>
      </w:r>
    </w:p>
    <w:p w:rsidR="00972749" w:rsidRDefault="00972749" w:rsidP="00972749">
      <w:pPr>
        <w:shd w:val="clear" w:color="auto" w:fill="FFFFFF"/>
        <w:rPr>
          <w:rFonts w:ascii="Arial" w:hAnsi="Arial" w:cs="Arial"/>
        </w:rPr>
      </w:pPr>
    </w:p>
    <w:p w:rsidR="00BF0285" w:rsidRDefault="005438F4" w:rsidP="00972749">
      <w:pPr>
        <w:numPr>
          <w:ilvl w:val="2"/>
          <w:numId w:val="6"/>
        </w:numPr>
        <w:shd w:val="clear" w:color="auto" w:fill="FFFFFF"/>
        <w:tabs>
          <w:tab w:val="clear" w:pos="2340"/>
          <w:tab w:val="num" w:pos="1080"/>
        </w:tabs>
        <w:ind w:left="1080"/>
        <w:rPr>
          <w:rFonts w:ascii="Arial" w:hAnsi="Arial" w:cs="Arial"/>
        </w:rPr>
      </w:pPr>
      <w:r>
        <w:rPr>
          <w:rFonts w:ascii="Arial" w:hAnsi="Arial" w:cs="Arial"/>
        </w:rPr>
        <w:t>,</w:t>
      </w:r>
      <w:r w:rsidR="00EE4A8B">
        <w:rPr>
          <w:rFonts w:ascii="Arial" w:hAnsi="Arial" w:cs="Arial"/>
        </w:rPr>
        <w:t>w</w:t>
      </w:r>
      <w:r w:rsidR="00BF0285">
        <w:rPr>
          <w:rFonts w:ascii="Arial" w:hAnsi="Arial" w:cs="Arial"/>
        </w:rPr>
        <w:t xml:space="preserve">here directions to transfer land are required these should be drafted by the school’s solicitors (cleared with Trust’s solicitors where applicable) using the templates on the </w:t>
      </w:r>
      <w:r w:rsidR="00683E3D">
        <w:rPr>
          <w:rFonts w:ascii="Arial" w:hAnsi="Arial" w:cs="Arial"/>
        </w:rPr>
        <w:t xml:space="preserve">DfE </w:t>
      </w:r>
      <w:r w:rsidR="00BF0285">
        <w:rPr>
          <w:rFonts w:ascii="Arial" w:hAnsi="Arial" w:cs="Arial"/>
        </w:rPr>
        <w:t xml:space="preserve">website and drafts attached to the </w:t>
      </w:r>
      <w:r w:rsidR="00FE0852">
        <w:rPr>
          <w:rFonts w:ascii="Arial" w:hAnsi="Arial" w:cs="Arial"/>
        </w:rPr>
        <w:t xml:space="preserve">Land Questionnaire </w:t>
      </w:r>
      <w:r w:rsidR="00BF0285">
        <w:rPr>
          <w:rFonts w:ascii="Arial" w:hAnsi="Arial" w:cs="Arial"/>
        </w:rPr>
        <w:t xml:space="preserve"> for DfE clearance;</w:t>
      </w:r>
    </w:p>
    <w:p w:rsidR="00BF0285" w:rsidRDefault="00BF0285" w:rsidP="00972749">
      <w:pPr>
        <w:shd w:val="clear" w:color="auto" w:fill="FFFFFF"/>
        <w:rPr>
          <w:rFonts w:ascii="Arial" w:hAnsi="Arial" w:cs="Arial"/>
        </w:rPr>
      </w:pPr>
    </w:p>
    <w:p w:rsidR="00BF0285" w:rsidRDefault="00EE4A8B" w:rsidP="00972749">
      <w:pPr>
        <w:numPr>
          <w:ilvl w:val="2"/>
          <w:numId w:val="6"/>
        </w:numPr>
        <w:shd w:val="clear" w:color="auto" w:fill="FFFFFF"/>
        <w:tabs>
          <w:tab w:val="clear" w:pos="2340"/>
          <w:tab w:val="num" w:pos="1080"/>
        </w:tabs>
        <w:ind w:left="1080"/>
        <w:rPr>
          <w:rFonts w:ascii="Arial" w:hAnsi="Arial" w:cs="Arial"/>
        </w:rPr>
      </w:pPr>
      <w:r>
        <w:rPr>
          <w:rFonts w:ascii="Arial" w:hAnsi="Arial" w:cs="Arial"/>
        </w:rPr>
        <w:t>w</w:t>
      </w:r>
      <w:r w:rsidR="00BF0285">
        <w:rPr>
          <w:rFonts w:ascii="Arial" w:hAnsi="Arial" w:cs="Arial"/>
        </w:rPr>
        <w:t>here a Trust Modification Order is required a draft should be provided (using templates on the DfE website) along with a copy of the trust document that is being amended, for DfE clearance;</w:t>
      </w:r>
    </w:p>
    <w:p w:rsidR="00D76B4F" w:rsidRDefault="00D76B4F" w:rsidP="00323797">
      <w:pPr>
        <w:shd w:val="clear" w:color="auto" w:fill="FFFFFF"/>
        <w:ind w:left="360"/>
        <w:rPr>
          <w:rFonts w:ascii="Arial" w:hAnsi="Arial" w:cs="Arial"/>
        </w:rPr>
      </w:pPr>
    </w:p>
    <w:p w:rsidR="000B191F" w:rsidRDefault="008C539E" w:rsidP="00323797">
      <w:pPr>
        <w:numPr>
          <w:ilvl w:val="0"/>
          <w:numId w:val="6"/>
        </w:numPr>
        <w:shd w:val="clear" w:color="auto" w:fill="FFFFFF"/>
        <w:rPr>
          <w:rFonts w:ascii="Arial" w:hAnsi="Arial" w:cs="Arial"/>
        </w:rPr>
      </w:pPr>
      <w:r>
        <w:rPr>
          <w:rFonts w:ascii="Arial" w:hAnsi="Arial" w:cs="Arial"/>
        </w:rPr>
        <w:t xml:space="preserve">      </w:t>
      </w:r>
      <w:r w:rsidR="00233864" w:rsidRPr="00EE23EC">
        <w:rPr>
          <w:rFonts w:ascii="Arial" w:hAnsi="Arial" w:cs="Arial"/>
        </w:rPr>
        <w:t xml:space="preserve">For some schools, becoming an Academy </w:t>
      </w:r>
      <w:r w:rsidR="00736741" w:rsidRPr="00EE23EC">
        <w:rPr>
          <w:rFonts w:ascii="Arial" w:hAnsi="Arial" w:cs="Arial"/>
        </w:rPr>
        <w:t>may</w:t>
      </w:r>
      <w:r w:rsidR="00233864" w:rsidRPr="00EE23EC">
        <w:rPr>
          <w:rFonts w:ascii="Arial" w:hAnsi="Arial" w:cs="Arial"/>
        </w:rPr>
        <w:t xml:space="preserve"> be the first ever trigger for the land to be registered with the Land Registry as much school l</w:t>
      </w:r>
      <w:r w:rsidR="00F95F63" w:rsidRPr="00EE23EC">
        <w:rPr>
          <w:rFonts w:ascii="Arial" w:hAnsi="Arial" w:cs="Arial"/>
        </w:rPr>
        <w:t xml:space="preserve">and is currently unregistered. </w:t>
      </w:r>
      <w:r w:rsidR="00736741" w:rsidRPr="00EE23EC">
        <w:rPr>
          <w:rFonts w:ascii="Arial" w:hAnsi="Arial" w:cs="Arial"/>
        </w:rPr>
        <w:t xml:space="preserve">However, </w:t>
      </w:r>
      <w:r w:rsidR="007027B4" w:rsidRPr="00EE23EC">
        <w:rPr>
          <w:rFonts w:ascii="Arial" w:hAnsi="Arial" w:cs="Arial"/>
        </w:rPr>
        <w:t>in most cases</w:t>
      </w:r>
      <w:r w:rsidR="00736741" w:rsidRPr="00EE23EC">
        <w:rPr>
          <w:rFonts w:ascii="Arial" w:hAnsi="Arial" w:cs="Arial"/>
        </w:rPr>
        <w:t>, it should not be necessary</w:t>
      </w:r>
      <w:r w:rsidR="007027B4" w:rsidRPr="00EE23EC">
        <w:rPr>
          <w:rFonts w:ascii="Arial" w:hAnsi="Arial" w:cs="Arial"/>
        </w:rPr>
        <w:t xml:space="preserve"> for lawyers</w:t>
      </w:r>
      <w:r w:rsidR="00233864" w:rsidRPr="00EE23EC">
        <w:rPr>
          <w:rFonts w:ascii="Arial" w:hAnsi="Arial" w:cs="Arial"/>
        </w:rPr>
        <w:t xml:space="preserve"> for the GB/AT</w:t>
      </w:r>
      <w:r w:rsidR="007027B4" w:rsidRPr="00EE23EC">
        <w:rPr>
          <w:rFonts w:ascii="Arial" w:hAnsi="Arial" w:cs="Arial"/>
        </w:rPr>
        <w:t xml:space="preserve"> to go into extensive detailed and complex background searches into previous land ownerships and titles</w:t>
      </w:r>
      <w:r w:rsidR="0049661F" w:rsidRPr="00EE23EC">
        <w:rPr>
          <w:rFonts w:ascii="Arial" w:hAnsi="Arial" w:cs="Arial"/>
        </w:rPr>
        <w:t xml:space="preserve">. </w:t>
      </w:r>
      <w:r w:rsidR="009F6422" w:rsidRPr="00EE23EC">
        <w:rPr>
          <w:rFonts w:ascii="Arial" w:hAnsi="Arial" w:cs="Arial"/>
        </w:rPr>
        <w:t xml:space="preserve"> </w:t>
      </w:r>
    </w:p>
    <w:p w:rsidR="000B191F" w:rsidRDefault="000B191F" w:rsidP="00323797">
      <w:pPr>
        <w:shd w:val="clear" w:color="auto" w:fill="FFFFFF"/>
        <w:ind w:left="360"/>
        <w:rPr>
          <w:rFonts w:ascii="Arial" w:hAnsi="Arial" w:cs="Arial"/>
        </w:rPr>
      </w:pPr>
    </w:p>
    <w:p w:rsidR="00233864" w:rsidRDefault="009F6422" w:rsidP="00323797">
      <w:pPr>
        <w:numPr>
          <w:ilvl w:val="0"/>
          <w:numId w:val="6"/>
        </w:numPr>
        <w:shd w:val="clear" w:color="auto" w:fill="FFFFFF"/>
        <w:rPr>
          <w:rFonts w:ascii="Arial" w:hAnsi="Arial" w:cs="Arial"/>
        </w:rPr>
      </w:pPr>
      <w:r w:rsidRPr="00EE23EC">
        <w:rPr>
          <w:rFonts w:ascii="Arial" w:hAnsi="Arial" w:cs="Arial"/>
        </w:rPr>
        <w:t>In cases where land is held by foundations, the</w:t>
      </w:r>
      <w:r w:rsidR="00FF32ED">
        <w:rPr>
          <w:rFonts w:ascii="Arial" w:hAnsi="Arial" w:cs="Arial"/>
        </w:rPr>
        <w:t xml:space="preserve"> foundation’s</w:t>
      </w:r>
      <w:r w:rsidRPr="00EE23EC">
        <w:rPr>
          <w:rFonts w:ascii="Arial" w:hAnsi="Arial" w:cs="Arial"/>
        </w:rPr>
        <w:t xml:space="preserve"> </w:t>
      </w:r>
      <w:r w:rsidR="00B91CDE">
        <w:rPr>
          <w:rFonts w:ascii="Arial" w:hAnsi="Arial" w:cs="Arial"/>
        </w:rPr>
        <w:t xml:space="preserve">lawyers will need to check their </w:t>
      </w:r>
      <w:r w:rsidRPr="00EE23EC">
        <w:rPr>
          <w:rFonts w:ascii="Arial" w:hAnsi="Arial" w:cs="Arial"/>
        </w:rPr>
        <w:t xml:space="preserve">charitable schemes for restrictive covenants which might require special action (eg they might be restricted to a maintained school, and might need to be changed to allow the use of the land by an Academy). </w:t>
      </w:r>
      <w:r w:rsidR="003C0659" w:rsidRPr="00EE23EC">
        <w:rPr>
          <w:rFonts w:ascii="Arial" w:hAnsi="Arial" w:cs="Arial"/>
        </w:rPr>
        <w:t>T</w:t>
      </w:r>
      <w:r w:rsidR="0049661F" w:rsidRPr="00EE23EC">
        <w:rPr>
          <w:rFonts w:ascii="Arial" w:hAnsi="Arial" w:cs="Arial"/>
        </w:rPr>
        <w:t xml:space="preserve">he </w:t>
      </w:r>
      <w:r w:rsidR="00D73B92">
        <w:rPr>
          <w:rFonts w:ascii="Arial" w:hAnsi="Arial" w:cs="Arial"/>
        </w:rPr>
        <w:t>land questionnaire</w:t>
      </w:r>
      <w:r w:rsidR="003C0659" w:rsidRPr="00EE23EC">
        <w:rPr>
          <w:rFonts w:ascii="Arial" w:hAnsi="Arial" w:cs="Arial"/>
        </w:rPr>
        <w:t xml:space="preserve"> is the key documentation required by the Department</w:t>
      </w:r>
      <w:r w:rsidR="0049661F" w:rsidRPr="00EE23EC">
        <w:rPr>
          <w:rFonts w:ascii="Arial" w:hAnsi="Arial" w:cs="Arial"/>
        </w:rPr>
        <w:t xml:space="preserve">. </w:t>
      </w:r>
    </w:p>
    <w:p w:rsidR="0017647D" w:rsidRDefault="0017647D" w:rsidP="00323797">
      <w:pPr>
        <w:shd w:val="clear" w:color="auto" w:fill="FFFFFF"/>
        <w:ind w:left="360"/>
        <w:rPr>
          <w:rFonts w:ascii="Arial" w:hAnsi="Arial" w:cs="Arial"/>
        </w:rPr>
      </w:pPr>
    </w:p>
    <w:p w:rsidR="00371496" w:rsidRPr="00A90FD9" w:rsidRDefault="00371496" w:rsidP="00323797">
      <w:pPr>
        <w:shd w:val="clear" w:color="auto" w:fill="FFFFFF"/>
        <w:ind w:left="360" w:hanging="360"/>
        <w:rPr>
          <w:rFonts w:ascii="Arial" w:hAnsi="Arial" w:cs="Arial"/>
          <w:b/>
          <w:u w:val="single"/>
        </w:rPr>
      </w:pPr>
      <w:r w:rsidRPr="00A90FD9">
        <w:rPr>
          <w:rFonts w:ascii="Arial" w:hAnsi="Arial" w:cs="Arial"/>
          <w:b/>
          <w:u w:val="single"/>
        </w:rPr>
        <w:t xml:space="preserve">Community schools </w:t>
      </w:r>
    </w:p>
    <w:p w:rsidR="00371496" w:rsidRPr="00EE23EC" w:rsidRDefault="00371496" w:rsidP="00323797">
      <w:pPr>
        <w:shd w:val="clear" w:color="auto" w:fill="FFFFFF"/>
        <w:ind w:left="360"/>
        <w:rPr>
          <w:rFonts w:ascii="Arial" w:hAnsi="Arial" w:cs="Arial"/>
          <w:b/>
        </w:rPr>
      </w:pPr>
    </w:p>
    <w:p w:rsidR="008D1AE8" w:rsidRPr="00EE23EC" w:rsidRDefault="00801A39" w:rsidP="00323797">
      <w:pPr>
        <w:pStyle w:val="DeptOutNumbered"/>
        <w:widowControl w:val="0"/>
        <w:numPr>
          <w:ilvl w:val="0"/>
          <w:numId w:val="13"/>
        </w:numPr>
        <w:shd w:val="clear" w:color="auto" w:fill="FFFFFF"/>
        <w:tabs>
          <w:tab w:val="num" w:pos="900"/>
        </w:tabs>
        <w:overflowPunct w:val="0"/>
        <w:autoSpaceDE w:val="0"/>
        <w:autoSpaceDN w:val="0"/>
        <w:adjustRightInd w:val="0"/>
        <w:textAlignment w:val="baseline"/>
        <w:rPr>
          <w:rFonts w:ascii="Arial" w:hAnsi="Arial"/>
        </w:rPr>
      </w:pPr>
      <w:r w:rsidRPr="00EE23EC">
        <w:rPr>
          <w:rFonts w:ascii="Arial" w:hAnsi="Arial"/>
        </w:rPr>
        <w:t>These schools</w:t>
      </w:r>
      <w:r w:rsidR="00293336">
        <w:rPr>
          <w:rFonts w:ascii="Arial" w:hAnsi="Arial"/>
        </w:rPr>
        <w:t xml:space="preserve"> account for the majority of schools in </w:t>
      </w:r>
      <w:smartTag w:uri="urn:schemas-microsoft-com:office:smarttags" w:element="place">
        <w:smartTag w:uri="urn:schemas-microsoft-com:office:smarttags" w:element="country-region">
          <w:r w:rsidR="00293336">
            <w:rPr>
              <w:rFonts w:ascii="Arial" w:hAnsi="Arial"/>
            </w:rPr>
            <w:t>England</w:t>
          </w:r>
        </w:smartTag>
      </w:smartTag>
      <w:r w:rsidR="00293336">
        <w:rPr>
          <w:rFonts w:ascii="Arial" w:hAnsi="Arial"/>
        </w:rPr>
        <w:t>. They almost</w:t>
      </w:r>
      <w:r w:rsidR="0002135D" w:rsidRPr="00EE23EC">
        <w:rPr>
          <w:rFonts w:ascii="Arial" w:hAnsi="Arial"/>
        </w:rPr>
        <w:t xml:space="preserve"> always </w:t>
      </w:r>
      <w:r w:rsidRPr="00EE23EC">
        <w:rPr>
          <w:rFonts w:ascii="Arial" w:hAnsi="Arial"/>
        </w:rPr>
        <w:t xml:space="preserve">occupy </w:t>
      </w:r>
      <w:r w:rsidR="003C745C" w:rsidRPr="00EE23EC">
        <w:rPr>
          <w:rFonts w:ascii="Arial" w:hAnsi="Arial"/>
        </w:rPr>
        <w:t>“</w:t>
      </w:r>
      <w:r w:rsidRPr="00EE23EC">
        <w:rPr>
          <w:rFonts w:ascii="Arial" w:hAnsi="Arial"/>
        </w:rPr>
        <w:t>public</w:t>
      </w:r>
      <w:r w:rsidR="003C745C" w:rsidRPr="00EE23EC">
        <w:rPr>
          <w:rFonts w:ascii="Arial" w:hAnsi="Arial"/>
        </w:rPr>
        <w:t>”</w:t>
      </w:r>
      <w:r w:rsidR="00293336">
        <w:rPr>
          <w:rFonts w:ascii="Arial" w:hAnsi="Arial"/>
        </w:rPr>
        <w:t xml:space="preserve"> land, which will</w:t>
      </w:r>
      <w:r w:rsidRPr="00EE23EC">
        <w:rPr>
          <w:rFonts w:ascii="Arial" w:hAnsi="Arial"/>
        </w:rPr>
        <w:t xml:space="preserve"> be held by the LA. </w:t>
      </w:r>
    </w:p>
    <w:p w:rsidR="008D1AE8" w:rsidRPr="00971EF6" w:rsidRDefault="008D1AE8" w:rsidP="00323797">
      <w:pPr>
        <w:pStyle w:val="DeptOutNumbered"/>
        <w:widowControl w:val="0"/>
        <w:numPr>
          <w:ilvl w:val="0"/>
          <w:numId w:val="13"/>
        </w:numPr>
        <w:shd w:val="clear" w:color="auto" w:fill="FFFFFF"/>
        <w:tabs>
          <w:tab w:val="num" w:pos="900"/>
        </w:tabs>
        <w:overflowPunct w:val="0"/>
        <w:autoSpaceDE w:val="0"/>
        <w:autoSpaceDN w:val="0"/>
        <w:adjustRightInd w:val="0"/>
        <w:textAlignment w:val="baseline"/>
        <w:rPr>
          <w:rFonts w:ascii="Arial" w:hAnsi="Arial"/>
          <w:color w:val="000000"/>
          <w:u w:val="single"/>
        </w:rPr>
      </w:pPr>
      <w:r w:rsidRPr="00EE23EC">
        <w:rPr>
          <w:rFonts w:ascii="Arial" w:hAnsi="Arial"/>
        </w:rPr>
        <w:t xml:space="preserve"> </w:t>
      </w:r>
      <w:r w:rsidR="00801A39" w:rsidRPr="00EE23EC">
        <w:rPr>
          <w:rFonts w:ascii="Arial" w:hAnsi="Arial"/>
        </w:rPr>
        <w:t xml:space="preserve">For </w:t>
      </w:r>
      <w:r w:rsidR="00801A39" w:rsidRPr="00293336">
        <w:rPr>
          <w:rFonts w:ascii="Arial" w:hAnsi="Arial"/>
        </w:rPr>
        <w:t>community schools converting to Academy status,</w:t>
      </w:r>
      <w:r w:rsidR="00801A39" w:rsidRPr="00EE23EC">
        <w:rPr>
          <w:rFonts w:ascii="Arial" w:hAnsi="Arial"/>
        </w:rPr>
        <w:t xml:space="preserve"> the land will be leased to the Academy Trust on a 125 year lease for a peppercorn rent as for most previous Academies.</w:t>
      </w:r>
      <w:r w:rsidR="00293336">
        <w:rPr>
          <w:rFonts w:ascii="Arial" w:hAnsi="Arial"/>
        </w:rPr>
        <w:t xml:space="preserve"> </w:t>
      </w:r>
      <w:r w:rsidR="00D76B4F">
        <w:rPr>
          <w:rFonts w:ascii="Arial" w:hAnsi="Arial"/>
        </w:rPr>
        <w:t xml:space="preserve">The land clauses preventing the AT from disposing of its </w:t>
      </w:r>
      <w:r w:rsidR="00204589">
        <w:rPr>
          <w:rFonts w:ascii="Arial" w:hAnsi="Arial"/>
        </w:rPr>
        <w:t xml:space="preserve">leasehold </w:t>
      </w:r>
      <w:r w:rsidR="00D76B4F">
        <w:rPr>
          <w:rFonts w:ascii="Arial" w:hAnsi="Arial"/>
        </w:rPr>
        <w:t>interest in the public land will need to be included in the Funding Agreement</w:t>
      </w:r>
      <w:r w:rsidR="00204589">
        <w:rPr>
          <w:rFonts w:ascii="Arial" w:hAnsi="Arial"/>
        </w:rPr>
        <w:t xml:space="preserve"> (the same as for freehold transfer</w:t>
      </w:r>
      <w:r w:rsidR="002537B1">
        <w:rPr>
          <w:rFonts w:ascii="Arial" w:hAnsi="Arial"/>
        </w:rPr>
        <w:t xml:space="preserve"> for foundation schools</w:t>
      </w:r>
      <w:r w:rsidR="00204589">
        <w:rPr>
          <w:rFonts w:ascii="Arial" w:hAnsi="Arial"/>
        </w:rPr>
        <w:t xml:space="preserve">, as detailed at </w:t>
      </w:r>
      <w:r w:rsidR="00204589" w:rsidRPr="00EE4A8B">
        <w:rPr>
          <w:rFonts w:ascii="Arial" w:hAnsi="Arial"/>
        </w:rPr>
        <w:t xml:space="preserve">paragraph </w:t>
      </w:r>
      <w:r w:rsidR="002168EC">
        <w:rPr>
          <w:rFonts w:ascii="Arial" w:hAnsi="Arial"/>
        </w:rPr>
        <w:t>30</w:t>
      </w:r>
      <w:r w:rsidR="00204589">
        <w:rPr>
          <w:rFonts w:ascii="Arial" w:hAnsi="Arial"/>
        </w:rPr>
        <w:t xml:space="preserve"> below)</w:t>
      </w:r>
      <w:r w:rsidR="00D76B4F">
        <w:rPr>
          <w:rFonts w:ascii="Arial" w:hAnsi="Arial"/>
        </w:rPr>
        <w:t>.</w:t>
      </w:r>
    </w:p>
    <w:p w:rsidR="001A5F84" w:rsidRPr="001A5F84" w:rsidRDefault="00971EF6" w:rsidP="00323797">
      <w:pPr>
        <w:pStyle w:val="DeptOutNumbered"/>
        <w:widowControl w:val="0"/>
        <w:numPr>
          <w:ilvl w:val="0"/>
          <w:numId w:val="13"/>
        </w:numPr>
        <w:shd w:val="clear" w:color="auto" w:fill="FFFFFF"/>
        <w:tabs>
          <w:tab w:val="num" w:pos="900"/>
        </w:tabs>
        <w:overflowPunct w:val="0"/>
        <w:autoSpaceDE w:val="0"/>
        <w:autoSpaceDN w:val="0"/>
        <w:adjustRightInd w:val="0"/>
        <w:textAlignment w:val="baseline"/>
        <w:rPr>
          <w:rFonts w:ascii="Arial" w:hAnsi="Arial"/>
          <w:color w:val="000000"/>
          <w:u w:val="single"/>
        </w:rPr>
      </w:pPr>
      <w:r>
        <w:rPr>
          <w:rFonts w:ascii="Arial" w:hAnsi="Arial"/>
        </w:rPr>
        <w:lastRenderedPageBreak/>
        <w:t xml:space="preserve">While there is no </w:t>
      </w:r>
      <w:r w:rsidR="005438F4">
        <w:rPr>
          <w:rFonts w:ascii="Arial" w:hAnsi="Arial"/>
        </w:rPr>
        <w:t>requirement</w:t>
      </w:r>
      <w:r>
        <w:rPr>
          <w:rFonts w:ascii="Arial" w:hAnsi="Arial"/>
        </w:rPr>
        <w:t xml:space="preserve"> for a 125 year lease in </w:t>
      </w:r>
      <w:r w:rsidR="005438F4">
        <w:rPr>
          <w:rFonts w:ascii="Arial" w:hAnsi="Arial"/>
        </w:rPr>
        <w:t>statute</w:t>
      </w:r>
      <w:r>
        <w:rPr>
          <w:rFonts w:ascii="Arial" w:hAnsi="Arial"/>
        </w:rPr>
        <w:t xml:space="preserve">, we have always been clear that </w:t>
      </w:r>
      <w:r w:rsidR="003558F1">
        <w:rPr>
          <w:rFonts w:ascii="Arial" w:hAnsi="Arial"/>
        </w:rPr>
        <w:t>this</w:t>
      </w:r>
      <w:r>
        <w:rPr>
          <w:rFonts w:ascii="Arial" w:hAnsi="Arial"/>
        </w:rPr>
        <w:t xml:space="preserve"> is the Department’s expectation, and we will not normally accept a sho</w:t>
      </w:r>
      <w:r w:rsidR="00B426BA">
        <w:rPr>
          <w:rFonts w:ascii="Arial" w:hAnsi="Arial"/>
        </w:rPr>
        <w:t xml:space="preserve">rter-term lease than this </w:t>
      </w:r>
      <w:r>
        <w:rPr>
          <w:rFonts w:ascii="Arial" w:hAnsi="Arial"/>
        </w:rPr>
        <w:t>–</w:t>
      </w:r>
      <w:r w:rsidR="003558F1">
        <w:rPr>
          <w:rFonts w:ascii="Arial" w:hAnsi="Arial"/>
        </w:rPr>
        <w:t xml:space="preserve"> </w:t>
      </w:r>
      <w:r w:rsidR="00B426BA">
        <w:rPr>
          <w:rFonts w:ascii="Arial" w:hAnsi="Arial"/>
        </w:rPr>
        <w:t xml:space="preserve">except </w:t>
      </w:r>
      <w:r>
        <w:rPr>
          <w:rFonts w:ascii="Arial" w:hAnsi="Arial"/>
        </w:rPr>
        <w:t xml:space="preserve">in </w:t>
      </w:r>
      <w:r w:rsidR="00AA068F">
        <w:rPr>
          <w:rFonts w:ascii="Arial" w:hAnsi="Arial"/>
        </w:rPr>
        <w:t>exceptional circumstances, for example</w:t>
      </w:r>
      <w:r>
        <w:rPr>
          <w:rFonts w:ascii="Arial" w:hAnsi="Arial"/>
        </w:rPr>
        <w:t xml:space="preserve"> where the authority itself only holds the land on a leasehold basis, and the term</w:t>
      </w:r>
      <w:r w:rsidRPr="00EE23EC">
        <w:rPr>
          <w:rFonts w:ascii="Arial" w:hAnsi="Arial"/>
        </w:rPr>
        <w:t xml:space="preserve"> </w:t>
      </w:r>
      <w:r>
        <w:rPr>
          <w:rFonts w:ascii="Arial" w:hAnsi="Arial"/>
        </w:rPr>
        <w:t xml:space="preserve">is less than 125 years. </w:t>
      </w:r>
    </w:p>
    <w:p w:rsidR="00971EF6" w:rsidRPr="00D73B92" w:rsidRDefault="00971EF6" w:rsidP="00323797">
      <w:pPr>
        <w:pStyle w:val="DeptOutNumbered"/>
        <w:widowControl w:val="0"/>
        <w:numPr>
          <w:ilvl w:val="0"/>
          <w:numId w:val="13"/>
        </w:numPr>
        <w:shd w:val="clear" w:color="auto" w:fill="FFFFFF"/>
        <w:tabs>
          <w:tab w:val="num" w:pos="900"/>
        </w:tabs>
        <w:overflowPunct w:val="0"/>
        <w:autoSpaceDE w:val="0"/>
        <w:autoSpaceDN w:val="0"/>
        <w:adjustRightInd w:val="0"/>
        <w:textAlignment w:val="baseline"/>
        <w:rPr>
          <w:rFonts w:ascii="Arial" w:hAnsi="Arial"/>
          <w:color w:val="000000"/>
          <w:u w:val="single"/>
        </w:rPr>
      </w:pPr>
      <w:r>
        <w:rPr>
          <w:rFonts w:ascii="Arial" w:hAnsi="Arial"/>
        </w:rPr>
        <w:t xml:space="preserve">It is not possible for the Academy Trust of a converting community school to have a freehold interest in the land on becoming an Academy. </w:t>
      </w:r>
      <w:r w:rsidR="00B426BA">
        <w:rPr>
          <w:rFonts w:ascii="Arial" w:hAnsi="Arial"/>
        </w:rPr>
        <w:t>C</w:t>
      </w:r>
      <w:r>
        <w:rPr>
          <w:rFonts w:ascii="Arial" w:hAnsi="Arial"/>
        </w:rPr>
        <w:t>ommunity schools have no ownership of the land before becoming Academies, and because</w:t>
      </w:r>
      <w:r w:rsidR="00B426BA">
        <w:rPr>
          <w:rFonts w:ascii="Arial" w:hAnsi="Arial"/>
        </w:rPr>
        <w:t>, as much as possible,</w:t>
      </w:r>
      <w:r w:rsidR="00D73B92">
        <w:rPr>
          <w:rFonts w:ascii="Arial" w:hAnsi="Arial"/>
        </w:rPr>
        <w:t xml:space="preserve"> we wish to see</w:t>
      </w:r>
      <w:r>
        <w:rPr>
          <w:rFonts w:ascii="Arial" w:hAnsi="Arial"/>
        </w:rPr>
        <w:t xml:space="preserve"> schools convert </w:t>
      </w:r>
      <w:r w:rsidR="000628BE">
        <w:rPr>
          <w:rFonts w:ascii="Arial" w:hAnsi="Arial"/>
        </w:rPr>
        <w:t>with arrangements that mirror their current arrangements</w:t>
      </w:r>
      <w:r>
        <w:rPr>
          <w:rFonts w:ascii="Arial" w:hAnsi="Arial"/>
        </w:rPr>
        <w:t xml:space="preserve">, they </w:t>
      </w:r>
      <w:r w:rsidR="00961AC7">
        <w:rPr>
          <w:rFonts w:ascii="Arial" w:hAnsi="Arial"/>
        </w:rPr>
        <w:t>may</w:t>
      </w:r>
      <w:r>
        <w:rPr>
          <w:rFonts w:ascii="Arial" w:hAnsi="Arial"/>
        </w:rPr>
        <w:t xml:space="preserve"> not gain land ownership as part of the conversion.</w:t>
      </w:r>
    </w:p>
    <w:p w:rsidR="00E01074" w:rsidRPr="00E01074" w:rsidRDefault="00D73B92" w:rsidP="00323797">
      <w:pPr>
        <w:pStyle w:val="DeptOutNumbered"/>
        <w:widowControl w:val="0"/>
        <w:numPr>
          <w:ilvl w:val="0"/>
          <w:numId w:val="13"/>
        </w:numPr>
        <w:shd w:val="clear" w:color="auto" w:fill="FFFFFF"/>
        <w:tabs>
          <w:tab w:val="num" w:pos="900"/>
        </w:tabs>
        <w:overflowPunct w:val="0"/>
        <w:autoSpaceDE w:val="0"/>
        <w:autoSpaceDN w:val="0"/>
        <w:adjustRightInd w:val="0"/>
        <w:textAlignment w:val="baseline"/>
        <w:rPr>
          <w:rFonts w:ascii="Arial" w:hAnsi="Arial"/>
          <w:color w:val="000000"/>
          <w:u w:val="single"/>
        </w:rPr>
      </w:pPr>
      <w:r>
        <w:rPr>
          <w:rFonts w:ascii="Arial" w:hAnsi="Arial"/>
        </w:rPr>
        <w:t xml:space="preserve">Where </w:t>
      </w:r>
      <w:r>
        <w:rPr>
          <w:rFonts w:ascii="Arial" w:hAnsi="Arial" w:cs="Arial"/>
        </w:rPr>
        <w:t>the school has the benefit of any shared use arrangements</w:t>
      </w:r>
      <w:r w:rsidR="00F26978">
        <w:rPr>
          <w:rFonts w:ascii="Arial" w:hAnsi="Arial" w:cs="Arial"/>
        </w:rPr>
        <w:t xml:space="preserve"> or other formal agreement for the use of </w:t>
      </w:r>
      <w:r>
        <w:rPr>
          <w:rFonts w:ascii="Arial" w:hAnsi="Arial" w:cs="Arial"/>
        </w:rPr>
        <w:t>facilities or allows other parties to use facilities on its land (e.g. a Sports Centre, nursery, Sure Start Centre etc)</w:t>
      </w:r>
      <w:r w:rsidR="002F567F">
        <w:rPr>
          <w:rFonts w:ascii="Arial" w:hAnsi="Arial" w:cs="Arial"/>
        </w:rPr>
        <w:t xml:space="preserve"> then</w:t>
      </w:r>
      <w:r>
        <w:rPr>
          <w:rFonts w:ascii="Arial" w:hAnsi="Arial" w:cs="Arial"/>
        </w:rPr>
        <w:t xml:space="preserve"> </w:t>
      </w:r>
      <w:r w:rsidR="00E01074">
        <w:rPr>
          <w:rFonts w:ascii="Arial" w:hAnsi="Arial" w:cs="Arial"/>
        </w:rPr>
        <w:t xml:space="preserve">depending on the local situation, </w:t>
      </w:r>
      <w:r>
        <w:rPr>
          <w:rFonts w:ascii="Arial" w:hAnsi="Arial" w:cs="Arial"/>
        </w:rPr>
        <w:t>a number of different arrangements may be possible post-conversion</w:t>
      </w:r>
      <w:r w:rsidR="00E01074">
        <w:rPr>
          <w:rFonts w:ascii="Arial" w:hAnsi="Arial" w:cs="Arial"/>
        </w:rPr>
        <w:t xml:space="preserve">. </w:t>
      </w:r>
      <w:r w:rsidR="00772C1D">
        <w:rPr>
          <w:rFonts w:ascii="Arial" w:hAnsi="Arial" w:cs="Arial"/>
        </w:rPr>
        <w:t>Where the facility is transferred to the Academy, t</w:t>
      </w:r>
      <w:r w:rsidR="00E01074">
        <w:rPr>
          <w:rFonts w:ascii="Arial" w:hAnsi="Arial" w:cs="Arial"/>
        </w:rPr>
        <w:t>hese could include</w:t>
      </w:r>
      <w:r>
        <w:rPr>
          <w:rFonts w:ascii="Arial" w:hAnsi="Arial" w:cs="Arial"/>
        </w:rPr>
        <w:t xml:space="preserve"> the leasing back to the </w:t>
      </w:r>
      <w:r w:rsidR="001B2E52">
        <w:rPr>
          <w:rFonts w:ascii="Arial" w:hAnsi="Arial" w:cs="Arial"/>
        </w:rPr>
        <w:t xml:space="preserve">local </w:t>
      </w:r>
      <w:r>
        <w:rPr>
          <w:rFonts w:ascii="Arial" w:hAnsi="Arial" w:cs="Arial"/>
        </w:rPr>
        <w:t>authority of the land on which the facility is located, the signing of a shared use agreement, or the Academy sub-leasing the land to the community user.</w:t>
      </w:r>
      <w:r w:rsidR="00772C1D">
        <w:rPr>
          <w:rFonts w:ascii="Arial" w:hAnsi="Arial" w:cs="Arial"/>
        </w:rPr>
        <w:t xml:space="preserve"> Where the facility is remaining in the ownership of the local authority (or is owned by some other body), the AT will wish to negotiate an appropriate use agreement with the landlord.</w:t>
      </w:r>
      <w:r w:rsidR="00E01074">
        <w:rPr>
          <w:rFonts w:ascii="Arial" w:hAnsi="Arial" w:cs="Arial"/>
        </w:rPr>
        <w:t xml:space="preserve"> Project leads can advise further on available options.</w:t>
      </w:r>
      <w:r>
        <w:rPr>
          <w:rFonts w:ascii="Arial" w:hAnsi="Arial" w:cs="Arial"/>
        </w:rPr>
        <w:t xml:space="preserve"> </w:t>
      </w:r>
    </w:p>
    <w:p w:rsidR="00D73B92" w:rsidRPr="00971EF6" w:rsidRDefault="00D73B92" w:rsidP="00323797">
      <w:pPr>
        <w:pStyle w:val="DeptOutNumbered"/>
        <w:widowControl w:val="0"/>
        <w:numPr>
          <w:ilvl w:val="0"/>
          <w:numId w:val="13"/>
        </w:numPr>
        <w:shd w:val="clear" w:color="auto" w:fill="FFFFFF"/>
        <w:tabs>
          <w:tab w:val="num" w:pos="900"/>
        </w:tabs>
        <w:overflowPunct w:val="0"/>
        <w:autoSpaceDE w:val="0"/>
        <w:autoSpaceDN w:val="0"/>
        <w:adjustRightInd w:val="0"/>
        <w:textAlignment w:val="baseline"/>
        <w:rPr>
          <w:rFonts w:ascii="Arial" w:hAnsi="Arial"/>
          <w:color w:val="000000"/>
          <w:u w:val="single"/>
        </w:rPr>
      </w:pPr>
      <w:r>
        <w:rPr>
          <w:rFonts w:ascii="Arial" w:hAnsi="Arial" w:cs="Arial"/>
        </w:rPr>
        <w:t xml:space="preserve">In situations where the school will be running a community use Sports Centre or other such community facility, </w:t>
      </w:r>
      <w:r w:rsidR="00E01074">
        <w:rPr>
          <w:rFonts w:ascii="Arial" w:hAnsi="Arial" w:cs="Arial"/>
        </w:rPr>
        <w:t xml:space="preserve">the Department will need </w:t>
      </w:r>
      <w:r w:rsidR="001B2E52">
        <w:rPr>
          <w:rFonts w:ascii="Arial" w:hAnsi="Arial" w:cs="Arial"/>
        </w:rPr>
        <w:t>to consider the arrangements and may require a subsidiary company to be set up and require</w:t>
      </w:r>
      <w:r>
        <w:rPr>
          <w:rFonts w:ascii="Arial" w:hAnsi="Arial" w:cs="Arial"/>
        </w:rPr>
        <w:t xml:space="preserve"> additional clauses </w:t>
      </w:r>
      <w:r w:rsidR="001B2E52">
        <w:rPr>
          <w:rFonts w:ascii="Arial" w:hAnsi="Arial" w:cs="Arial"/>
        </w:rPr>
        <w:t xml:space="preserve">to be inserted </w:t>
      </w:r>
      <w:r>
        <w:rPr>
          <w:rFonts w:ascii="Arial" w:hAnsi="Arial" w:cs="Arial"/>
        </w:rPr>
        <w:t xml:space="preserve"> in the </w:t>
      </w:r>
      <w:r w:rsidR="009B0ED7">
        <w:rPr>
          <w:rFonts w:ascii="Arial" w:hAnsi="Arial" w:cs="Arial"/>
        </w:rPr>
        <w:t>Funding Agreement and Articles.</w:t>
      </w:r>
    </w:p>
    <w:p w:rsidR="00D73B92" w:rsidRPr="00EE23EC" w:rsidRDefault="008D1AE8" w:rsidP="00323797">
      <w:pPr>
        <w:pStyle w:val="DeptOutNumbered"/>
        <w:widowControl w:val="0"/>
        <w:numPr>
          <w:ilvl w:val="0"/>
          <w:numId w:val="13"/>
        </w:numPr>
        <w:shd w:val="clear" w:color="auto" w:fill="FFFFFF"/>
        <w:tabs>
          <w:tab w:val="num" w:pos="900"/>
        </w:tabs>
        <w:overflowPunct w:val="0"/>
        <w:autoSpaceDE w:val="0"/>
        <w:autoSpaceDN w:val="0"/>
        <w:adjustRightInd w:val="0"/>
        <w:textAlignment w:val="baseline"/>
        <w:rPr>
          <w:rFonts w:ascii="Arial" w:hAnsi="Arial"/>
          <w:color w:val="000000"/>
          <w:u w:val="single"/>
        </w:rPr>
      </w:pPr>
      <w:r w:rsidRPr="00EE23EC">
        <w:rPr>
          <w:rFonts w:ascii="Arial" w:hAnsi="Arial"/>
        </w:rPr>
        <w:t xml:space="preserve"> </w:t>
      </w:r>
      <w:r w:rsidR="00736741" w:rsidRPr="00EE23EC">
        <w:rPr>
          <w:rFonts w:ascii="Arial" w:hAnsi="Arial"/>
        </w:rPr>
        <w:t>The GB/AT</w:t>
      </w:r>
      <w:r w:rsidR="00801A39" w:rsidRPr="00EE23EC">
        <w:rPr>
          <w:rFonts w:ascii="Arial" w:hAnsi="Arial"/>
        </w:rPr>
        <w:t xml:space="preserve"> will need to confirm </w:t>
      </w:r>
      <w:r w:rsidR="00D919E6">
        <w:rPr>
          <w:rFonts w:ascii="Arial" w:hAnsi="Arial"/>
        </w:rPr>
        <w:t>with</w:t>
      </w:r>
      <w:r w:rsidR="00B426BA">
        <w:rPr>
          <w:rFonts w:ascii="Arial" w:hAnsi="Arial"/>
        </w:rPr>
        <w:t xml:space="preserve"> the relevant</w:t>
      </w:r>
      <w:r w:rsidR="00D919E6">
        <w:rPr>
          <w:rFonts w:ascii="Arial" w:hAnsi="Arial"/>
        </w:rPr>
        <w:t xml:space="preserve"> </w:t>
      </w:r>
      <w:r w:rsidR="00B835EF">
        <w:rPr>
          <w:rFonts w:ascii="Arial" w:hAnsi="Arial"/>
        </w:rPr>
        <w:t>P</w:t>
      </w:r>
      <w:r w:rsidR="00D919E6">
        <w:rPr>
          <w:rFonts w:ascii="Arial" w:hAnsi="Arial"/>
        </w:rPr>
        <w:t xml:space="preserve">roject </w:t>
      </w:r>
      <w:r w:rsidR="00B835EF">
        <w:rPr>
          <w:rFonts w:ascii="Arial" w:hAnsi="Arial"/>
        </w:rPr>
        <w:t>L</w:t>
      </w:r>
      <w:r w:rsidR="00D919E6">
        <w:rPr>
          <w:rFonts w:ascii="Arial" w:hAnsi="Arial"/>
        </w:rPr>
        <w:t>ead</w:t>
      </w:r>
      <w:r w:rsidRPr="00EE23EC">
        <w:rPr>
          <w:rFonts w:ascii="Arial" w:hAnsi="Arial"/>
        </w:rPr>
        <w:t xml:space="preserve"> </w:t>
      </w:r>
      <w:r w:rsidR="00801A39" w:rsidRPr="00EE23EC">
        <w:rPr>
          <w:rFonts w:ascii="Arial" w:hAnsi="Arial"/>
        </w:rPr>
        <w:t>(when the signed Funding Agreement is sent to DfE, having been executed by the Academy Trust) that they have completed and signed a lease with a specific date for transfer (</w:t>
      </w:r>
      <w:r w:rsidR="00736741" w:rsidRPr="00EE23EC">
        <w:rPr>
          <w:rFonts w:ascii="Arial" w:hAnsi="Arial"/>
        </w:rPr>
        <w:t xml:space="preserve">a </w:t>
      </w:r>
      <w:r w:rsidR="00801A39" w:rsidRPr="00EE23EC">
        <w:rPr>
          <w:rFonts w:ascii="Arial" w:hAnsi="Arial"/>
        </w:rPr>
        <w:t xml:space="preserve">model </w:t>
      </w:r>
      <w:r w:rsidR="00736741" w:rsidRPr="00EE23EC">
        <w:rPr>
          <w:rFonts w:ascii="Arial" w:hAnsi="Arial"/>
        </w:rPr>
        <w:t xml:space="preserve">is </w:t>
      </w:r>
      <w:r w:rsidR="00801A39" w:rsidRPr="00EE23EC">
        <w:rPr>
          <w:rFonts w:ascii="Arial" w:hAnsi="Arial"/>
        </w:rPr>
        <w:t xml:space="preserve">available on </w:t>
      </w:r>
      <w:r w:rsidR="00736741" w:rsidRPr="00EE23EC">
        <w:rPr>
          <w:rFonts w:ascii="Arial" w:hAnsi="Arial"/>
        </w:rPr>
        <w:t>our</w:t>
      </w:r>
      <w:r w:rsidR="00801A39" w:rsidRPr="00EE23EC">
        <w:rPr>
          <w:rFonts w:ascii="Arial" w:hAnsi="Arial"/>
        </w:rPr>
        <w:t xml:space="preserve"> website).</w:t>
      </w:r>
      <w:r w:rsidR="00034767" w:rsidRPr="00EE23EC">
        <w:rPr>
          <w:rFonts w:ascii="Arial" w:hAnsi="Arial"/>
        </w:rPr>
        <w:t xml:space="preserve"> </w:t>
      </w:r>
      <w:r w:rsidR="001D2B55" w:rsidRPr="00EE23EC">
        <w:rPr>
          <w:rFonts w:ascii="Arial" w:hAnsi="Arial"/>
        </w:rPr>
        <w:t>I</w:t>
      </w:r>
      <w:r w:rsidR="003C0659" w:rsidRPr="00EE23EC">
        <w:rPr>
          <w:rFonts w:ascii="Arial" w:hAnsi="Arial"/>
        </w:rPr>
        <w:t>n</w:t>
      </w:r>
      <w:r w:rsidR="001D2B55" w:rsidRPr="00EE23EC">
        <w:rPr>
          <w:rFonts w:ascii="Arial" w:hAnsi="Arial"/>
        </w:rPr>
        <w:t xml:space="preserve"> some cases a </w:t>
      </w:r>
      <w:r w:rsidR="00034767" w:rsidRPr="00EE23EC">
        <w:rPr>
          <w:rFonts w:ascii="Arial" w:hAnsi="Arial"/>
        </w:rPr>
        <w:t>draft lease</w:t>
      </w:r>
      <w:r w:rsidR="001D2B55" w:rsidRPr="00EE23EC">
        <w:rPr>
          <w:rFonts w:ascii="Arial" w:hAnsi="Arial"/>
        </w:rPr>
        <w:t>,</w:t>
      </w:r>
      <w:r w:rsidR="00034767" w:rsidRPr="00EE23EC">
        <w:rPr>
          <w:rFonts w:ascii="Arial" w:hAnsi="Arial"/>
        </w:rPr>
        <w:t xml:space="preserve"> which has been agreed with the </w:t>
      </w:r>
      <w:r w:rsidR="00EE4A8B">
        <w:rPr>
          <w:rFonts w:ascii="Arial" w:hAnsi="Arial"/>
        </w:rPr>
        <w:t>local authority</w:t>
      </w:r>
      <w:r w:rsidR="00B426BA">
        <w:rPr>
          <w:rFonts w:ascii="Arial" w:hAnsi="Arial"/>
        </w:rPr>
        <w:t xml:space="preserve"> </w:t>
      </w:r>
      <w:r w:rsidR="00034767" w:rsidRPr="00EE23EC">
        <w:rPr>
          <w:rFonts w:ascii="Arial" w:hAnsi="Arial"/>
        </w:rPr>
        <w:t>(if it is confirmed that</w:t>
      </w:r>
      <w:r w:rsidR="00B426BA">
        <w:rPr>
          <w:rFonts w:ascii="Arial" w:hAnsi="Arial"/>
        </w:rPr>
        <w:t xml:space="preserve"> all the significant</w:t>
      </w:r>
      <w:r w:rsidR="00034767" w:rsidRPr="00EE23EC">
        <w:rPr>
          <w:rFonts w:ascii="Arial" w:hAnsi="Arial"/>
        </w:rPr>
        <w:t xml:space="preserve"> terms of it are agreed</w:t>
      </w:r>
      <w:r w:rsidRPr="00EE23EC">
        <w:rPr>
          <w:rFonts w:ascii="Arial" w:hAnsi="Arial"/>
        </w:rPr>
        <w:t xml:space="preserve">) </w:t>
      </w:r>
      <w:r w:rsidR="003C0659" w:rsidRPr="00EE23EC">
        <w:rPr>
          <w:rFonts w:ascii="Arial" w:hAnsi="Arial"/>
        </w:rPr>
        <w:t>may</w:t>
      </w:r>
      <w:r w:rsidR="001D2B55" w:rsidRPr="00EE23EC">
        <w:rPr>
          <w:rFonts w:ascii="Arial" w:hAnsi="Arial"/>
        </w:rPr>
        <w:t xml:space="preserve"> suffice </w:t>
      </w:r>
      <w:r w:rsidR="00034767" w:rsidRPr="00EE23EC">
        <w:rPr>
          <w:rFonts w:ascii="Arial" w:hAnsi="Arial"/>
        </w:rPr>
        <w:t>even if it has not yet been executed by the /AT.</w:t>
      </w:r>
      <w:r w:rsidR="00801A39" w:rsidRPr="00EE23EC">
        <w:rPr>
          <w:rFonts w:ascii="Arial" w:hAnsi="Arial"/>
        </w:rPr>
        <w:t xml:space="preserve">  </w:t>
      </w:r>
      <w:r w:rsidR="000628BE">
        <w:rPr>
          <w:rFonts w:ascii="Arial" w:hAnsi="Arial"/>
        </w:rPr>
        <w:t>W</w:t>
      </w:r>
      <w:r w:rsidR="00B426BA" w:rsidRPr="00EE23EC">
        <w:rPr>
          <w:rFonts w:ascii="Arial" w:hAnsi="Arial"/>
        </w:rPr>
        <w:t xml:space="preserve">here the </w:t>
      </w:r>
      <w:r w:rsidR="00EE4A8B">
        <w:rPr>
          <w:rFonts w:ascii="Arial" w:hAnsi="Arial"/>
        </w:rPr>
        <w:t>authority</w:t>
      </w:r>
      <w:r w:rsidR="00B426BA">
        <w:rPr>
          <w:rFonts w:ascii="Arial" w:hAnsi="Arial"/>
        </w:rPr>
        <w:t xml:space="preserve"> </w:t>
      </w:r>
      <w:r w:rsidR="00B426BA" w:rsidRPr="00EE23EC">
        <w:rPr>
          <w:rFonts w:ascii="Arial" w:hAnsi="Arial"/>
        </w:rPr>
        <w:t xml:space="preserve">does not itself hold the freehold interest in the land, but instead holds the land on a leasehold basis, there will need to be a sub-lease from the </w:t>
      </w:r>
      <w:r w:rsidR="00EE4A8B">
        <w:rPr>
          <w:rFonts w:ascii="Arial" w:hAnsi="Arial"/>
        </w:rPr>
        <w:t>authority</w:t>
      </w:r>
      <w:r w:rsidR="00B426BA">
        <w:rPr>
          <w:rFonts w:ascii="Arial" w:hAnsi="Arial"/>
        </w:rPr>
        <w:t xml:space="preserve"> </w:t>
      </w:r>
      <w:r w:rsidR="00B426BA" w:rsidRPr="00EE23EC">
        <w:rPr>
          <w:rFonts w:ascii="Arial" w:hAnsi="Arial"/>
        </w:rPr>
        <w:t>to the AT.</w:t>
      </w:r>
      <w:r w:rsidR="00B426BA" w:rsidRPr="001731FD">
        <w:rPr>
          <w:rFonts w:ascii="Arial" w:hAnsi="Arial"/>
        </w:rPr>
        <w:t xml:space="preserve"> </w:t>
      </w:r>
      <w:r w:rsidR="00B426BA" w:rsidRPr="00EE23EC">
        <w:rPr>
          <w:rFonts w:ascii="Arial" w:hAnsi="Arial"/>
        </w:rPr>
        <w:t xml:space="preserve">The </w:t>
      </w:r>
      <w:r w:rsidR="00D73B92">
        <w:rPr>
          <w:rFonts w:ascii="Arial" w:hAnsi="Arial"/>
        </w:rPr>
        <w:t>land questionnaire</w:t>
      </w:r>
      <w:r w:rsidR="00B426BA" w:rsidRPr="00EE23EC">
        <w:rPr>
          <w:rFonts w:ascii="Arial" w:hAnsi="Arial"/>
        </w:rPr>
        <w:t xml:space="preserve"> should identify whether the land used for the school is held on a freehold or leasehold basis</w:t>
      </w:r>
      <w:r w:rsidR="00D73B92">
        <w:rPr>
          <w:rFonts w:ascii="Arial" w:hAnsi="Arial"/>
        </w:rPr>
        <w:t>.</w:t>
      </w:r>
      <w:r w:rsidR="00C8611A">
        <w:rPr>
          <w:rFonts w:ascii="Arial" w:hAnsi="Arial"/>
        </w:rPr>
        <w:t xml:space="preserve">  </w:t>
      </w:r>
      <w:r w:rsidR="00D73B92">
        <w:rPr>
          <w:rFonts w:ascii="Arial" w:hAnsi="Arial"/>
        </w:rPr>
        <w:t xml:space="preserve">Similarly, any sub-leases, shared use agreements, or other contracts relating to that use are also completed and signed with a specific date for transfer </w:t>
      </w:r>
    </w:p>
    <w:p w:rsidR="00801A39" w:rsidRPr="00EE23EC" w:rsidRDefault="00801A39" w:rsidP="00323797">
      <w:pPr>
        <w:pStyle w:val="DeptOutNumbered"/>
        <w:widowControl w:val="0"/>
        <w:numPr>
          <w:ilvl w:val="0"/>
          <w:numId w:val="13"/>
        </w:numPr>
        <w:shd w:val="clear" w:color="auto" w:fill="FFFFFF"/>
        <w:tabs>
          <w:tab w:val="num" w:pos="900"/>
        </w:tabs>
        <w:overflowPunct w:val="0"/>
        <w:autoSpaceDE w:val="0"/>
        <w:autoSpaceDN w:val="0"/>
        <w:adjustRightInd w:val="0"/>
        <w:textAlignment w:val="baseline"/>
        <w:rPr>
          <w:rFonts w:ascii="Arial" w:hAnsi="Arial"/>
          <w:color w:val="000000"/>
          <w:u w:val="single"/>
        </w:rPr>
      </w:pPr>
      <w:r w:rsidRPr="00EE23EC">
        <w:rPr>
          <w:rFonts w:ascii="Arial" w:hAnsi="Arial"/>
        </w:rPr>
        <w:t xml:space="preserve">If the </w:t>
      </w:r>
      <w:r w:rsidR="00EE4A8B">
        <w:rPr>
          <w:rFonts w:ascii="Arial" w:hAnsi="Arial"/>
        </w:rPr>
        <w:t>local authority</w:t>
      </w:r>
      <w:r w:rsidR="00B426BA">
        <w:rPr>
          <w:rFonts w:ascii="Arial" w:hAnsi="Arial"/>
        </w:rPr>
        <w:t xml:space="preserve"> </w:t>
      </w:r>
      <w:r w:rsidRPr="00EE23EC">
        <w:rPr>
          <w:rFonts w:ascii="Arial" w:hAnsi="Arial"/>
        </w:rPr>
        <w:t xml:space="preserve">and the GB/AT have been unable to </w:t>
      </w:r>
      <w:r w:rsidR="000628BE">
        <w:rPr>
          <w:rFonts w:ascii="Arial" w:hAnsi="Arial"/>
        </w:rPr>
        <w:t>complete</w:t>
      </w:r>
      <w:r w:rsidRPr="00EE23EC">
        <w:rPr>
          <w:rFonts w:ascii="Arial" w:hAnsi="Arial"/>
        </w:rPr>
        <w:t xml:space="preserve"> the lease by the time </w:t>
      </w:r>
      <w:r w:rsidR="00D919E6">
        <w:rPr>
          <w:rFonts w:ascii="Arial" w:hAnsi="Arial"/>
        </w:rPr>
        <w:t xml:space="preserve">the Funding Agreement is signed </w:t>
      </w:r>
      <w:r w:rsidRPr="00EE23EC">
        <w:rPr>
          <w:rFonts w:ascii="Arial" w:hAnsi="Arial"/>
        </w:rPr>
        <w:t>and sen</w:t>
      </w:r>
      <w:r w:rsidR="00D919E6">
        <w:rPr>
          <w:rFonts w:ascii="Arial" w:hAnsi="Arial"/>
        </w:rPr>
        <w:t>t</w:t>
      </w:r>
      <w:r w:rsidRPr="00EE23EC">
        <w:rPr>
          <w:rFonts w:ascii="Arial" w:hAnsi="Arial"/>
        </w:rPr>
        <w:t xml:space="preserve"> to DfE</w:t>
      </w:r>
      <w:r w:rsidR="00D919E6">
        <w:rPr>
          <w:rFonts w:ascii="Arial" w:hAnsi="Arial"/>
        </w:rPr>
        <w:t>,</w:t>
      </w:r>
      <w:r w:rsidRPr="00EE23EC">
        <w:rPr>
          <w:rFonts w:ascii="Arial" w:hAnsi="Arial"/>
        </w:rPr>
        <w:t xml:space="preserve"> then </w:t>
      </w:r>
      <w:r w:rsidRPr="00EE23EC">
        <w:rPr>
          <w:rFonts w:ascii="Arial" w:hAnsi="Arial"/>
          <w:lang/>
        </w:rPr>
        <w:t xml:space="preserve">if the AT and the </w:t>
      </w:r>
      <w:r w:rsidR="00B426BA">
        <w:rPr>
          <w:rFonts w:ascii="Arial" w:hAnsi="Arial"/>
          <w:lang/>
        </w:rPr>
        <w:t xml:space="preserve">authority </w:t>
      </w:r>
      <w:r w:rsidRPr="00EE23EC">
        <w:rPr>
          <w:rFonts w:ascii="Arial" w:hAnsi="Arial"/>
          <w:lang/>
        </w:rPr>
        <w:t xml:space="preserve">agree, a Licence to Occupy (also known as Tenancy at Will) can be used to enable the Academy to open on the preferred date (a model is available on </w:t>
      </w:r>
      <w:r w:rsidR="001D2B55" w:rsidRPr="00EE23EC">
        <w:rPr>
          <w:rFonts w:ascii="Arial" w:hAnsi="Arial"/>
          <w:lang/>
        </w:rPr>
        <w:t>our</w:t>
      </w:r>
      <w:r w:rsidRPr="00EE23EC">
        <w:rPr>
          <w:rFonts w:ascii="Arial" w:hAnsi="Arial"/>
          <w:lang/>
        </w:rPr>
        <w:t xml:space="preserve"> website). </w:t>
      </w:r>
      <w:r w:rsidR="00E01074">
        <w:rPr>
          <w:rFonts w:ascii="Arial" w:hAnsi="Arial"/>
          <w:lang/>
        </w:rPr>
        <w:t>However, t</w:t>
      </w:r>
      <w:r w:rsidRPr="00EE23EC">
        <w:rPr>
          <w:rFonts w:ascii="Arial" w:hAnsi="Arial"/>
          <w:lang/>
        </w:rPr>
        <w:t>his is intended</w:t>
      </w:r>
      <w:r w:rsidR="00E01074">
        <w:rPr>
          <w:rFonts w:ascii="Arial" w:hAnsi="Arial"/>
          <w:lang/>
        </w:rPr>
        <w:t xml:space="preserve"> only</w:t>
      </w:r>
      <w:r w:rsidRPr="00EE23EC">
        <w:rPr>
          <w:rFonts w:ascii="Arial" w:hAnsi="Arial"/>
          <w:lang/>
        </w:rPr>
        <w:t xml:space="preserve"> as a short term solution until the full lease can be agreed</w:t>
      </w:r>
      <w:r w:rsidR="00E01074">
        <w:rPr>
          <w:rFonts w:ascii="Arial" w:hAnsi="Arial"/>
          <w:lang/>
        </w:rPr>
        <w:t xml:space="preserve">, and can </w:t>
      </w:r>
      <w:r w:rsidRPr="00EE23EC">
        <w:rPr>
          <w:rFonts w:ascii="Arial" w:hAnsi="Arial"/>
          <w:lang/>
        </w:rPr>
        <w:t xml:space="preserve">only be used where </w:t>
      </w:r>
      <w:r w:rsidRPr="00EE23EC">
        <w:rPr>
          <w:rFonts w:ascii="Arial" w:hAnsi="Arial"/>
          <w:lang/>
        </w:rPr>
        <w:lastRenderedPageBreak/>
        <w:t xml:space="preserve">public land is held by the </w:t>
      </w:r>
      <w:r w:rsidR="00EE4A8B">
        <w:rPr>
          <w:rFonts w:ascii="Arial" w:hAnsi="Arial"/>
          <w:lang/>
        </w:rPr>
        <w:t>authority</w:t>
      </w:r>
      <w:r w:rsidR="00B426BA">
        <w:rPr>
          <w:rFonts w:ascii="Arial" w:hAnsi="Arial"/>
          <w:lang/>
        </w:rPr>
        <w:t xml:space="preserve"> </w:t>
      </w:r>
      <w:r w:rsidRPr="00EE23EC">
        <w:rPr>
          <w:rFonts w:ascii="Arial" w:hAnsi="Arial"/>
          <w:lang/>
        </w:rPr>
        <w:t xml:space="preserve">or transferred back to the </w:t>
      </w:r>
      <w:r w:rsidR="00B426BA">
        <w:rPr>
          <w:rFonts w:ascii="Arial" w:hAnsi="Arial"/>
          <w:lang/>
        </w:rPr>
        <w:t>authority</w:t>
      </w:r>
      <w:r w:rsidRPr="00EE23EC">
        <w:rPr>
          <w:rFonts w:ascii="Arial" w:hAnsi="Arial"/>
          <w:lang/>
        </w:rPr>
        <w:t>.</w:t>
      </w:r>
      <w:r w:rsidR="00D76B4F">
        <w:rPr>
          <w:rFonts w:ascii="Arial" w:hAnsi="Arial"/>
          <w:lang/>
        </w:rPr>
        <w:t xml:space="preserve"> A Licence to Occupy will only be approved by DfE where all significant terms of the lease are already agreed by both parties such that there are assurances that the lease will be agreed shortly after conversion. </w:t>
      </w:r>
      <w:r w:rsidR="0017754D">
        <w:rPr>
          <w:rFonts w:ascii="Arial" w:hAnsi="Arial"/>
          <w:lang/>
        </w:rPr>
        <w:t>It will not be used simply to allow a school to convert on its chosen day if there are still significant issues around the way land transfers will be dealt with.</w:t>
      </w:r>
    </w:p>
    <w:p w:rsidR="0077763E" w:rsidRPr="0077763E" w:rsidRDefault="00801A39" w:rsidP="00B426BA">
      <w:pPr>
        <w:pStyle w:val="DeptOutNumbered"/>
        <w:widowControl w:val="0"/>
        <w:numPr>
          <w:ilvl w:val="0"/>
          <w:numId w:val="13"/>
        </w:numPr>
        <w:shd w:val="clear" w:color="auto" w:fill="FFFFFF"/>
        <w:tabs>
          <w:tab w:val="num" w:pos="900"/>
        </w:tabs>
        <w:overflowPunct w:val="0"/>
        <w:autoSpaceDE w:val="0"/>
        <w:autoSpaceDN w:val="0"/>
        <w:adjustRightInd w:val="0"/>
        <w:textAlignment w:val="baseline"/>
        <w:rPr>
          <w:rFonts w:ascii="Arial" w:hAnsi="Arial"/>
          <w:color w:val="000000"/>
          <w:u w:val="single"/>
        </w:rPr>
      </w:pPr>
      <w:r w:rsidRPr="00EE23EC">
        <w:rPr>
          <w:rFonts w:ascii="Arial" w:hAnsi="Arial"/>
        </w:rPr>
        <w:t xml:space="preserve">The </w:t>
      </w:r>
      <w:r w:rsidR="001D2B55" w:rsidRPr="00EE23EC">
        <w:rPr>
          <w:rFonts w:ascii="Arial" w:hAnsi="Arial"/>
        </w:rPr>
        <w:t xml:space="preserve">Department’s </w:t>
      </w:r>
      <w:r w:rsidRPr="00EE23EC">
        <w:rPr>
          <w:rFonts w:ascii="Arial" w:hAnsi="Arial"/>
        </w:rPr>
        <w:t xml:space="preserve">expectation is that the </w:t>
      </w:r>
      <w:r w:rsidR="00EE4A8B">
        <w:rPr>
          <w:rFonts w:ascii="Arial" w:hAnsi="Arial"/>
        </w:rPr>
        <w:t>local authority</w:t>
      </w:r>
      <w:r w:rsidR="00B426BA">
        <w:rPr>
          <w:rFonts w:ascii="Arial" w:hAnsi="Arial"/>
        </w:rPr>
        <w:t xml:space="preserve"> </w:t>
      </w:r>
      <w:r w:rsidRPr="00EE23EC">
        <w:rPr>
          <w:rFonts w:ascii="Arial" w:hAnsi="Arial"/>
        </w:rPr>
        <w:t xml:space="preserve">and the AT will make the necessary arrangements for the land transfer. </w:t>
      </w:r>
      <w:r w:rsidR="001D2B55" w:rsidRPr="00EE23EC">
        <w:rPr>
          <w:rFonts w:ascii="Arial" w:hAnsi="Arial"/>
        </w:rPr>
        <w:t xml:space="preserve">The GB/AT should keep their </w:t>
      </w:r>
      <w:r w:rsidR="0017754D">
        <w:rPr>
          <w:rFonts w:ascii="Arial" w:hAnsi="Arial"/>
        </w:rPr>
        <w:t>Project Lead</w:t>
      </w:r>
      <w:r w:rsidR="001D2B55" w:rsidRPr="00EE23EC">
        <w:rPr>
          <w:rFonts w:ascii="Arial" w:hAnsi="Arial"/>
        </w:rPr>
        <w:t xml:space="preserve"> updated on progress </w:t>
      </w:r>
      <w:r w:rsidR="0067081D" w:rsidRPr="00EE23EC">
        <w:rPr>
          <w:rFonts w:ascii="Arial" w:hAnsi="Arial"/>
          <w:lang/>
        </w:rPr>
        <w:t xml:space="preserve">with </w:t>
      </w:r>
      <w:r w:rsidR="001D2B55" w:rsidRPr="00EE23EC">
        <w:rPr>
          <w:rFonts w:ascii="Arial" w:hAnsi="Arial"/>
          <w:lang/>
        </w:rPr>
        <w:t xml:space="preserve">the </w:t>
      </w:r>
      <w:r w:rsidR="0067081D" w:rsidRPr="00EE23EC">
        <w:rPr>
          <w:rFonts w:ascii="Arial" w:hAnsi="Arial"/>
          <w:lang/>
        </w:rPr>
        <w:t>land transfer</w:t>
      </w:r>
      <w:r w:rsidR="0077763E">
        <w:rPr>
          <w:rFonts w:ascii="Arial" w:hAnsi="Arial"/>
          <w:lang/>
        </w:rPr>
        <w:t>,</w:t>
      </w:r>
      <w:r w:rsidR="00B426BA">
        <w:rPr>
          <w:rFonts w:ascii="Arial" w:hAnsi="Arial"/>
          <w:lang/>
        </w:rPr>
        <w:t xml:space="preserve"> and project leads will a</w:t>
      </w:r>
      <w:r w:rsidR="0077763E">
        <w:rPr>
          <w:rFonts w:ascii="Arial" w:hAnsi="Arial"/>
          <w:lang/>
        </w:rPr>
        <w:t xml:space="preserve">sk the AT Lawyer for copies of correspondence with the </w:t>
      </w:r>
      <w:r w:rsidR="00B426BA">
        <w:rPr>
          <w:rFonts w:ascii="Arial" w:hAnsi="Arial"/>
          <w:lang/>
        </w:rPr>
        <w:t>authority.</w:t>
      </w:r>
    </w:p>
    <w:p w:rsidR="00235F1D" w:rsidRPr="00EE23EC" w:rsidRDefault="00235F1D" w:rsidP="00323797">
      <w:pPr>
        <w:pStyle w:val="DeptOutNumbered"/>
        <w:widowControl w:val="0"/>
        <w:numPr>
          <w:ilvl w:val="0"/>
          <w:numId w:val="0"/>
        </w:numPr>
        <w:shd w:val="clear" w:color="auto" w:fill="FFFFFF"/>
        <w:tabs>
          <w:tab w:val="num" w:pos="900"/>
        </w:tabs>
        <w:overflowPunct w:val="0"/>
        <w:autoSpaceDE w:val="0"/>
        <w:autoSpaceDN w:val="0"/>
        <w:adjustRightInd w:val="0"/>
        <w:textAlignment w:val="baseline"/>
        <w:rPr>
          <w:rFonts w:ascii="Arial" w:hAnsi="Arial"/>
          <w:color w:val="000000"/>
          <w:u w:val="single"/>
        </w:rPr>
      </w:pPr>
      <w:r w:rsidRPr="00A90FD9">
        <w:rPr>
          <w:rFonts w:ascii="Arial" w:hAnsi="Arial" w:cs="Arial"/>
          <w:b/>
          <w:u w:val="single"/>
        </w:rPr>
        <w:t>Foundation schools without foundations</w:t>
      </w:r>
    </w:p>
    <w:p w:rsidR="00DA18D4" w:rsidRDefault="00235F1D" w:rsidP="00323797">
      <w:pPr>
        <w:pStyle w:val="DeptOutNumbered"/>
        <w:widowControl w:val="0"/>
        <w:numPr>
          <w:ilvl w:val="0"/>
          <w:numId w:val="13"/>
        </w:numPr>
        <w:shd w:val="clear" w:color="auto" w:fill="FFFFFF"/>
        <w:tabs>
          <w:tab w:val="num" w:pos="900"/>
        </w:tabs>
        <w:overflowPunct w:val="0"/>
        <w:autoSpaceDE w:val="0"/>
        <w:autoSpaceDN w:val="0"/>
        <w:adjustRightInd w:val="0"/>
        <w:textAlignment w:val="baseline"/>
        <w:rPr>
          <w:rFonts w:ascii="Arial" w:hAnsi="Arial"/>
        </w:rPr>
      </w:pPr>
      <w:r>
        <w:rPr>
          <w:rFonts w:ascii="Arial" w:hAnsi="Arial"/>
        </w:rPr>
        <w:t>The land of</w:t>
      </w:r>
      <w:r w:rsidRPr="00EE23EC">
        <w:rPr>
          <w:rFonts w:ascii="Arial" w:hAnsi="Arial"/>
        </w:rPr>
        <w:t xml:space="preserve"> </w:t>
      </w:r>
      <w:r>
        <w:rPr>
          <w:rFonts w:ascii="Arial" w:hAnsi="Arial"/>
        </w:rPr>
        <w:t>f</w:t>
      </w:r>
      <w:r w:rsidRPr="00EE23EC">
        <w:rPr>
          <w:rFonts w:ascii="Arial" w:hAnsi="Arial"/>
        </w:rPr>
        <w:t xml:space="preserve">oundation schools without foundations will almost always be held by the GB. </w:t>
      </w:r>
      <w:r w:rsidRPr="00732D59">
        <w:rPr>
          <w:rFonts w:ascii="Arial" w:hAnsi="Arial"/>
          <w:shd w:val="clear" w:color="auto" w:fill="E0E0E0"/>
        </w:rPr>
        <w:t xml:space="preserve">The land will have automatically transferred to the GB when the school became a foundation school, regardless of whether the </w:t>
      </w:r>
      <w:r w:rsidR="00EE4A8B" w:rsidRPr="00732D59">
        <w:rPr>
          <w:rFonts w:ascii="Arial" w:hAnsi="Arial"/>
          <w:shd w:val="clear" w:color="auto" w:fill="E0E0E0"/>
        </w:rPr>
        <w:t>local authority</w:t>
      </w:r>
      <w:r w:rsidR="00CE273A" w:rsidRPr="00732D59">
        <w:rPr>
          <w:rFonts w:ascii="Arial" w:hAnsi="Arial"/>
          <w:shd w:val="clear" w:color="auto" w:fill="E0E0E0"/>
        </w:rPr>
        <w:t xml:space="preserve"> </w:t>
      </w:r>
      <w:r w:rsidRPr="00732D59">
        <w:rPr>
          <w:rFonts w:ascii="Arial" w:hAnsi="Arial"/>
          <w:shd w:val="clear" w:color="auto" w:fill="E0E0E0"/>
        </w:rPr>
        <w:t>ha</w:t>
      </w:r>
      <w:r w:rsidR="001B2E52" w:rsidRPr="00732D59">
        <w:rPr>
          <w:rFonts w:ascii="Arial" w:hAnsi="Arial"/>
          <w:shd w:val="clear" w:color="auto" w:fill="E0E0E0"/>
        </w:rPr>
        <w:t>s</w:t>
      </w:r>
      <w:r w:rsidRPr="00732D59">
        <w:rPr>
          <w:rFonts w:ascii="Arial" w:hAnsi="Arial"/>
          <w:shd w:val="clear" w:color="auto" w:fill="E0E0E0"/>
        </w:rPr>
        <w:t xml:space="preserve"> formally completed the appropriate documents (TR1 form). The </w:t>
      </w:r>
      <w:r w:rsidR="00EE4A8B" w:rsidRPr="00732D59">
        <w:rPr>
          <w:rFonts w:ascii="Arial" w:hAnsi="Arial"/>
          <w:shd w:val="clear" w:color="auto" w:fill="E0E0E0"/>
        </w:rPr>
        <w:t>authority’s</w:t>
      </w:r>
      <w:r w:rsidRPr="00732D59">
        <w:rPr>
          <w:rFonts w:ascii="Arial" w:hAnsi="Arial"/>
          <w:shd w:val="clear" w:color="auto" w:fill="E0E0E0"/>
        </w:rPr>
        <w:t xml:space="preserve"> failure to complete the documentation will not delay </w:t>
      </w:r>
      <w:r w:rsidR="00131EB7" w:rsidRPr="00732D59">
        <w:rPr>
          <w:rFonts w:ascii="Arial" w:hAnsi="Arial"/>
          <w:shd w:val="clear" w:color="auto" w:fill="E0E0E0"/>
        </w:rPr>
        <w:t>the conversion</w:t>
      </w:r>
      <w:r w:rsidRPr="00732D59">
        <w:rPr>
          <w:rFonts w:ascii="Arial" w:hAnsi="Arial"/>
          <w:shd w:val="clear" w:color="auto" w:fill="E0E0E0"/>
        </w:rPr>
        <w:t>.</w:t>
      </w:r>
      <w:r w:rsidRPr="00EE23EC">
        <w:rPr>
          <w:rFonts w:ascii="Arial" w:hAnsi="Arial"/>
        </w:rPr>
        <w:t xml:space="preserve"> </w:t>
      </w:r>
    </w:p>
    <w:p w:rsidR="00235F1D" w:rsidRPr="00EE23EC" w:rsidRDefault="00DA18D4" w:rsidP="00323797">
      <w:pPr>
        <w:pStyle w:val="DeptOutNumbered"/>
        <w:widowControl w:val="0"/>
        <w:numPr>
          <w:ilvl w:val="0"/>
          <w:numId w:val="13"/>
        </w:numPr>
        <w:shd w:val="clear" w:color="auto" w:fill="FFFFFF"/>
        <w:tabs>
          <w:tab w:val="num" w:pos="900"/>
        </w:tabs>
        <w:overflowPunct w:val="0"/>
        <w:autoSpaceDE w:val="0"/>
        <w:autoSpaceDN w:val="0"/>
        <w:adjustRightInd w:val="0"/>
        <w:textAlignment w:val="baseline"/>
        <w:rPr>
          <w:rFonts w:ascii="Arial" w:hAnsi="Arial"/>
        </w:rPr>
      </w:pPr>
      <w:r>
        <w:rPr>
          <w:rFonts w:ascii="Arial" w:hAnsi="Arial"/>
        </w:rPr>
        <w:t>Because most foundation schools will have become foundation</w:t>
      </w:r>
      <w:r w:rsidR="001B2E52">
        <w:rPr>
          <w:rFonts w:ascii="Arial" w:hAnsi="Arial"/>
        </w:rPr>
        <w:t>s</w:t>
      </w:r>
      <w:r>
        <w:rPr>
          <w:rFonts w:ascii="Arial" w:hAnsi="Arial"/>
        </w:rPr>
        <w:t xml:space="preserve"> after being something else, it is </w:t>
      </w:r>
      <w:r w:rsidR="00CE273A">
        <w:rPr>
          <w:rFonts w:ascii="Arial" w:hAnsi="Arial"/>
        </w:rPr>
        <w:t xml:space="preserve">important </w:t>
      </w:r>
      <w:r>
        <w:rPr>
          <w:rFonts w:ascii="Arial" w:hAnsi="Arial"/>
        </w:rPr>
        <w:t xml:space="preserve">to trace back the school’s origins and </w:t>
      </w:r>
      <w:r w:rsidR="00CE273A">
        <w:rPr>
          <w:rFonts w:ascii="Arial" w:hAnsi="Arial"/>
        </w:rPr>
        <w:t>determine</w:t>
      </w:r>
      <w:r>
        <w:rPr>
          <w:rFonts w:ascii="Arial" w:hAnsi="Arial"/>
        </w:rPr>
        <w:t xml:space="preserve"> what it was before it was a foundation s</w:t>
      </w:r>
      <w:r w:rsidR="00CE273A">
        <w:rPr>
          <w:rFonts w:ascii="Arial" w:hAnsi="Arial"/>
        </w:rPr>
        <w:t>chool, as this is useful to provide background on the land’s history</w:t>
      </w:r>
      <w:r w:rsidR="00A922FE">
        <w:rPr>
          <w:rFonts w:ascii="Arial" w:hAnsi="Arial"/>
        </w:rPr>
        <w:t xml:space="preserve">. </w:t>
      </w:r>
      <w:r>
        <w:rPr>
          <w:rFonts w:ascii="Arial" w:hAnsi="Arial"/>
        </w:rPr>
        <w:t xml:space="preserve"> </w:t>
      </w:r>
      <w:r w:rsidR="00235F1D" w:rsidRPr="00EE23EC">
        <w:rPr>
          <w:rFonts w:ascii="Arial" w:hAnsi="Arial"/>
        </w:rPr>
        <w:t xml:space="preserve">In very rare cases private land may be used by a foundation school without a foundation. For these, see notes on voluntary schools below.  </w:t>
      </w:r>
    </w:p>
    <w:p w:rsidR="00801A39" w:rsidRPr="00344DCA" w:rsidRDefault="00235F1D" w:rsidP="00323797">
      <w:pPr>
        <w:pStyle w:val="DeptOutNumbered"/>
        <w:widowControl w:val="0"/>
        <w:numPr>
          <w:ilvl w:val="0"/>
          <w:numId w:val="13"/>
        </w:numPr>
        <w:shd w:val="clear" w:color="auto" w:fill="FFFFFF"/>
        <w:tabs>
          <w:tab w:val="num" w:pos="900"/>
        </w:tabs>
        <w:overflowPunct w:val="0"/>
        <w:autoSpaceDE w:val="0"/>
        <w:autoSpaceDN w:val="0"/>
        <w:adjustRightInd w:val="0"/>
        <w:textAlignment w:val="baseline"/>
        <w:rPr>
          <w:rFonts w:ascii="Arial" w:hAnsi="Arial"/>
          <w:szCs w:val="40"/>
        </w:rPr>
      </w:pPr>
      <w:r>
        <w:rPr>
          <w:rFonts w:ascii="Arial" w:hAnsi="Arial"/>
        </w:rPr>
        <w:t>T</w:t>
      </w:r>
      <w:r w:rsidR="00801A39" w:rsidRPr="00EE23EC">
        <w:rPr>
          <w:rFonts w:ascii="Arial" w:hAnsi="Arial"/>
        </w:rPr>
        <w:t xml:space="preserve">he </w:t>
      </w:r>
      <w:r w:rsidR="001D2B55" w:rsidRPr="00EE23EC">
        <w:rPr>
          <w:rFonts w:ascii="Arial" w:hAnsi="Arial"/>
        </w:rPr>
        <w:t xml:space="preserve">transfer </w:t>
      </w:r>
      <w:r w:rsidR="00961020" w:rsidRPr="00EE23EC">
        <w:rPr>
          <w:rFonts w:ascii="Arial" w:hAnsi="Arial"/>
        </w:rPr>
        <w:t xml:space="preserve">of public land </w:t>
      </w:r>
      <w:r w:rsidR="001D2B55" w:rsidRPr="00EE23EC">
        <w:rPr>
          <w:rFonts w:ascii="Arial" w:hAnsi="Arial"/>
        </w:rPr>
        <w:t xml:space="preserve">can either be effected by the transfer of </w:t>
      </w:r>
      <w:r w:rsidR="003052CE">
        <w:rPr>
          <w:rFonts w:ascii="Arial" w:hAnsi="Arial"/>
        </w:rPr>
        <w:t>the</w:t>
      </w:r>
      <w:r w:rsidR="003052CE" w:rsidRPr="00EE23EC">
        <w:rPr>
          <w:rFonts w:ascii="Arial" w:hAnsi="Arial"/>
        </w:rPr>
        <w:t xml:space="preserve"> </w:t>
      </w:r>
      <w:r w:rsidR="003052CE">
        <w:rPr>
          <w:rFonts w:ascii="Arial" w:hAnsi="Arial"/>
        </w:rPr>
        <w:t xml:space="preserve">freehold interest back to the </w:t>
      </w:r>
      <w:r w:rsidR="00CE273A">
        <w:rPr>
          <w:rFonts w:ascii="Arial" w:hAnsi="Arial"/>
        </w:rPr>
        <w:t xml:space="preserve">local authority </w:t>
      </w:r>
      <w:r w:rsidR="003052CE">
        <w:rPr>
          <w:rFonts w:ascii="Arial" w:hAnsi="Arial"/>
        </w:rPr>
        <w:t>(this happens automatically when the GB dissolves on conversion) wh</w:t>
      </w:r>
      <w:r w:rsidR="00C8611A">
        <w:rPr>
          <w:rFonts w:ascii="Arial" w:hAnsi="Arial"/>
        </w:rPr>
        <w:t>ich</w:t>
      </w:r>
      <w:r w:rsidR="003052CE">
        <w:rPr>
          <w:rFonts w:ascii="Arial" w:hAnsi="Arial"/>
        </w:rPr>
        <w:t xml:space="preserve"> then leases the land to the Academy Trust (using our model lease); </w:t>
      </w:r>
      <w:r w:rsidR="00801A39" w:rsidRPr="00EE23EC">
        <w:rPr>
          <w:rFonts w:ascii="Arial" w:hAnsi="Arial"/>
        </w:rPr>
        <w:t xml:space="preserve">or </w:t>
      </w:r>
      <w:r w:rsidR="003052CE">
        <w:rPr>
          <w:rFonts w:ascii="Arial" w:hAnsi="Arial"/>
        </w:rPr>
        <w:t xml:space="preserve">by transfer </w:t>
      </w:r>
      <w:r w:rsidR="003C0659" w:rsidRPr="00EE23EC">
        <w:rPr>
          <w:rFonts w:ascii="Arial" w:hAnsi="Arial"/>
        </w:rPr>
        <w:t xml:space="preserve">of </w:t>
      </w:r>
      <w:r w:rsidR="00801A39" w:rsidRPr="00EE23EC">
        <w:rPr>
          <w:rFonts w:ascii="Arial" w:hAnsi="Arial"/>
        </w:rPr>
        <w:t>a freehold interest</w:t>
      </w:r>
      <w:r w:rsidR="003052CE">
        <w:rPr>
          <w:rFonts w:ascii="Arial" w:hAnsi="Arial"/>
        </w:rPr>
        <w:t xml:space="preserve"> to the Academy Trust effected by a Direction to Transfer (under the Academies Act)</w:t>
      </w:r>
      <w:r w:rsidR="00252007">
        <w:rPr>
          <w:rFonts w:ascii="Arial" w:hAnsi="Arial"/>
        </w:rPr>
        <w:t xml:space="preserve">, and the Project lead </w:t>
      </w:r>
      <w:r w:rsidR="00CE273A">
        <w:rPr>
          <w:rFonts w:ascii="Arial" w:hAnsi="Arial"/>
        </w:rPr>
        <w:t>will</w:t>
      </w:r>
      <w:r w:rsidR="00252007">
        <w:rPr>
          <w:rFonts w:ascii="Arial" w:hAnsi="Arial"/>
        </w:rPr>
        <w:t xml:space="preserve"> check with the AT which it would prefer</w:t>
      </w:r>
      <w:r w:rsidR="00801A39" w:rsidRPr="00EE23EC">
        <w:rPr>
          <w:rFonts w:ascii="Arial" w:hAnsi="Arial"/>
        </w:rPr>
        <w:t xml:space="preserve">. </w:t>
      </w:r>
      <w:r w:rsidRPr="00EE23EC">
        <w:rPr>
          <w:rFonts w:ascii="Arial" w:hAnsi="Arial"/>
        </w:rPr>
        <w:t xml:space="preserve">There may be rare cases where the GB has only ever had a leasehold interest in the land. If this is the case then only </w:t>
      </w:r>
      <w:proofErr w:type="gramStart"/>
      <w:r w:rsidRPr="00EE23EC">
        <w:rPr>
          <w:rFonts w:ascii="Arial" w:hAnsi="Arial"/>
        </w:rPr>
        <w:t>a leasehold</w:t>
      </w:r>
      <w:proofErr w:type="gramEnd"/>
      <w:r w:rsidRPr="00EE23EC">
        <w:rPr>
          <w:rFonts w:ascii="Arial" w:hAnsi="Arial"/>
        </w:rPr>
        <w:t xml:space="preserve"> will be able to be transferred</w:t>
      </w:r>
      <w:r w:rsidR="003052CE">
        <w:rPr>
          <w:rFonts w:ascii="Arial" w:hAnsi="Arial"/>
        </w:rPr>
        <w:t xml:space="preserve"> to the Academy Trust by Direction to Transfer</w:t>
      </w:r>
      <w:r w:rsidRPr="00EE23EC">
        <w:rPr>
          <w:rFonts w:ascii="Arial" w:hAnsi="Arial"/>
        </w:rPr>
        <w:t xml:space="preserve">. The </w:t>
      </w:r>
      <w:r w:rsidR="00E01074">
        <w:rPr>
          <w:rFonts w:ascii="Arial" w:hAnsi="Arial"/>
        </w:rPr>
        <w:t>land questionnaires</w:t>
      </w:r>
      <w:r w:rsidRPr="00EE23EC">
        <w:rPr>
          <w:rFonts w:ascii="Arial" w:hAnsi="Arial"/>
        </w:rPr>
        <w:t xml:space="preserve"> should identify whether the land used for the school is held on a freehold or leasehold basis</w:t>
      </w:r>
      <w:r>
        <w:rPr>
          <w:rFonts w:ascii="Arial" w:hAnsi="Arial"/>
        </w:rPr>
        <w:t>.</w:t>
      </w:r>
    </w:p>
    <w:p w:rsidR="00344DCA" w:rsidRPr="00E01074" w:rsidRDefault="00344DCA" w:rsidP="00344DCA">
      <w:pPr>
        <w:pStyle w:val="DeptOutNumbered"/>
        <w:widowControl w:val="0"/>
        <w:numPr>
          <w:ilvl w:val="0"/>
          <w:numId w:val="13"/>
        </w:numPr>
        <w:shd w:val="clear" w:color="auto" w:fill="FFFFFF"/>
        <w:tabs>
          <w:tab w:val="num" w:pos="900"/>
        </w:tabs>
        <w:overflowPunct w:val="0"/>
        <w:autoSpaceDE w:val="0"/>
        <w:autoSpaceDN w:val="0"/>
        <w:adjustRightInd w:val="0"/>
        <w:textAlignment w:val="baseline"/>
        <w:rPr>
          <w:rFonts w:ascii="Arial" w:hAnsi="Arial"/>
          <w:color w:val="000000"/>
          <w:u w:val="single"/>
        </w:rPr>
      </w:pPr>
      <w:r>
        <w:rPr>
          <w:rFonts w:ascii="Arial" w:hAnsi="Arial"/>
        </w:rPr>
        <w:t xml:space="preserve">Where </w:t>
      </w:r>
      <w:r>
        <w:rPr>
          <w:rFonts w:ascii="Arial" w:hAnsi="Arial" w:cs="Arial"/>
        </w:rPr>
        <w:t>the school has the benefit of any shared use arrangements</w:t>
      </w:r>
      <w:r w:rsidR="003D77DA">
        <w:rPr>
          <w:rFonts w:ascii="Arial" w:hAnsi="Arial" w:cs="Arial"/>
        </w:rPr>
        <w:t xml:space="preserve"> or other formal arrangements for the use of </w:t>
      </w:r>
      <w:r>
        <w:rPr>
          <w:rFonts w:ascii="Arial" w:hAnsi="Arial" w:cs="Arial"/>
        </w:rPr>
        <w:t xml:space="preserve">facilities or allows other parties to use facilities on its land (e.g. a Sports Centre, nursery, Sure Start Centre etc) depending on the local situation, a number of different arrangements may be possible post-conversion. </w:t>
      </w:r>
      <w:r w:rsidR="00772C1D">
        <w:rPr>
          <w:rFonts w:ascii="Arial" w:hAnsi="Arial" w:cs="Arial"/>
        </w:rPr>
        <w:t>Where the facility is transferred to the Academy t</w:t>
      </w:r>
      <w:r>
        <w:rPr>
          <w:rFonts w:ascii="Arial" w:hAnsi="Arial" w:cs="Arial"/>
        </w:rPr>
        <w:t xml:space="preserve">hese could include the leasing to the authority of the land on which the facility is located, the signing of a shared use agreement, or the Academy leasing the land to the community user. </w:t>
      </w:r>
      <w:r w:rsidR="00772C1D">
        <w:rPr>
          <w:rFonts w:ascii="Arial" w:hAnsi="Arial" w:cs="Arial"/>
        </w:rPr>
        <w:t xml:space="preserve">Where the facility is remaining in the ownership of the local authority (or is owned by some other body), the AT will wish to negotiate an appropriate use agreement with the landlord. </w:t>
      </w:r>
      <w:r>
        <w:rPr>
          <w:rFonts w:ascii="Arial" w:hAnsi="Arial" w:cs="Arial"/>
        </w:rPr>
        <w:t xml:space="preserve">Project leads can advise further on available options. </w:t>
      </w:r>
    </w:p>
    <w:p w:rsidR="00344DCA" w:rsidRPr="00971EF6" w:rsidRDefault="00344DCA" w:rsidP="00344DCA">
      <w:pPr>
        <w:pStyle w:val="DeptOutNumbered"/>
        <w:widowControl w:val="0"/>
        <w:numPr>
          <w:ilvl w:val="0"/>
          <w:numId w:val="13"/>
        </w:numPr>
        <w:shd w:val="clear" w:color="auto" w:fill="FFFFFF"/>
        <w:tabs>
          <w:tab w:val="num" w:pos="900"/>
        </w:tabs>
        <w:overflowPunct w:val="0"/>
        <w:autoSpaceDE w:val="0"/>
        <w:autoSpaceDN w:val="0"/>
        <w:adjustRightInd w:val="0"/>
        <w:textAlignment w:val="baseline"/>
        <w:rPr>
          <w:rFonts w:ascii="Arial" w:hAnsi="Arial"/>
          <w:color w:val="000000"/>
          <w:u w:val="single"/>
        </w:rPr>
      </w:pPr>
      <w:r>
        <w:rPr>
          <w:rFonts w:ascii="Arial" w:hAnsi="Arial" w:cs="Arial"/>
        </w:rPr>
        <w:lastRenderedPageBreak/>
        <w:t xml:space="preserve">In situations where the school will be running a community use Sports Centre or other such community facility, the Department will need </w:t>
      </w:r>
      <w:r w:rsidR="001B2E52">
        <w:rPr>
          <w:rFonts w:ascii="Arial" w:hAnsi="Arial" w:cs="Arial"/>
        </w:rPr>
        <w:t xml:space="preserve">to consider the arrangements and may require a subsidiary company to be set up and require </w:t>
      </w:r>
      <w:r>
        <w:rPr>
          <w:rFonts w:ascii="Arial" w:hAnsi="Arial" w:cs="Arial"/>
        </w:rPr>
        <w:t xml:space="preserve"> additional clauses </w:t>
      </w:r>
      <w:r w:rsidR="001B2E52">
        <w:rPr>
          <w:rFonts w:ascii="Arial" w:hAnsi="Arial" w:cs="Arial"/>
        </w:rPr>
        <w:t xml:space="preserve">to be inserted </w:t>
      </w:r>
      <w:r>
        <w:rPr>
          <w:rFonts w:ascii="Arial" w:hAnsi="Arial" w:cs="Arial"/>
        </w:rPr>
        <w:t xml:space="preserve"> in the F</w:t>
      </w:r>
      <w:r w:rsidR="003D77DA">
        <w:rPr>
          <w:rFonts w:ascii="Arial" w:hAnsi="Arial" w:cs="Arial"/>
        </w:rPr>
        <w:t xml:space="preserve">unding Agreement and </w:t>
      </w:r>
      <w:r>
        <w:rPr>
          <w:rFonts w:ascii="Arial" w:hAnsi="Arial" w:cs="Arial"/>
        </w:rPr>
        <w:t>A</w:t>
      </w:r>
      <w:r w:rsidR="003D77DA">
        <w:rPr>
          <w:rFonts w:ascii="Arial" w:hAnsi="Arial" w:cs="Arial"/>
        </w:rPr>
        <w:t>rticles</w:t>
      </w:r>
      <w:r>
        <w:rPr>
          <w:rFonts w:ascii="Arial" w:hAnsi="Arial" w:cs="Arial"/>
        </w:rPr>
        <w:t xml:space="preserve">. </w:t>
      </w:r>
    </w:p>
    <w:p w:rsidR="00673BA2" w:rsidRPr="000D3126" w:rsidRDefault="00673BA2" w:rsidP="00323797">
      <w:pPr>
        <w:pStyle w:val="DeptOutNumbered"/>
        <w:widowControl w:val="0"/>
        <w:numPr>
          <w:ilvl w:val="0"/>
          <w:numId w:val="0"/>
        </w:numPr>
        <w:shd w:val="clear" w:color="auto" w:fill="FFFFFF"/>
        <w:overflowPunct w:val="0"/>
        <w:autoSpaceDE w:val="0"/>
        <w:autoSpaceDN w:val="0"/>
        <w:adjustRightInd w:val="0"/>
        <w:ind w:left="360" w:hanging="360"/>
        <w:textAlignment w:val="baseline"/>
        <w:rPr>
          <w:rFonts w:ascii="Arial" w:hAnsi="Arial"/>
          <w:b/>
          <w:szCs w:val="40"/>
        </w:rPr>
      </w:pPr>
      <w:r w:rsidRPr="000D3126">
        <w:rPr>
          <w:rFonts w:ascii="Arial" w:hAnsi="Arial"/>
          <w:b/>
        </w:rPr>
        <w:t>Transfer of Leasehold Interest</w:t>
      </w:r>
      <w:r w:rsidR="00D76B4F">
        <w:rPr>
          <w:rFonts w:ascii="Arial" w:hAnsi="Arial"/>
          <w:b/>
        </w:rPr>
        <w:t xml:space="preserve"> </w:t>
      </w:r>
    </w:p>
    <w:p w:rsidR="00673BA2" w:rsidRPr="00EE23EC" w:rsidRDefault="00801A39" w:rsidP="00323797">
      <w:pPr>
        <w:pStyle w:val="DeptOutNumbered"/>
        <w:widowControl w:val="0"/>
        <w:numPr>
          <w:ilvl w:val="0"/>
          <w:numId w:val="13"/>
        </w:numPr>
        <w:shd w:val="clear" w:color="auto" w:fill="FFFFFF"/>
        <w:overflowPunct w:val="0"/>
        <w:autoSpaceDE w:val="0"/>
        <w:autoSpaceDN w:val="0"/>
        <w:adjustRightInd w:val="0"/>
        <w:textAlignment w:val="baseline"/>
        <w:rPr>
          <w:rFonts w:ascii="Arial" w:hAnsi="Arial"/>
          <w:color w:val="000000"/>
        </w:rPr>
      </w:pPr>
      <w:r w:rsidRPr="00EE23EC">
        <w:rPr>
          <w:rFonts w:ascii="Arial" w:hAnsi="Arial"/>
        </w:rPr>
        <w:t xml:space="preserve">For the AT to have a </w:t>
      </w:r>
      <w:r w:rsidRPr="00EE23EC">
        <w:rPr>
          <w:rFonts w:ascii="Arial" w:hAnsi="Arial"/>
          <w:u w:val="single"/>
        </w:rPr>
        <w:t>leasehold interest</w:t>
      </w:r>
      <w:r w:rsidRPr="00EE23EC">
        <w:rPr>
          <w:rFonts w:ascii="Arial" w:hAnsi="Arial"/>
        </w:rPr>
        <w:t xml:space="preserve">, the existing GB’s interest will have to be transferred back to the </w:t>
      </w:r>
      <w:r w:rsidR="00CE273A">
        <w:rPr>
          <w:rFonts w:ascii="Arial" w:hAnsi="Arial"/>
        </w:rPr>
        <w:t xml:space="preserve">local authority </w:t>
      </w:r>
      <w:r w:rsidRPr="00EE23EC">
        <w:rPr>
          <w:rFonts w:ascii="Arial" w:hAnsi="Arial"/>
        </w:rPr>
        <w:t xml:space="preserve">and then leased by the </w:t>
      </w:r>
      <w:r w:rsidR="00CE273A">
        <w:rPr>
          <w:rFonts w:ascii="Arial" w:hAnsi="Arial"/>
        </w:rPr>
        <w:t xml:space="preserve">authority </w:t>
      </w:r>
      <w:r w:rsidRPr="00EE23EC">
        <w:rPr>
          <w:rFonts w:ascii="Arial" w:hAnsi="Arial"/>
        </w:rPr>
        <w:t>to the AT on a 125 year lease for a peppercorn rent. The</w:t>
      </w:r>
      <w:r w:rsidR="001D2B55" w:rsidRPr="00EE23EC">
        <w:rPr>
          <w:rFonts w:ascii="Arial" w:hAnsi="Arial"/>
        </w:rPr>
        <w:t xml:space="preserve"> GB/AT </w:t>
      </w:r>
      <w:r w:rsidRPr="00EE23EC">
        <w:rPr>
          <w:rFonts w:ascii="Arial" w:hAnsi="Arial"/>
        </w:rPr>
        <w:t>will need to confirm that they have completed and signed a lease with a specific date for transfer (</w:t>
      </w:r>
      <w:r w:rsidR="001D2B55" w:rsidRPr="00EE23EC">
        <w:rPr>
          <w:rFonts w:ascii="Arial" w:hAnsi="Arial"/>
        </w:rPr>
        <w:t xml:space="preserve">a </w:t>
      </w:r>
      <w:r w:rsidRPr="00EE23EC">
        <w:rPr>
          <w:rFonts w:ascii="Arial" w:hAnsi="Arial"/>
        </w:rPr>
        <w:t xml:space="preserve">model </w:t>
      </w:r>
      <w:r w:rsidR="001D2B55" w:rsidRPr="00EE23EC">
        <w:rPr>
          <w:rFonts w:ascii="Arial" w:hAnsi="Arial"/>
        </w:rPr>
        <w:t xml:space="preserve">is </w:t>
      </w:r>
      <w:r w:rsidRPr="00EE23EC">
        <w:rPr>
          <w:rFonts w:ascii="Arial" w:hAnsi="Arial"/>
        </w:rPr>
        <w:t xml:space="preserve">available on </w:t>
      </w:r>
      <w:r w:rsidR="001D2B55" w:rsidRPr="00EE23EC">
        <w:rPr>
          <w:rFonts w:ascii="Arial" w:hAnsi="Arial"/>
        </w:rPr>
        <w:t>our</w:t>
      </w:r>
      <w:r w:rsidRPr="00EE23EC">
        <w:rPr>
          <w:rFonts w:ascii="Arial" w:hAnsi="Arial"/>
        </w:rPr>
        <w:t xml:space="preserve"> website).  All leases of public land between the </w:t>
      </w:r>
      <w:r w:rsidR="00CE273A">
        <w:rPr>
          <w:rFonts w:ascii="Arial" w:hAnsi="Arial"/>
        </w:rPr>
        <w:t xml:space="preserve">local authority </w:t>
      </w:r>
      <w:r w:rsidRPr="00EE23EC">
        <w:rPr>
          <w:rFonts w:ascii="Arial" w:hAnsi="Arial"/>
        </w:rPr>
        <w:t xml:space="preserve">and the AT should at inception be for a minimum of 125 years (although a sub-lease where the </w:t>
      </w:r>
      <w:r w:rsidR="00CE273A">
        <w:rPr>
          <w:rFonts w:ascii="Arial" w:hAnsi="Arial"/>
        </w:rPr>
        <w:t xml:space="preserve">authority </w:t>
      </w:r>
      <w:r w:rsidRPr="00EE23EC">
        <w:rPr>
          <w:rFonts w:ascii="Arial" w:hAnsi="Arial"/>
        </w:rPr>
        <w:t xml:space="preserve">does not hold the freehold may be governed by the original lease between the </w:t>
      </w:r>
      <w:r w:rsidR="00CE273A">
        <w:rPr>
          <w:rFonts w:ascii="Arial" w:hAnsi="Arial"/>
        </w:rPr>
        <w:t xml:space="preserve">authority </w:t>
      </w:r>
      <w:r w:rsidRPr="00EE23EC">
        <w:rPr>
          <w:rFonts w:ascii="Arial" w:hAnsi="Arial"/>
        </w:rPr>
        <w:t xml:space="preserve">and the freeholder). </w:t>
      </w:r>
      <w:r w:rsidR="00673BA2" w:rsidRPr="00EE23EC">
        <w:rPr>
          <w:rFonts w:ascii="Arial" w:hAnsi="Arial"/>
          <w:color w:val="000000"/>
        </w:rPr>
        <w:t xml:space="preserve">The GB/AT (or their lawyers) will need to </w:t>
      </w:r>
      <w:r w:rsidR="008D1AE8" w:rsidRPr="00EE23EC">
        <w:rPr>
          <w:rFonts w:ascii="Arial" w:hAnsi="Arial"/>
          <w:color w:val="000000"/>
        </w:rPr>
        <w:t>c</w:t>
      </w:r>
      <w:r w:rsidR="00673BA2" w:rsidRPr="00EE23EC">
        <w:rPr>
          <w:rFonts w:ascii="Arial" w:hAnsi="Arial"/>
          <w:color w:val="000000"/>
        </w:rPr>
        <w:t>onfirm in writing/by email that they are content to have a leasehold interest and that they have so informed the L</w:t>
      </w:r>
      <w:r w:rsidR="00EE4A8B">
        <w:rPr>
          <w:rFonts w:ascii="Arial" w:hAnsi="Arial"/>
          <w:color w:val="000000"/>
        </w:rPr>
        <w:t>ocal authority</w:t>
      </w:r>
      <w:r w:rsidR="00673BA2" w:rsidRPr="00EE23EC">
        <w:rPr>
          <w:rFonts w:ascii="Arial" w:hAnsi="Arial"/>
          <w:color w:val="000000"/>
        </w:rPr>
        <w:t xml:space="preserve">. </w:t>
      </w:r>
      <w:r w:rsidR="00344DCA">
        <w:rPr>
          <w:rFonts w:ascii="Arial" w:hAnsi="Arial"/>
        </w:rPr>
        <w:t>Similarly, any sub-leases, shared use agreements, or other contracts relating to that use are also completed and signed with a specific date for transfer</w:t>
      </w:r>
    </w:p>
    <w:p w:rsidR="00673BA2" w:rsidRPr="00EE23EC" w:rsidRDefault="00625DB4" w:rsidP="00323797">
      <w:pPr>
        <w:pStyle w:val="DeptOutNumbered"/>
        <w:widowControl w:val="0"/>
        <w:numPr>
          <w:ilvl w:val="0"/>
          <w:numId w:val="13"/>
        </w:numPr>
        <w:shd w:val="clear" w:color="auto" w:fill="FFFFFF"/>
        <w:overflowPunct w:val="0"/>
        <w:autoSpaceDE w:val="0"/>
        <w:autoSpaceDN w:val="0"/>
        <w:adjustRightInd w:val="0"/>
        <w:textAlignment w:val="baseline"/>
        <w:rPr>
          <w:rFonts w:ascii="Arial" w:hAnsi="Arial"/>
          <w:color w:val="000000"/>
        </w:rPr>
      </w:pPr>
      <w:r>
        <w:rPr>
          <w:rFonts w:ascii="Arial" w:hAnsi="Arial"/>
          <w:color w:val="000000"/>
        </w:rPr>
        <w:t xml:space="preserve">Under the provisions of the Academies Act 2010 any land held by the Governing Body will automatically transfer to and vest in the </w:t>
      </w:r>
      <w:r w:rsidR="00CE273A">
        <w:rPr>
          <w:rFonts w:ascii="Arial" w:hAnsi="Arial"/>
          <w:color w:val="000000"/>
        </w:rPr>
        <w:t xml:space="preserve">local authority </w:t>
      </w:r>
      <w:r>
        <w:rPr>
          <w:rFonts w:ascii="Arial" w:hAnsi="Arial"/>
          <w:color w:val="000000"/>
        </w:rPr>
        <w:t xml:space="preserve">when the Governing Body dissolves on conversion (unless the </w:t>
      </w:r>
      <w:proofErr w:type="gramStart"/>
      <w:r>
        <w:rPr>
          <w:rFonts w:ascii="Arial" w:hAnsi="Arial"/>
          <w:color w:val="000000"/>
        </w:rPr>
        <w:t>SoS</w:t>
      </w:r>
      <w:proofErr w:type="gramEnd"/>
      <w:r>
        <w:rPr>
          <w:rFonts w:ascii="Arial" w:hAnsi="Arial"/>
          <w:color w:val="000000"/>
        </w:rPr>
        <w:t xml:space="preserve"> has directed otherwise). </w:t>
      </w:r>
      <w:r w:rsidR="00AB6AC2">
        <w:rPr>
          <w:rFonts w:ascii="Arial" w:hAnsi="Arial"/>
          <w:color w:val="000000"/>
        </w:rPr>
        <w:t>The Department</w:t>
      </w:r>
      <w:r w:rsidR="00673BA2" w:rsidRPr="00EE23EC">
        <w:rPr>
          <w:rFonts w:ascii="Arial" w:hAnsi="Arial"/>
          <w:color w:val="000000"/>
        </w:rPr>
        <w:t xml:space="preserve"> will check that the </w:t>
      </w:r>
      <w:r w:rsidR="00CE273A">
        <w:rPr>
          <w:rFonts w:ascii="Arial" w:hAnsi="Arial"/>
          <w:color w:val="000000"/>
        </w:rPr>
        <w:t xml:space="preserve">authority </w:t>
      </w:r>
      <w:r w:rsidR="00673BA2" w:rsidRPr="00EE23EC">
        <w:rPr>
          <w:rFonts w:ascii="Arial" w:hAnsi="Arial"/>
          <w:color w:val="000000"/>
        </w:rPr>
        <w:t xml:space="preserve">has drafted a lease and that this is for at least </w:t>
      </w:r>
      <w:r w:rsidR="00673BA2" w:rsidRPr="00EE23EC">
        <w:rPr>
          <w:rFonts w:ascii="Arial" w:hAnsi="Arial"/>
        </w:rPr>
        <w:t xml:space="preserve">125 years for a peppercorn rent. </w:t>
      </w:r>
    </w:p>
    <w:p w:rsidR="008D1AE8" w:rsidRPr="00204589" w:rsidRDefault="00673BA2" w:rsidP="00323797">
      <w:pPr>
        <w:pStyle w:val="DeptOutNumbered"/>
        <w:widowControl w:val="0"/>
        <w:numPr>
          <w:ilvl w:val="0"/>
          <w:numId w:val="13"/>
        </w:numPr>
        <w:shd w:val="clear" w:color="auto" w:fill="FFFFFF"/>
        <w:overflowPunct w:val="0"/>
        <w:autoSpaceDE w:val="0"/>
        <w:autoSpaceDN w:val="0"/>
        <w:adjustRightInd w:val="0"/>
        <w:textAlignment w:val="baseline"/>
        <w:rPr>
          <w:rFonts w:ascii="Arial" w:hAnsi="Arial"/>
          <w:color w:val="000000"/>
          <w:u w:val="single"/>
        </w:rPr>
      </w:pPr>
      <w:r w:rsidRPr="00EE23EC">
        <w:rPr>
          <w:rFonts w:ascii="Arial" w:hAnsi="Arial"/>
        </w:rPr>
        <w:t xml:space="preserve"> The GB/AT will need to inform their named DFE contact that they have completed and signed a lease with a specific date for transfer (a model is available on our</w:t>
      </w:r>
      <w:r w:rsidR="008D1AE8" w:rsidRPr="00EE23EC">
        <w:rPr>
          <w:rFonts w:ascii="Arial" w:hAnsi="Arial"/>
        </w:rPr>
        <w:t xml:space="preserve"> </w:t>
      </w:r>
      <w:r w:rsidRPr="00EE23EC">
        <w:rPr>
          <w:rFonts w:ascii="Arial" w:hAnsi="Arial"/>
        </w:rPr>
        <w:t xml:space="preserve">website).  </w:t>
      </w:r>
    </w:p>
    <w:p w:rsidR="00204589" w:rsidRPr="00252007" w:rsidRDefault="00204589" w:rsidP="00323797">
      <w:pPr>
        <w:pStyle w:val="DeptOutNumbered"/>
        <w:widowControl w:val="0"/>
        <w:numPr>
          <w:ilvl w:val="0"/>
          <w:numId w:val="13"/>
        </w:numPr>
        <w:shd w:val="clear" w:color="auto" w:fill="FFFFFF"/>
        <w:overflowPunct w:val="0"/>
        <w:autoSpaceDE w:val="0"/>
        <w:autoSpaceDN w:val="0"/>
        <w:adjustRightInd w:val="0"/>
        <w:textAlignment w:val="baseline"/>
        <w:rPr>
          <w:rFonts w:ascii="Arial" w:hAnsi="Arial"/>
          <w:color w:val="000000"/>
          <w:u w:val="single"/>
        </w:rPr>
      </w:pPr>
      <w:r>
        <w:rPr>
          <w:rFonts w:ascii="Arial" w:hAnsi="Arial"/>
        </w:rPr>
        <w:t xml:space="preserve">The Funding Agreement must contain the land clauses as detailed at </w:t>
      </w:r>
      <w:r w:rsidRPr="00EE4A8B">
        <w:rPr>
          <w:rFonts w:ascii="Arial" w:hAnsi="Arial"/>
        </w:rPr>
        <w:t xml:space="preserve">paragraph </w:t>
      </w:r>
      <w:r w:rsidR="001C64EA">
        <w:rPr>
          <w:rFonts w:ascii="Arial" w:hAnsi="Arial"/>
        </w:rPr>
        <w:t>30</w:t>
      </w:r>
      <w:r w:rsidR="002537B1" w:rsidRPr="00EE4A8B">
        <w:rPr>
          <w:rFonts w:ascii="Arial" w:hAnsi="Arial"/>
        </w:rPr>
        <w:t xml:space="preserve"> </w:t>
      </w:r>
      <w:r w:rsidRPr="00EE4A8B">
        <w:rPr>
          <w:rFonts w:ascii="Arial" w:hAnsi="Arial"/>
        </w:rPr>
        <w:t>below</w:t>
      </w:r>
      <w:r>
        <w:rPr>
          <w:rFonts w:ascii="Arial" w:hAnsi="Arial"/>
        </w:rPr>
        <w:t xml:space="preserve"> to prevent the AT from disposing of its interest in the public land </w:t>
      </w:r>
      <w:r w:rsidR="00302A8E">
        <w:rPr>
          <w:rFonts w:ascii="Arial" w:hAnsi="Arial"/>
        </w:rPr>
        <w:t>(</w:t>
      </w:r>
      <w:r>
        <w:rPr>
          <w:rFonts w:ascii="Arial" w:hAnsi="Arial"/>
        </w:rPr>
        <w:t>as for transfer of a freehold interest in land</w:t>
      </w:r>
      <w:r w:rsidR="00302A8E">
        <w:rPr>
          <w:rFonts w:ascii="Arial" w:hAnsi="Arial"/>
        </w:rPr>
        <w:t>)</w:t>
      </w:r>
      <w:r>
        <w:rPr>
          <w:rFonts w:ascii="Arial" w:hAnsi="Arial"/>
        </w:rPr>
        <w:t>.</w:t>
      </w:r>
    </w:p>
    <w:p w:rsidR="00252007" w:rsidRPr="00252007" w:rsidRDefault="00252007" w:rsidP="00323797">
      <w:pPr>
        <w:pStyle w:val="DeptOutNumbered"/>
        <w:widowControl w:val="0"/>
        <w:numPr>
          <w:ilvl w:val="0"/>
          <w:numId w:val="13"/>
        </w:numPr>
        <w:shd w:val="clear" w:color="auto" w:fill="FFFFFF"/>
        <w:overflowPunct w:val="0"/>
        <w:autoSpaceDE w:val="0"/>
        <w:autoSpaceDN w:val="0"/>
        <w:adjustRightInd w:val="0"/>
        <w:textAlignment w:val="baseline"/>
        <w:rPr>
          <w:rFonts w:ascii="Arial" w:hAnsi="Arial"/>
          <w:color w:val="000000"/>
          <w:u w:val="single"/>
        </w:rPr>
      </w:pPr>
      <w:r>
        <w:rPr>
          <w:rFonts w:ascii="Arial" w:hAnsi="Arial"/>
        </w:rPr>
        <w:t xml:space="preserve">Project Leads dealing with transfers of a leasehold interest </w:t>
      </w:r>
      <w:r w:rsidR="00CE273A">
        <w:rPr>
          <w:rFonts w:ascii="Arial" w:hAnsi="Arial"/>
        </w:rPr>
        <w:t>will ensure</w:t>
      </w:r>
      <w:r>
        <w:rPr>
          <w:rFonts w:ascii="Arial" w:hAnsi="Arial"/>
        </w:rPr>
        <w:t>:</w:t>
      </w:r>
    </w:p>
    <w:p w:rsidR="00252007" w:rsidRPr="00252007" w:rsidRDefault="00CE273A" w:rsidP="00323797">
      <w:pPr>
        <w:pStyle w:val="DeptOutNumbered"/>
        <w:widowControl w:val="0"/>
        <w:numPr>
          <w:ilvl w:val="0"/>
          <w:numId w:val="7"/>
        </w:numPr>
        <w:shd w:val="clear" w:color="auto" w:fill="FFFFFF"/>
        <w:overflowPunct w:val="0"/>
        <w:autoSpaceDE w:val="0"/>
        <w:autoSpaceDN w:val="0"/>
        <w:adjustRightInd w:val="0"/>
        <w:textAlignment w:val="baseline"/>
        <w:rPr>
          <w:rFonts w:ascii="Arial" w:hAnsi="Arial" w:cs="Arial"/>
          <w:color w:val="000000"/>
        </w:rPr>
      </w:pPr>
      <w:r>
        <w:rPr>
          <w:rFonts w:ascii="Arial" w:hAnsi="Arial" w:cs="Arial"/>
          <w:color w:val="000000"/>
        </w:rPr>
        <w:t xml:space="preserve">That </w:t>
      </w:r>
      <w:r w:rsidR="00252007" w:rsidRPr="00252007">
        <w:rPr>
          <w:rFonts w:ascii="Arial" w:hAnsi="Arial" w:cs="Arial"/>
          <w:color w:val="000000"/>
        </w:rPr>
        <w:t xml:space="preserve">the AT (or their lawyers) </w:t>
      </w:r>
      <w:proofErr w:type="gramStart"/>
      <w:r w:rsidR="00252007" w:rsidRPr="00252007">
        <w:rPr>
          <w:rFonts w:ascii="Arial" w:hAnsi="Arial" w:cs="Arial"/>
          <w:color w:val="000000"/>
        </w:rPr>
        <w:t>confirm</w:t>
      </w:r>
      <w:proofErr w:type="gramEnd"/>
      <w:r w:rsidR="00252007" w:rsidRPr="00252007">
        <w:rPr>
          <w:rFonts w:ascii="Arial" w:hAnsi="Arial" w:cs="Arial"/>
          <w:color w:val="000000"/>
        </w:rPr>
        <w:t xml:space="preserve"> in writing/by email that they wish to have a leasehold interest and that they have agreed this with the LA. </w:t>
      </w:r>
    </w:p>
    <w:p w:rsidR="00252007" w:rsidRPr="00252007" w:rsidRDefault="00CE273A" w:rsidP="00323797">
      <w:pPr>
        <w:pStyle w:val="DeptOutNumbered"/>
        <w:widowControl w:val="0"/>
        <w:numPr>
          <w:ilvl w:val="0"/>
          <w:numId w:val="7"/>
        </w:numPr>
        <w:shd w:val="clear" w:color="auto" w:fill="FFFFFF"/>
        <w:overflowPunct w:val="0"/>
        <w:autoSpaceDE w:val="0"/>
        <w:autoSpaceDN w:val="0"/>
        <w:adjustRightInd w:val="0"/>
        <w:textAlignment w:val="baseline"/>
        <w:rPr>
          <w:rFonts w:ascii="Arial" w:hAnsi="Arial" w:cs="Arial"/>
          <w:color w:val="000000"/>
          <w:u w:val="single"/>
        </w:rPr>
      </w:pPr>
      <w:r>
        <w:rPr>
          <w:rFonts w:ascii="Arial" w:hAnsi="Arial" w:cs="Arial"/>
          <w:color w:val="000000"/>
        </w:rPr>
        <w:t>T</w:t>
      </w:r>
      <w:r w:rsidR="00252007" w:rsidRPr="00252007">
        <w:rPr>
          <w:rFonts w:ascii="Arial" w:hAnsi="Arial" w:cs="Arial"/>
          <w:color w:val="000000"/>
        </w:rPr>
        <w:t xml:space="preserve">hat the </w:t>
      </w:r>
      <w:r>
        <w:rPr>
          <w:rFonts w:ascii="Arial" w:hAnsi="Arial" w:cs="Arial"/>
          <w:color w:val="000000"/>
        </w:rPr>
        <w:t xml:space="preserve">local authority </w:t>
      </w:r>
      <w:r w:rsidR="00252007" w:rsidRPr="00252007">
        <w:rPr>
          <w:rFonts w:ascii="Arial" w:hAnsi="Arial" w:cs="Arial"/>
          <w:color w:val="000000"/>
        </w:rPr>
        <w:t xml:space="preserve">has drafted a lease and that this meets the requirement that it is for at least </w:t>
      </w:r>
      <w:r w:rsidR="00252007" w:rsidRPr="00252007">
        <w:rPr>
          <w:rFonts w:ascii="Arial" w:hAnsi="Arial" w:cs="Arial"/>
        </w:rPr>
        <w:t xml:space="preserve">125 years for a peppercorn rent. These schools will need to confirm to PLs that they have completed and signed a lease with a specific date for transfer (model available on the website).     </w:t>
      </w:r>
    </w:p>
    <w:p w:rsidR="00A922FE" w:rsidRPr="00EE23EC" w:rsidRDefault="00A922FE" w:rsidP="00323797">
      <w:pPr>
        <w:pStyle w:val="DeptOutNumbered"/>
        <w:widowControl w:val="0"/>
        <w:numPr>
          <w:ilvl w:val="0"/>
          <w:numId w:val="13"/>
        </w:numPr>
        <w:shd w:val="clear" w:color="auto" w:fill="FFFFFF"/>
        <w:tabs>
          <w:tab w:val="num" w:pos="900"/>
        </w:tabs>
        <w:overflowPunct w:val="0"/>
        <w:autoSpaceDE w:val="0"/>
        <w:autoSpaceDN w:val="0"/>
        <w:adjustRightInd w:val="0"/>
        <w:textAlignment w:val="baseline"/>
        <w:rPr>
          <w:rFonts w:ascii="Arial" w:hAnsi="Arial"/>
          <w:color w:val="000000"/>
          <w:u w:val="single"/>
        </w:rPr>
      </w:pPr>
      <w:r w:rsidRPr="00EE23EC">
        <w:rPr>
          <w:rFonts w:ascii="Arial" w:hAnsi="Arial"/>
        </w:rPr>
        <w:t xml:space="preserve">If the </w:t>
      </w:r>
      <w:r w:rsidR="00CE273A">
        <w:rPr>
          <w:rFonts w:ascii="Arial" w:hAnsi="Arial"/>
        </w:rPr>
        <w:t xml:space="preserve">local authority </w:t>
      </w:r>
      <w:r w:rsidRPr="00EE23EC">
        <w:rPr>
          <w:rFonts w:ascii="Arial" w:hAnsi="Arial"/>
        </w:rPr>
        <w:t xml:space="preserve">and the GB/AT have been unable to </w:t>
      </w:r>
      <w:r w:rsidR="000628BE">
        <w:rPr>
          <w:rFonts w:ascii="Arial" w:hAnsi="Arial"/>
        </w:rPr>
        <w:t xml:space="preserve">finalise </w:t>
      </w:r>
      <w:r w:rsidRPr="00EE23EC">
        <w:rPr>
          <w:rFonts w:ascii="Arial" w:hAnsi="Arial"/>
        </w:rPr>
        <w:t xml:space="preserve">the terms of the lease by the time </w:t>
      </w:r>
      <w:r>
        <w:rPr>
          <w:rFonts w:ascii="Arial" w:hAnsi="Arial"/>
        </w:rPr>
        <w:t xml:space="preserve">the Funding Agreement is signed </w:t>
      </w:r>
      <w:r w:rsidRPr="00EE23EC">
        <w:rPr>
          <w:rFonts w:ascii="Arial" w:hAnsi="Arial"/>
        </w:rPr>
        <w:t>and sen</w:t>
      </w:r>
      <w:r>
        <w:rPr>
          <w:rFonts w:ascii="Arial" w:hAnsi="Arial"/>
        </w:rPr>
        <w:t>t</w:t>
      </w:r>
      <w:r w:rsidRPr="00EE23EC">
        <w:rPr>
          <w:rFonts w:ascii="Arial" w:hAnsi="Arial"/>
        </w:rPr>
        <w:t xml:space="preserve"> to </w:t>
      </w:r>
      <w:proofErr w:type="gramStart"/>
      <w:r w:rsidRPr="00EE23EC">
        <w:rPr>
          <w:rFonts w:ascii="Arial" w:hAnsi="Arial"/>
        </w:rPr>
        <w:t xml:space="preserve">DfE </w:t>
      </w:r>
      <w:r>
        <w:rPr>
          <w:rFonts w:ascii="Arial" w:hAnsi="Arial"/>
        </w:rPr>
        <w:t>,</w:t>
      </w:r>
      <w:proofErr w:type="gramEnd"/>
      <w:r w:rsidRPr="00EE23EC">
        <w:rPr>
          <w:rFonts w:ascii="Arial" w:hAnsi="Arial"/>
        </w:rPr>
        <w:t xml:space="preserve"> then </w:t>
      </w:r>
      <w:r w:rsidRPr="00EE23EC">
        <w:rPr>
          <w:rFonts w:ascii="Arial" w:hAnsi="Arial"/>
          <w:lang/>
        </w:rPr>
        <w:t xml:space="preserve">if the AT and the </w:t>
      </w:r>
      <w:r w:rsidR="00CE273A">
        <w:rPr>
          <w:rFonts w:ascii="Arial" w:hAnsi="Arial"/>
          <w:lang/>
        </w:rPr>
        <w:t xml:space="preserve">authority </w:t>
      </w:r>
      <w:r w:rsidRPr="00EE23EC">
        <w:rPr>
          <w:rFonts w:ascii="Arial" w:hAnsi="Arial"/>
          <w:lang/>
        </w:rPr>
        <w:t xml:space="preserve">agree, a Licence to Occupy (also known </w:t>
      </w:r>
      <w:r w:rsidRPr="00EE23EC">
        <w:rPr>
          <w:rFonts w:ascii="Arial" w:hAnsi="Arial"/>
          <w:lang/>
        </w:rPr>
        <w:lastRenderedPageBreak/>
        <w:t xml:space="preserve">as Tenancy at Will) can be used to enable the Academy to open on the preferred date (a model is available on our website). </w:t>
      </w:r>
      <w:r w:rsidR="00344DCA">
        <w:rPr>
          <w:rFonts w:ascii="Arial" w:hAnsi="Arial"/>
          <w:lang/>
        </w:rPr>
        <w:t>However, t</w:t>
      </w:r>
      <w:r w:rsidRPr="00EE23EC">
        <w:rPr>
          <w:rFonts w:ascii="Arial" w:hAnsi="Arial"/>
          <w:lang/>
        </w:rPr>
        <w:t>his is intended</w:t>
      </w:r>
      <w:r w:rsidR="00344DCA">
        <w:rPr>
          <w:rFonts w:ascii="Arial" w:hAnsi="Arial"/>
          <w:lang/>
        </w:rPr>
        <w:t xml:space="preserve"> only</w:t>
      </w:r>
      <w:r w:rsidRPr="00EE23EC">
        <w:rPr>
          <w:rFonts w:ascii="Arial" w:hAnsi="Arial"/>
          <w:lang/>
        </w:rPr>
        <w:t xml:space="preserve"> as a short term solution until the full lease can be agreed</w:t>
      </w:r>
      <w:r w:rsidR="00344DCA">
        <w:rPr>
          <w:rFonts w:ascii="Arial" w:hAnsi="Arial"/>
          <w:lang/>
        </w:rPr>
        <w:t>, and can</w:t>
      </w:r>
      <w:r w:rsidRPr="00EE23EC">
        <w:rPr>
          <w:rFonts w:ascii="Arial" w:hAnsi="Arial"/>
          <w:lang/>
        </w:rPr>
        <w:t xml:space="preserve"> only be used where public land is held by the </w:t>
      </w:r>
      <w:r w:rsidR="00CE273A">
        <w:rPr>
          <w:rFonts w:ascii="Arial" w:hAnsi="Arial"/>
          <w:lang/>
        </w:rPr>
        <w:t xml:space="preserve">authority </w:t>
      </w:r>
      <w:r w:rsidRPr="00EE23EC">
        <w:rPr>
          <w:rFonts w:ascii="Arial" w:hAnsi="Arial"/>
          <w:lang/>
        </w:rPr>
        <w:t>or transferred back to the LA.</w:t>
      </w:r>
      <w:r>
        <w:rPr>
          <w:rFonts w:ascii="Arial" w:hAnsi="Arial"/>
          <w:lang/>
        </w:rPr>
        <w:t xml:space="preserve"> A Licence to Occupy will only be approved by DfE where all significant terms of the lease are already agreed by both parties such that there are assurances that the lease will be agreed shortly after conversion. It will not be used simply to allow a school to convert on its chosen day if there are still significant issues around the way land transfers will be dealt with.</w:t>
      </w:r>
    </w:p>
    <w:p w:rsidR="00A922FE" w:rsidRPr="00A922FE" w:rsidRDefault="00A922FE" w:rsidP="00323797">
      <w:pPr>
        <w:pStyle w:val="DeptOutNumbered"/>
        <w:widowControl w:val="0"/>
        <w:numPr>
          <w:ilvl w:val="0"/>
          <w:numId w:val="0"/>
        </w:numPr>
        <w:shd w:val="clear" w:color="auto" w:fill="FFFFFF"/>
        <w:overflowPunct w:val="0"/>
        <w:autoSpaceDE w:val="0"/>
        <w:autoSpaceDN w:val="0"/>
        <w:adjustRightInd w:val="0"/>
        <w:textAlignment w:val="baseline"/>
        <w:rPr>
          <w:rFonts w:ascii="Arial" w:hAnsi="Arial"/>
          <w:b/>
          <w:szCs w:val="40"/>
        </w:rPr>
      </w:pPr>
      <w:r w:rsidRPr="00A922FE">
        <w:rPr>
          <w:rFonts w:ascii="Arial" w:hAnsi="Arial"/>
          <w:b/>
          <w:szCs w:val="40"/>
        </w:rPr>
        <w:t>Transfer of Freehold interest</w:t>
      </w:r>
    </w:p>
    <w:p w:rsidR="00801A39" w:rsidRPr="00EE23EC" w:rsidRDefault="00801A39" w:rsidP="00323797">
      <w:pPr>
        <w:pStyle w:val="DeptOutNumbered"/>
        <w:widowControl w:val="0"/>
        <w:numPr>
          <w:ilvl w:val="0"/>
          <w:numId w:val="13"/>
        </w:numPr>
        <w:shd w:val="clear" w:color="auto" w:fill="FFFFFF"/>
        <w:overflowPunct w:val="0"/>
        <w:autoSpaceDE w:val="0"/>
        <w:autoSpaceDN w:val="0"/>
        <w:adjustRightInd w:val="0"/>
        <w:textAlignment w:val="baseline"/>
        <w:rPr>
          <w:rFonts w:ascii="Arial" w:hAnsi="Arial"/>
          <w:szCs w:val="40"/>
        </w:rPr>
      </w:pPr>
      <w:r w:rsidRPr="00EE23EC">
        <w:rPr>
          <w:rFonts w:ascii="Arial" w:hAnsi="Arial"/>
        </w:rPr>
        <w:t xml:space="preserve">The GB of a foundation school without a foundation may wish the AT to have the </w:t>
      </w:r>
      <w:r w:rsidRPr="00EE23EC">
        <w:rPr>
          <w:rFonts w:ascii="Arial" w:hAnsi="Arial"/>
          <w:u w:val="single"/>
        </w:rPr>
        <w:t>freehold interest</w:t>
      </w:r>
      <w:r w:rsidRPr="00EE23EC">
        <w:rPr>
          <w:rFonts w:ascii="Arial" w:hAnsi="Arial"/>
        </w:rPr>
        <w:t xml:space="preserve"> in the land on conversion.  In such cases, the Secretary of State will </w:t>
      </w:r>
      <w:r w:rsidR="001C3E34" w:rsidRPr="00EE23EC">
        <w:rPr>
          <w:rFonts w:ascii="Arial" w:hAnsi="Arial"/>
        </w:rPr>
        <w:t xml:space="preserve">need to </w:t>
      </w:r>
      <w:r w:rsidRPr="00EE23EC">
        <w:rPr>
          <w:rFonts w:ascii="Arial" w:hAnsi="Arial"/>
        </w:rPr>
        <w:t>use his powers under the Academies Act</w:t>
      </w:r>
      <w:r w:rsidR="00344DCA">
        <w:rPr>
          <w:rFonts w:ascii="Arial" w:hAnsi="Arial"/>
        </w:rPr>
        <w:t xml:space="preserve"> 2010</w:t>
      </w:r>
      <w:r w:rsidRPr="00EE23EC">
        <w:rPr>
          <w:rFonts w:ascii="Arial" w:hAnsi="Arial"/>
        </w:rPr>
        <w:t xml:space="preserve"> to direct that the land currently used for the purposes of the school (and held by the GB) is transferred from the existing GB directly to the Academy Trust.  In these cases:</w:t>
      </w:r>
    </w:p>
    <w:p w:rsidR="00801A39" w:rsidRPr="00EE23EC" w:rsidRDefault="00801A39" w:rsidP="00570212">
      <w:pPr>
        <w:pStyle w:val="DeptOutNumbered"/>
        <w:widowControl w:val="0"/>
        <w:numPr>
          <w:ilvl w:val="1"/>
          <w:numId w:val="5"/>
        </w:numPr>
        <w:shd w:val="clear" w:color="auto" w:fill="FFFFFF"/>
        <w:overflowPunct w:val="0"/>
        <w:autoSpaceDE w:val="0"/>
        <w:autoSpaceDN w:val="0"/>
        <w:adjustRightInd w:val="0"/>
        <w:ind w:left="360" w:firstLine="0"/>
        <w:textAlignment w:val="baseline"/>
        <w:rPr>
          <w:rFonts w:ascii="Arial" w:hAnsi="Arial"/>
          <w:szCs w:val="40"/>
          <w:u w:val="single"/>
        </w:rPr>
      </w:pPr>
      <w:proofErr w:type="gramStart"/>
      <w:r w:rsidRPr="00EE23EC">
        <w:rPr>
          <w:rFonts w:ascii="Arial" w:hAnsi="Arial"/>
          <w:szCs w:val="40"/>
        </w:rPr>
        <w:t>the</w:t>
      </w:r>
      <w:proofErr w:type="gramEnd"/>
      <w:r w:rsidRPr="00EE23EC">
        <w:rPr>
          <w:rFonts w:ascii="Arial" w:hAnsi="Arial"/>
          <w:szCs w:val="40"/>
        </w:rPr>
        <w:t xml:space="preserve"> land </w:t>
      </w:r>
      <w:r w:rsidRPr="00EE23EC">
        <w:rPr>
          <w:rFonts w:ascii="Arial" w:hAnsi="Arial"/>
          <w:b/>
          <w:szCs w:val="40"/>
        </w:rPr>
        <w:t>MUST</w:t>
      </w:r>
      <w:r w:rsidRPr="00EE23EC">
        <w:rPr>
          <w:rFonts w:ascii="Arial" w:hAnsi="Arial"/>
          <w:szCs w:val="40"/>
        </w:rPr>
        <w:t xml:space="preserve"> be transferred further to a direction as set out in </w:t>
      </w:r>
      <w:r w:rsidRPr="00EE4A8B">
        <w:rPr>
          <w:rFonts w:ascii="Arial" w:hAnsi="Arial"/>
          <w:szCs w:val="40"/>
        </w:rPr>
        <w:t xml:space="preserve">paragraph </w:t>
      </w:r>
      <w:r w:rsidR="001C64EA">
        <w:rPr>
          <w:rFonts w:ascii="Arial" w:hAnsi="Arial"/>
          <w:szCs w:val="40"/>
        </w:rPr>
        <w:t>31</w:t>
      </w:r>
      <w:r w:rsidR="00586320" w:rsidRPr="00EE23EC">
        <w:rPr>
          <w:rFonts w:ascii="Arial" w:hAnsi="Arial"/>
          <w:szCs w:val="40"/>
        </w:rPr>
        <w:t xml:space="preserve"> </w:t>
      </w:r>
      <w:r w:rsidRPr="00EE23EC">
        <w:rPr>
          <w:rFonts w:ascii="Arial" w:hAnsi="Arial"/>
          <w:szCs w:val="40"/>
        </w:rPr>
        <w:t xml:space="preserve">below. It </w:t>
      </w:r>
      <w:r w:rsidR="003C745C" w:rsidRPr="00EE23EC">
        <w:rPr>
          <w:rFonts w:ascii="Arial" w:hAnsi="Arial"/>
          <w:szCs w:val="40"/>
        </w:rPr>
        <w:t>cannot</w:t>
      </w:r>
      <w:r w:rsidRPr="00EE23EC">
        <w:rPr>
          <w:rFonts w:ascii="Arial" w:hAnsi="Arial"/>
          <w:szCs w:val="40"/>
        </w:rPr>
        <w:t xml:space="preserve"> be transferred by private </w:t>
      </w:r>
      <w:r w:rsidR="003C0659" w:rsidRPr="00EE23EC">
        <w:rPr>
          <w:rFonts w:ascii="Arial" w:hAnsi="Arial"/>
          <w:szCs w:val="40"/>
        </w:rPr>
        <w:t>a</w:t>
      </w:r>
      <w:r w:rsidRPr="00EE23EC">
        <w:rPr>
          <w:rFonts w:ascii="Arial" w:hAnsi="Arial"/>
          <w:szCs w:val="40"/>
        </w:rPr>
        <w:t xml:space="preserve">rrangement between the GB of the converting school, the AT and the </w:t>
      </w:r>
      <w:r w:rsidR="00CE273A">
        <w:rPr>
          <w:rFonts w:ascii="Arial" w:hAnsi="Arial"/>
          <w:szCs w:val="40"/>
        </w:rPr>
        <w:t xml:space="preserve">local authority </w:t>
      </w:r>
      <w:r w:rsidRPr="00EE23EC">
        <w:rPr>
          <w:rFonts w:ascii="Arial" w:hAnsi="Arial"/>
          <w:szCs w:val="40"/>
          <w:u w:val="single"/>
        </w:rPr>
        <w:t>and</w:t>
      </w:r>
    </w:p>
    <w:p w:rsidR="00801A39" w:rsidRPr="00EE23EC" w:rsidRDefault="00801A39" w:rsidP="00570212">
      <w:pPr>
        <w:pStyle w:val="DeptOutNumbered"/>
        <w:widowControl w:val="0"/>
        <w:numPr>
          <w:ilvl w:val="1"/>
          <w:numId w:val="5"/>
        </w:numPr>
        <w:shd w:val="clear" w:color="auto" w:fill="FFFFFF"/>
        <w:overflowPunct w:val="0"/>
        <w:autoSpaceDE w:val="0"/>
        <w:autoSpaceDN w:val="0"/>
        <w:adjustRightInd w:val="0"/>
        <w:ind w:left="360" w:firstLine="0"/>
        <w:textAlignment w:val="baseline"/>
        <w:rPr>
          <w:rFonts w:ascii="Arial" w:hAnsi="Arial"/>
          <w:szCs w:val="40"/>
        </w:rPr>
      </w:pPr>
      <w:r w:rsidRPr="00EE23EC">
        <w:rPr>
          <w:rFonts w:ascii="Arial" w:hAnsi="Arial"/>
        </w:rPr>
        <w:t xml:space="preserve">the funding agreement </w:t>
      </w:r>
      <w:r w:rsidRPr="00EE23EC">
        <w:rPr>
          <w:rFonts w:ascii="Arial" w:hAnsi="Arial"/>
          <w:b/>
        </w:rPr>
        <w:t xml:space="preserve">MUST </w:t>
      </w:r>
      <w:r w:rsidRPr="00EE23EC">
        <w:rPr>
          <w:rFonts w:ascii="Arial" w:hAnsi="Arial"/>
        </w:rPr>
        <w:t>contain</w:t>
      </w:r>
      <w:r w:rsidR="00567330">
        <w:rPr>
          <w:rFonts w:ascii="Arial" w:hAnsi="Arial"/>
        </w:rPr>
        <w:t>:</w:t>
      </w:r>
      <w:r w:rsidRPr="00EE23EC">
        <w:rPr>
          <w:rFonts w:ascii="Arial" w:hAnsi="Arial"/>
        </w:rPr>
        <w:t xml:space="preserve"> </w:t>
      </w:r>
      <w:r w:rsidR="00567330">
        <w:rPr>
          <w:rFonts w:ascii="Arial" w:hAnsi="Arial"/>
        </w:rPr>
        <w:t xml:space="preserve">(1) </w:t>
      </w:r>
      <w:r w:rsidRPr="00EE23EC">
        <w:rPr>
          <w:rFonts w:ascii="Arial" w:hAnsi="Arial"/>
        </w:rPr>
        <w:t>provisions protecting the public land from disposal (</w:t>
      </w:r>
      <w:r w:rsidR="00AB6AC2">
        <w:rPr>
          <w:rFonts w:ascii="Arial" w:hAnsi="Arial"/>
        </w:rPr>
        <w:t>e.g. by</w:t>
      </w:r>
      <w:r w:rsidR="00AB6AC2" w:rsidRPr="00EE23EC">
        <w:rPr>
          <w:rFonts w:ascii="Arial" w:hAnsi="Arial"/>
        </w:rPr>
        <w:t xml:space="preserve"> </w:t>
      </w:r>
      <w:r w:rsidRPr="00EE23EC">
        <w:rPr>
          <w:rFonts w:ascii="Arial" w:hAnsi="Arial"/>
        </w:rPr>
        <w:t>being leased or mortgaged) without the Secretary of State’s consent</w:t>
      </w:r>
      <w:r w:rsidR="00567330">
        <w:rPr>
          <w:rFonts w:ascii="Arial" w:hAnsi="Arial"/>
        </w:rPr>
        <w:t xml:space="preserve">; (2) </w:t>
      </w:r>
      <w:r w:rsidRPr="00EE23EC">
        <w:rPr>
          <w:rFonts w:ascii="Arial" w:hAnsi="Arial"/>
        </w:rPr>
        <w:t>requiring a restriction to be registered with the Land Registry to reflect these provisions</w:t>
      </w:r>
      <w:r w:rsidR="00567330">
        <w:rPr>
          <w:rFonts w:ascii="Arial" w:hAnsi="Arial"/>
        </w:rPr>
        <w:t>; and (3) requiring the AT to apply for notice to be entered in the Land Register to protect the Secretary of State’s option to acquire the land for nil consideration</w:t>
      </w:r>
      <w:r w:rsidRPr="00EE23EC">
        <w:rPr>
          <w:rFonts w:ascii="Arial" w:hAnsi="Arial"/>
        </w:rPr>
        <w:t xml:space="preserve">. The </w:t>
      </w:r>
      <w:r w:rsidR="00826BE8">
        <w:rPr>
          <w:rFonts w:ascii="Arial" w:hAnsi="Arial"/>
        </w:rPr>
        <w:t>F</w:t>
      </w:r>
      <w:r w:rsidRPr="00EE23EC">
        <w:rPr>
          <w:rFonts w:ascii="Arial" w:hAnsi="Arial"/>
        </w:rPr>
        <w:t xml:space="preserve">unding </w:t>
      </w:r>
      <w:r w:rsidR="00826BE8">
        <w:rPr>
          <w:rFonts w:ascii="Arial" w:hAnsi="Arial"/>
        </w:rPr>
        <w:t>A</w:t>
      </w:r>
      <w:r w:rsidRPr="00EE23EC">
        <w:rPr>
          <w:rFonts w:ascii="Arial" w:hAnsi="Arial"/>
        </w:rPr>
        <w:t xml:space="preserve">greement will also oblige the Academy Trust to insure the land and buildings and maintain them in at least as good a condition as when they were transferred.  Standard funding agreement clauses </w:t>
      </w:r>
      <w:r w:rsidR="001C3E34" w:rsidRPr="00EE23EC">
        <w:rPr>
          <w:rFonts w:ascii="Arial" w:hAnsi="Arial"/>
        </w:rPr>
        <w:t>can be viewed</w:t>
      </w:r>
      <w:r w:rsidRPr="00EE23EC">
        <w:rPr>
          <w:rFonts w:ascii="Arial" w:hAnsi="Arial"/>
        </w:rPr>
        <w:t xml:space="preserve"> on </w:t>
      </w:r>
      <w:r w:rsidR="001C3E34" w:rsidRPr="00EE23EC">
        <w:rPr>
          <w:rFonts w:ascii="Arial" w:hAnsi="Arial"/>
        </w:rPr>
        <w:t xml:space="preserve">our </w:t>
      </w:r>
      <w:r w:rsidRPr="00EE23EC">
        <w:rPr>
          <w:rFonts w:ascii="Arial" w:hAnsi="Arial"/>
        </w:rPr>
        <w:t>website.</w:t>
      </w:r>
    </w:p>
    <w:p w:rsidR="00B001B4" w:rsidRDefault="00B001B4" w:rsidP="003E515C">
      <w:pPr>
        <w:pStyle w:val="DeptOutNumbered"/>
        <w:widowControl w:val="0"/>
        <w:numPr>
          <w:ilvl w:val="2"/>
          <w:numId w:val="5"/>
        </w:numPr>
        <w:shd w:val="clear" w:color="auto" w:fill="FFFFFF"/>
        <w:overflowPunct w:val="0"/>
        <w:autoSpaceDE w:val="0"/>
        <w:autoSpaceDN w:val="0"/>
        <w:adjustRightInd w:val="0"/>
        <w:textAlignment w:val="baseline"/>
        <w:rPr>
          <w:rFonts w:ascii="Arial" w:hAnsi="Arial"/>
          <w:color w:val="000000"/>
        </w:rPr>
      </w:pPr>
      <w:r>
        <w:rPr>
          <w:rFonts w:ascii="Arial" w:hAnsi="Arial"/>
          <w:color w:val="000000"/>
        </w:rPr>
        <w:t xml:space="preserve">Project Leads dealing with transfers on a freehold basis </w:t>
      </w:r>
      <w:r w:rsidR="00CE273A">
        <w:rPr>
          <w:rFonts w:ascii="Arial" w:hAnsi="Arial"/>
          <w:color w:val="000000"/>
        </w:rPr>
        <w:t>will</w:t>
      </w:r>
      <w:r>
        <w:rPr>
          <w:rFonts w:ascii="Arial" w:hAnsi="Arial"/>
          <w:color w:val="000000"/>
        </w:rPr>
        <w:t xml:space="preserve"> ensure</w:t>
      </w:r>
      <w:r w:rsidR="00CE273A">
        <w:rPr>
          <w:rFonts w:ascii="Arial" w:hAnsi="Arial"/>
          <w:color w:val="000000"/>
        </w:rPr>
        <w:t>:</w:t>
      </w:r>
    </w:p>
    <w:p w:rsidR="00586320" w:rsidRPr="00EE23EC" w:rsidRDefault="00CE273A" w:rsidP="00570212">
      <w:pPr>
        <w:pStyle w:val="DeptOutNumbered"/>
        <w:widowControl w:val="0"/>
        <w:numPr>
          <w:ilvl w:val="2"/>
          <w:numId w:val="8"/>
        </w:numPr>
        <w:shd w:val="clear" w:color="auto" w:fill="FFFFFF"/>
        <w:tabs>
          <w:tab w:val="clear" w:pos="360"/>
          <w:tab w:val="num" w:pos="720"/>
        </w:tabs>
        <w:overflowPunct w:val="0"/>
        <w:autoSpaceDE w:val="0"/>
        <w:autoSpaceDN w:val="0"/>
        <w:adjustRightInd w:val="0"/>
        <w:ind w:left="720" w:firstLine="0"/>
        <w:textAlignment w:val="baseline"/>
        <w:rPr>
          <w:rFonts w:ascii="Arial" w:hAnsi="Arial"/>
          <w:color w:val="000000"/>
        </w:rPr>
      </w:pPr>
      <w:r>
        <w:rPr>
          <w:rFonts w:ascii="Arial" w:hAnsi="Arial"/>
          <w:color w:val="000000"/>
        </w:rPr>
        <w:t xml:space="preserve">That </w:t>
      </w:r>
      <w:r w:rsidR="00B001B4">
        <w:rPr>
          <w:rFonts w:ascii="Arial" w:hAnsi="Arial"/>
          <w:color w:val="000000"/>
        </w:rPr>
        <w:t>t</w:t>
      </w:r>
      <w:r w:rsidR="00801A39" w:rsidRPr="00EE23EC">
        <w:rPr>
          <w:rFonts w:ascii="Arial" w:hAnsi="Arial"/>
          <w:color w:val="000000"/>
        </w:rPr>
        <w:t>he GB/AT</w:t>
      </w:r>
      <w:r w:rsidR="007B6885" w:rsidRPr="00EE23EC">
        <w:rPr>
          <w:rFonts w:ascii="Arial" w:hAnsi="Arial"/>
          <w:color w:val="000000"/>
        </w:rPr>
        <w:t xml:space="preserve"> </w:t>
      </w:r>
      <w:r w:rsidR="00801A39" w:rsidRPr="00EE23EC">
        <w:rPr>
          <w:rFonts w:ascii="Arial" w:hAnsi="Arial"/>
          <w:color w:val="000000"/>
        </w:rPr>
        <w:t xml:space="preserve">(or their lawyers) </w:t>
      </w:r>
      <w:proofErr w:type="gramStart"/>
      <w:r w:rsidR="00801A39" w:rsidRPr="00EE23EC">
        <w:rPr>
          <w:rFonts w:ascii="Arial" w:hAnsi="Arial"/>
          <w:color w:val="000000"/>
        </w:rPr>
        <w:t>confirm</w:t>
      </w:r>
      <w:proofErr w:type="gramEnd"/>
      <w:r w:rsidR="00801A39" w:rsidRPr="00EE23EC">
        <w:rPr>
          <w:rFonts w:ascii="Arial" w:hAnsi="Arial"/>
          <w:color w:val="000000"/>
        </w:rPr>
        <w:t xml:space="preserve"> in writing/by email that they wish to have the freehold interest of the land currently held by the GB for the existing school transferred to the AT.  </w:t>
      </w:r>
      <w:r w:rsidR="001C3E34" w:rsidRPr="00EE23EC">
        <w:rPr>
          <w:rFonts w:ascii="Arial" w:hAnsi="Arial"/>
          <w:color w:val="000000"/>
        </w:rPr>
        <w:t>I</w:t>
      </w:r>
      <w:r w:rsidR="00801A39" w:rsidRPr="00EE23EC">
        <w:rPr>
          <w:rFonts w:ascii="Arial" w:hAnsi="Arial"/>
          <w:color w:val="000000"/>
        </w:rPr>
        <w:t xml:space="preserve">f the GB does not </w:t>
      </w:r>
      <w:r w:rsidR="001C3E34" w:rsidRPr="00EE23EC">
        <w:rPr>
          <w:rFonts w:ascii="Arial" w:hAnsi="Arial"/>
          <w:color w:val="000000"/>
        </w:rPr>
        <w:t>do this</w:t>
      </w:r>
      <w:r w:rsidR="00801A39" w:rsidRPr="00EE23EC">
        <w:rPr>
          <w:rFonts w:ascii="Arial" w:hAnsi="Arial"/>
          <w:color w:val="000000"/>
        </w:rPr>
        <w:t xml:space="preserve"> the</w:t>
      </w:r>
      <w:r w:rsidR="001C3E34" w:rsidRPr="00EE23EC">
        <w:rPr>
          <w:rFonts w:ascii="Arial" w:hAnsi="Arial"/>
          <w:color w:val="000000"/>
        </w:rPr>
        <w:t xml:space="preserve"> land </w:t>
      </w:r>
      <w:r w:rsidR="003C745C" w:rsidRPr="00EE23EC">
        <w:rPr>
          <w:rFonts w:ascii="Arial" w:hAnsi="Arial"/>
          <w:color w:val="000000"/>
        </w:rPr>
        <w:t>will</w:t>
      </w:r>
      <w:r w:rsidR="00801A39" w:rsidRPr="00EE23EC">
        <w:rPr>
          <w:rFonts w:ascii="Arial" w:hAnsi="Arial"/>
          <w:color w:val="000000"/>
        </w:rPr>
        <w:t xml:space="preserve"> revert to the </w:t>
      </w:r>
      <w:r>
        <w:rPr>
          <w:rFonts w:ascii="Arial" w:hAnsi="Arial"/>
          <w:color w:val="000000"/>
        </w:rPr>
        <w:t xml:space="preserve">authority </w:t>
      </w:r>
      <w:r w:rsidR="00801A39" w:rsidRPr="00EE23EC">
        <w:rPr>
          <w:rFonts w:ascii="Arial" w:hAnsi="Arial"/>
          <w:color w:val="000000"/>
        </w:rPr>
        <w:t>when the school converts.</w:t>
      </w:r>
    </w:p>
    <w:p w:rsidR="00801A39" w:rsidRPr="00EE23EC" w:rsidRDefault="00CE273A" w:rsidP="00570212">
      <w:pPr>
        <w:pStyle w:val="DeptOutNumbered"/>
        <w:widowControl w:val="0"/>
        <w:numPr>
          <w:ilvl w:val="2"/>
          <w:numId w:val="8"/>
        </w:numPr>
        <w:shd w:val="clear" w:color="auto" w:fill="FFFFFF"/>
        <w:tabs>
          <w:tab w:val="clear" w:pos="360"/>
          <w:tab w:val="num" w:pos="720"/>
        </w:tabs>
        <w:overflowPunct w:val="0"/>
        <w:autoSpaceDE w:val="0"/>
        <w:autoSpaceDN w:val="0"/>
        <w:adjustRightInd w:val="0"/>
        <w:ind w:left="720" w:firstLine="0"/>
        <w:textAlignment w:val="baseline"/>
        <w:rPr>
          <w:rFonts w:ascii="Arial" w:hAnsi="Arial"/>
          <w:color w:val="000000"/>
        </w:rPr>
      </w:pPr>
      <w:r>
        <w:rPr>
          <w:rFonts w:ascii="Arial" w:hAnsi="Arial"/>
          <w:color w:val="000000"/>
        </w:rPr>
        <w:t>T</w:t>
      </w:r>
      <w:r w:rsidR="00B001B4">
        <w:rPr>
          <w:rFonts w:ascii="Arial" w:hAnsi="Arial"/>
          <w:color w:val="000000"/>
        </w:rPr>
        <w:t>hat the AT lawyers have</w:t>
      </w:r>
      <w:r w:rsidR="001C3E34" w:rsidRPr="00EE23EC">
        <w:rPr>
          <w:rFonts w:ascii="Arial" w:hAnsi="Arial"/>
          <w:color w:val="000000"/>
        </w:rPr>
        <w:t xml:space="preserve"> p</w:t>
      </w:r>
      <w:r w:rsidR="00801A39" w:rsidRPr="00EE23EC">
        <w:rPr>
          <w:rFonts w:ascii="Arial" w:hAnsi="Arial"/>
          <w:color w:val="000000"/>
        </w:rPr>
        <w:t>repare</w:t>
      </w:r>
      <w:r w:rsidR="00B001B4">
        <w:rPr>
          <w:rFonts w:ascii="Arial" w:hAnsi="Arial"/>
          <w:color w:val="000000"/>
        </w:rPr>
        <w:t>d</w:t>
      </w:r>
      <w:r w:rsidR="00801A39" w:rsidRPr="00EE23EC">
        <w:rPr>
          <w:rFonts w:ascii="Arial" w:hAnsi="Arial"/>
          <w:color w:val="000000"/>
        </w:rPr>
        <w:t xml:space="preserve"> a draft Direction to the GB to transfer the land from the GB to the AT (a model direction to the GB </w:t>
      </w:r>
      <w:r w:rsidR="001C3E34" w:rsidRPr="00EE23EC">
        <w:rPr>
          <w:rFonts w:ascii="Arial" w:hAnsi="Arial"/>
          <w:color w:val="000000"/>
        </w:rPr>
        <w:t xml:space="preserve">can be viewed </w:t>
      </w:r>
      <w:r w:rsidR="00801A39" w:rsidRPr="00EE23EC">
        <w:rPr>
          <w:rFonts w:ascii="Arial" w:hAnsi="Arial"/>
          <w:color w:val="000000"/>
        </w:rPr>
        <w:t xml:space="preserve">on </w:t>
      </w:r>
      <w:r w:rsidR="001C3E34" w:rsidRPr="00EE23EC">
        <w:rPr>
          <w:rFonts w:ascii="Arial" w:hAnsi="Arial"/>
          <w:color w:val="000000"/>
        </w:rPr>
        <w:t>our</w:t>
      </w:r>
      <w:r w:rsidR="00801A39" w:rsidRPr="00EE23EC">
        <w:rPr>
          <w:rFonts w:ascii="Arial" w:hAnsi="Arial"/>
          <w:color w:val="000000"/>
        </w:rPr>
        <w:t xml:space="preserve"> website).  The Direction will require the transfer to be effected (by the lawyers for the AT/GB</w:t>
      </w:r>
      <w:r w:rsidR="007B6885" w:rsidRPr="00EE23EC">
        <w:rPr>
          <w:rFonts w:ascii="Arial" w:hAnsi="Arial"/>
          <w:color w:val="000000"/>
        </w:rPr>
        <w:t>)</w:t>
      </w:r>
      <w:r w:rsidR="00801A39" w:rsidRPr="00EE23EC">
        <w:rPr>
          <w:rFonts w:ascii="Arial" w:hAnsi="Arial"/>
          <w:color w:val="000000"/>
        </w:rPr>
        <w:t xml:space="preserve"> prior to the conversion date</w:t>
      </w:r>
      <w:r w:rsidR="005311C6">
        <w:rPr>
          <w:rFonts w:ascii="Arial" w:hAnsi="Arial"/>
          <w:color w:val="000000"/>
        </w:rPr>
        <w:t>.</w:t>
      </w:r>
      <w:r w:rsidR="00586320" w:rsidRPr="00EE23EC">
        <w:rPr>
          <w:rFonts w:ascii="Arial" w:hAnsi="Arial"/>
          <w:color w:val="000000"/>
        </w:rPr>
        <w:t xml:space="preserve"> </w:t>
      </w:r>
      <w:r w:rsidR="00801A39" w:rsidRPr="00EE23EC">
        <w:rPr>
          <w:rFonts w:ascii="Arial" w:hAnsi="Arial"/>
          <w:color w:val="000000"/>
        </w:rPr>
        <w:t xml:space="preserve">The Direction to Transfer will be formally issued and signed on behalf of the Secretary of State </w:t>
      </w:r>
      <w:r w:rsidR="00801A39" w:rsidRPr="00EE23EC">
        <w:rPr>
          <w:rFonts w:ascii="Arial" w:hAnsi="Arial"/>
          <w:color w:val="000000"/>
          <w:u w:val="single"/>
        </w:rPr>
        <w:t>when</w:t>
      </w:r>
      <w:r w:rsidR="00801A39" w:rsidRPr="00EE23EC">
        <w:rPr>
          <w:rFonts w:ascii="Arial" w:hAnsi="Arial"/>
          <w:color w:val="000000"/>
        </w:rPr>
        <w:t xml:space="preserve"> the Funding Agreement is executed by the Secretary of State.</w:t>
      </w:r>
    </w:p>
    <w:p w:rsidR="00801A39" w:rsidRPr="00EE23EC" w:rsidRDefault="00CE273A" w:rsidP="00570212">
      <w:pPr>
        <w:pStyle w:val="DeptOutNumbered"/>
        <w:widowControl w:val="0"/>
        <w:numPr>
          <w:ilvl w:val="2"/>
          <w:numId w:val="8"/>
        </w:numPr>
        <w:shd w:val="clear" w:color="auto" w:fill="FFFFFF"/>
        <w:tabs>
          <w:tab w:val="clear" w:pos="360"/>
          <w:tab w:val="num" w:pos="720"/>
        </w:tabs>
        <w:overflowPunct w:val="0"/>
        <w:autoSpaceDE w:val="0"/>
        <w:autoSpaceDN w:val="0"/>
        <w:adjustRightInd w:val="0"/>
        <w:ind w:left="720" w:firstLine="0"/>
        <w:textAlignment w:val="baseline"/>
        <w:rPr>
          <w:rFonts w:ascii="Arial" w:hAnsi="Arial"/>
          <w:color w:val="000000"/>
        </w:rPr>
      </w:pPr>
      <w:r>
        <w:rPr>
          <w:rFonts w:ascii="Arial" w:hAnsi="Arial"/>
          <w:color w:val="000000"/>
        </w:rPr>
        <w:t>That the</w:t>
      </w:r>
      <w:r w:rsidR="00801A39" w:rsidRPr="00EE23EC">
        <w:rPr>
          <w:rFonts w:ascii="Arial" w:hAnsi="Arial"/>
          <w:color w:val="000000"/>
        </w:rPr>
        <w:t xml:space="preserve"> GB/AT </w:t>
      </w:r>
      <w:r w:rsidR="00B001B4">
        <w:rPr>
          <w:rFonts w:ascii="Arial" w:hAnsi="Arial"/>
          <w:color w:val="000000"/>
        </w:rPr>
        <w:t>ha</w:t>
      </w:r>
      <w:r w:rsidR="00826BE8">
        <w:rPr>
          <w:rFonts w:ascii="Arial" w:hAnsi="Arial"/>
          <w:color w:val="000000"/>
        </w:rPr>
        <w:t>s</w:t>
      </w:r>
      <w:r w:rsidR="00B001B4">
        <w:rPr>
          <w:rFonts w:ascii="Arial" w:hAnsi="Arial"/>
          <w:color w:val="000000"/>
        </w:rPr>
        <w:t xml:space="preserve"> informed</w:t>
      </w:r>
      <w:r w:rsidR="00801A39" w:rsidRPr="00EE23EC">
        <w:rPr>
          <w:rFonts w:ascii="Arial" w:hAnsi="Arial"/>
          <w:color w:val="000000"/>
        </w:rPr>
        <w:t xml:space="preserve"> the </w:t>
      </w:r>
      <w:r>
        <w:rPr>
          <w:rFonts w:ascii="Arial" w:hAnsi="Arial"/>
          <w:color w:val="000000"/>
        </w:rPr>
        <w:t xml:space="preserve">local authority </w:t>
      </w:r>
      <w:r w:rsidR="00801A39" w:rsidRPr="00EE23EC">
        <w:rPr>
          <w:rFonts w:ascii="Arial" w:hAnsi="Arial"/>
          <w:color w:val="000000"/>
        </w:rPr>
        <w:t xml:space="preserve">of the land </w:t>
      </w:r>
      <w:r w:rsidR="00801A39" w:rsidRPr="00EE23EC">
        <w:rPr>
          <w:rFonts w:ascii="Arial" w:hAnsi="Arial"/>
          <w:color w:val="000000"/>
        </w:rPr>
        <w:lastRenderedPageBreak/>
        <w:t>transfer arrangements.</w:t>
      </w:r>
    </w:p>
    <w:p w:rsidR="00801A39" w:rsidRPr="00EE23EC" w:rsidRDefault="001C3E34" w:rsidP="00323797">
      <w:pPr>
        <w:pStyle w:val="DeptOutNumbered"/>
        <w:widowControl w:val="0"/>
        <w:numPr>
          <w:ilvl w:val="2"/>
          <w:numId w:val="5"/>
        </w:numPr>
        <w:shd w:val="clear" w:color="auto" w:fill="FFFFFF"/>
        <w:overflowPunct w:val="0"/>
        <w:autoSpaceDE w:val="0"/>
        <w:autoSpaceDN w:val="0"/>
        <w:adjustRightInd w:val="0"/>
        <w:textAlignment w:val="baseline"/>
        <w:rPr>
          <w:rFonts w:ascii="Arial" w:hAnsi="Arial"/>
          <w:color w:val="000000"/>
        </w:rPr>
      </w:pPr>
      <w:r w:rsidRPr="00EE23EC">
        <w:rPr>
          <w:rFonts w:ascii="Arial" w:hAnsi="Arial"/>
          <w:color w:val="000000"/>
        </w:rPr>
        <w:t>T</w:t>
      </w:r>
      <w:r w:rsidR="00801A39" w:rsidRPr="00EE23EC">
        <w:rPr>
          <w:rFonts w:ascii="Arial" w:hAnsi="Arial"/>
          <w:color w:val="000000"/>
        </w:rPr>
        <w:t xml:space="preserve">he lawyers, acting for the GB and the AT, </w:t>
      </w:r>
      <w:r w:rsidRPr="00EE23EC">
        <w:rPr>
          <w:rFonts w:ascii="Arial" w:hAnsi="Arial"/>
          <w:color w:val="000000"/>
        </w:rPr>
        <w:t xml:space="preserve">will need to </w:t>
      </w:r>
      <w:r w:rsidR="00801A39" w:rsidRPr="00EE23EC">
        <w:rPr>
          <w:rFonts w:ascii="Arial" w:hAnsi="Arial"/>
          <w:color w:val="000000"/>
        </w:rPr>
        <w:t>carry out the legal work of transferring and conveying the land from the GB to the AT.  The transfer should take place prior to the conversion date, because the GB will, by law, be dissolved on the conversion date.</w:t>
      </w:r>
    </w:p>
    <w:p w:rsidR="00801A39" w:rsidRPr="00EE23EC" w:rsidRDefault="00801A39" w:rsidP="00323797">
      <w:pPr>
        <w:pStyle w:val="DeptOutNumbered"/>
        <w:widowControl w:val="0"/>
        <w:numPr>
          <w:ilvl w:val="2"/>
          <w:numId w:val="5"/>
        </w:numPr>
        <w:shd w:val="clear" w:color="auto" w:fill="FFFFFF"/>
        <w:overflowPunct w:val="0"/>
        <w:autoSpaceDE w:val="0"/>
        <w:autoSpaceDN w:val="0"/>
        <w:adjustRightInd w:val="0"/>
        <w:textAlignment w:val="baseline"/>
        <w:rPr>
          <w:rFonts w:ascii="Arial" w:hAnsi="Arial"/>
          <w:color w:val="000000"/>
          <w:u w:val="single"/>
        </w:rPr>
      </w:pPr>
      <w:r w:rsidRPr="00EE23EC">
        <w:rPr>
          <w:rFonts w:ascii="Arial" w:hAnsi="Arial"/>
          <w:color w:val="000000"/>
        </w:rPr>
        <w:t xml:space="preserve">If, for some reason, the lawyers for the GB/AT fail to effect the transfer by the conversion date, then as a matter of law (further to paragraph </w:t>
      </w:r>
      <w:r w:rsidR="003E515C">
        <w:rPr>
          <w:rFonts w:ascii="Arial" w:hAnsi="Arial"/>
          <w:color w:val="000000"/>
        </w:rPr>
        <w:t>13</w:t>
      </w:r>
      <w:r w:rsidRPr="00EE23EC">
        <w:rPr>
          <w:rFonts w:ascii="Arial" w:hAnsi="Arial"/>
          <w:color w:val="000000"/>
        </w:rPr>
        <w:t xml:space="preserve"> of Schedule 1 to the Academies Act 2010</w:t>
      </w:r>
      <w:r w:rsidR="003E515C">
        <w:rPr>
          <w:rFonts w:ascii="Arial" w:hAnsi="Arial"/>
          <w:color w:val="000000"/>
        </w:rPr>
        <w:t>(as amended)</w:t>
      </w:r>
      <w:r w:rsidRPr="00EE23EC">
        <w:rPr>
          <w:rFonts w:ascii="Arial" w:hAnsi="Arial"/>
          <w:color w:val="000000"/>
        </w:rPr>
        <w:t xml:space="preserve">) the land of the GB will automatically vest and be transferred to the AT provided that a Direction to Transfer that land </w:t>
      </w:r>
      <w:r w:rsidR="00AB6AC2">
        <w:rPr>
          <w:rFonts w:ascii="Arial" w:hAnsi="Arial"/>
          <w:color w:val="000000"/>
        </w:rPr>
        <w:t>has been</w:t>
      </w:r>
      <w:r w:rsidRPr="00EE23EC">
        <w:rPr>
          <w:rFonts w:ascii="Arial" w:hAnsi="Arial"/>
          <w:color w:val="000000"/>
        </w:rPr>
        <w:t xml:space="preserve"> issued to the GB.  </w:t>
      </w:r>
      <w:r w:rsidR="00204589">
        <w:rPr>
          <w:rFonts w:ascii="Arial" w:hAnsi="Arial"/>
          <w:color w:val="000000"/>
        </w:rPr>
        <w:t xml:space="preserve">If no such direction is made the land will revert to the </w:t>
      </w:r>
      <w:r w:rsidR="00CE273A">
        <w:rPr>
          <w:rFonts w:ascii="Arial" w:hAnsi="Arial"/>
          <w:color w:val="000000"/>
        </w:rPr>
        <w:t xml:space="preserve">local authority </w:t>
      </w:r>
      <w:r w:rsidR="00204589">
        <w:rPr>
          <w:rFonts w:ascii="Arial" w:hAnsi="Arial"/>
          <w:color w:val="000000"/>
        </w:rPr>
        <w:t>on conversion by operation of law.</w:t>
      </w:r>
    </w:p>
    <w:p w:rsidR="00801A39" w:rsidRPr="00A90FD9" w:rsidRDefault="00801A39" w:rsidP="00323797">
      <w:pPr>
        <w:pStyle w:val="DeptOutNumbered"/>
        <w:numPr>
          <w:ilvl w:val="0"/>
          <w:numId w:val="0"/>
        </w:numPr>
        <w:shd w:val="clear" w:color="auto" w:fill="FFFFFF"/>
        <w:rPr>
          <w:rFonts w:ascii="Arial" w:hAnsi="Arial"/>
          <w:b/>
          <w:u w:val="single"/>
        </w:rPr>
      </w:pPr>
      <w:r w:rsidRPr="00A90FD9">
        <w:rPr>
          <w:rFonts w:ascii="Arial" w:hAnsi="Arial"/>
          <w:b/>
          <w:u w:val="single"/>
        </w:rPr>
        <w:t>Foundation Schools with a foundation (Trust Schools)</w:t>
      </w:r>
    </w:p>
    <w:p w:rsidR="00D612AE" w:rsidRDefault="00801A39" w:rsidP="00323797">
      <w:pPr>
        <w:pStyle w:val="DeptOutNumbered"/>
        <w:widowControl w:val="0"/>
        <w:numPr>
          <w:ilvl w:val="2"/>
          <w:numId w:val="5"/>
        </w:numPr>
        <w:shd w:val="clear" w:color="auto" w:fill="FFFFFF"/>
        <w:overflowPunct w:val="0"/>
        <w:autoSpaceDE w:val="0"/>
        <w:autoSpaceDN w:val="0"/>
        <w:adjustRightInd w:val="0"/>
        <w:textAlignment w:val="baseline"/>
        <w:rPr>
          <w:rFonts w:ascii="Arial" w:hAnsi="Arial"/>
        </w:rPr>
      </w:pPr>
      <w:r w:rsidRPr="00EE23EC">
        <w:rPr>
          <w:rFonts w:ascii="Arial" w:hAnsi="Arial"/>
        </w:rPr>
        <w:t xml:space="preserve">The land arrangements for foundation schools with foundations (Trust Schools) </w:t>
      </w:r>
      <w:r w:rsidR="00D0292E" w:rsidRPr="00EE23EC">
        <w:rPr>
          <w:rFonts w:ascii="Arial" w:hAnsi="Arial"/>
        </w:rPr>
        <w:t>can</w:t>
      </w:r>
      <w:r w:rsidR="00D612AE">
        <w:rPr>
          <w:rFonts w:ascii="Arial" w:hAnsi="Arial"/>
        </w:rPr>
        <w:t xml:space="preserve"> </w:t>
      </w:r>
      <w:r w:rsidRPr="00EE23EC">
        <w:rPr>
          <w:rFonts w:ascii="Arial" w:hAnsi="Arial"/>
        </w:rPr>
        <w:t>vary from school to school</w:t>
      </w:r>
      <w:r w:rsidR="00D612AE">
        <w:rPr>
          <w:rFonts w:ascii="Arial" w:hAnsi="Arial"/>
        </w:rPr>
        <w:t xml:space="preserve">. The </w:t>
      </w:r>
      <w:r w:rsidR="00F95F63" w:rsidRPr="00EE23EC">
        <w:rPr>
          <w:rFonts w:ascii="Arial" w:hAnsi="Arial"/>
        </w:rPr>
        <w:t>history</w:t>
      </w:r>
      <w:r w:rsidR="00D612AE">
        <w:rPr>
          <w:rFonts w:ascii="Arial" w:hAnsi="Arial"/>
        </w:rPr>
        <w:t xml:space="preserve"> and origins of the school play a very large part i</w:t>
      </w:r>
      <w:r w:rsidR="006F0357">
        <w:rPr>
          <w:rFonts w:ascii="Arial" w:hAnsi="Arial"/>
        </w:rPr>
        <w:t>n</w:t>
      </w:r>
      <w:r w:rsidR="00D612AE">
        <w:rPr>
          <w:rFonts w:ascii="Arial" w:hAnsi="Arial"/>
        </w:rPr>
        <w:t xml:space="preserve"> determining how the land is treated, and it is therefore extremely important to gather all the available information on the school’s history.</w:t>
      </w:r>
      <w:r w:rsidR="00F95F63" w:rsidRPr="00EE23EC">
        <w:rPr>
          <w:rFonts w:ascii="Arial" w:hAnsi="Arial"/>
        </w:rPr>
        <w:t xml:space="preserve"> </w:t>
      </w:r>
    </w:p>
    <w:p w:rsidR="00801A39" w:rsidRDefault="00CE273A" w:rsidP="00323797">
      <w:pPr>
        <w:pStyle w:val="DeptOutNumbered"/>
        <w:widowControl w:val="0"/>
        <w:numPr>
          <w:ilvl w:val="2"/>
          <w:numId w:val="5"/>
        </w:numPr>
        <w:shd w:val="clear" w:color="auto" w:fill="FFFFFF"/>
        <w:overflowPunct w:val="0"/>
        <w:autoSpaceDE w:val="0"/>
        <w:autoSpaceDN w:val="0"/>
        <w:adjustRightInd w:val="0"/>
        <w:textAlignment w:val="baseline"/>
        <w:rPr>
          <w:rFonts w:ascii="Arial" w:hAnsi="Arial"/>
        </w:rPr>
      </w:pPr>
      <w:r>
        <w:rPr>
          <w:rFonts w:ascii="Arial" w:hAnsi="Arial"/>
        </w:rPr>
        <w:t>A</w:t>
      </w:r>
      <w:r w:rsidR="00801A39" w:rsidRPr="00EE23EC">
        <w:rPr>
          <w:rFonts w:ascii="Arial" w:hAnsi="Arial"/>
        </w:rPr>
        <w:t xml:space="preserve"> </w:t>
      </w:r>
      <w:r>
        <w:rPr>
          <w:rFonts w:ascii="Arial" w:hAnsi="Arial"/>
        </w:rPr>
        <w:t>guiding principle</w:t>
      </w:r>
      <w:r w:rsidR="00D0292E" w:rsidRPr="00EE23EC">
        <w:rPr>
          <w:rFonts w:ascii="Arial" w:hAnsi="Arial"/>
        </w:rPr>
        <w:t xml:space="preserve"> the Department will use to determine the appropriate transfer arrangements </w:t>
      </w:r>
      <w:r w:rsidR="00D612AE">
        <w:rPr>
          <w:rFonts w:ascii="Arial" w:hAnsi="Arial"/>
        </w:rPr>
        <w:t>is which of the two main types of foundation schools with foundation does the school fit</w:t>
      </w:r>
      <w:r>
        <w:rPr>
          <w:rFonts w:ascii="Arial" w:hAnsi="Arial"/>
        </w:rPr>
        <w:t>s</w:t>
      </w:r>
      <w:r w:rsidR="00D612AE">
        <w:rPr>
          <w:rFonts w:ascii="Arial" w:hAnsi="Arial"/>
        </w:rPr>
        <w:t xml:space="preserve"> into</w:t>
      </w:r>
      <w:r w:rsidR="00D0292E" w:rsidRPr="00EE23EC">
        <w:rPr>
          <w:rFonts w:ascii="Arial" w:hAnsi="Arial"/>
        </w:rPr>
        <w:t>:</w:t>
      </w:r>
      <w:r w:rsidR="00801A39" w:rsidRPr="00EE23EC">
        <w:rPr>
          <w:rFonts w:ascii="Arial" w:hAnsi="Arial"/>
        </w:rPr>
        <w:t xml:space="preserve"> </w:t>
      </w:r>
    </w:p>
    <w:p w:rsidR="00D612AE" w:rsidRDefault="00D612AE" w:rsidP="00570212">
      <w:pPr>
        <w:pStyle w:val="DeptOutNumbered"/>
        <w:widowControl w:val="0"/>
        <w:numPr>
          <w:ilvl w:val="3"/>
          <w:numId w:val="5"/>
        </w:numPr>
        <w:shd w:val="clear" w:color="auto" w:fill="FFFFFF"/>
        <w:tabs>
          <w:tab w:val="clear" w:pos="2880"/>
          <w:tab w:val="num" w:pos="1260"/>
        </w:tabs>
        <w:overflowPunct w:val="0"/>
        <w:autoSpaceDE w:val="0"/>
        <w:autoSpaceDN w:val="0"/>
        <w:adjustRightInd w:val="0"/>
        <w:ind w:left="720" w:firstLine="0"/>
        <w:textAlignment w:val="baseline"/>
        <w:rPr>
          <w:rFonts w:ascii="Arial" w:hAnsi="Arial"/>
        </w:rPr>
      </w:pPr>
      <w:proofErr w:type="gramStart"/>
      <w:r w:rsidRPr="00D612AE">
        <w:rPr>
          <w:rFonts w:ascii="Arial" w:hAnsi="Arial"/>
          <w:b/>
        </w:rPr>
        <w:t>Newer,</w:t>
      </w:r>
      <w:proofErr w:type="gramEnd"/>
      <w:r w:rsidRPr="00D612AE">
        <w:rPr>
          <w:rFonts w:ascii="Arial" w:hAnsi="Arial"/>
          <w:b/>
        </w:rPr>
        <w:t xml:space="preserve"> and non religious, foundation schools</w:t>
      </w:r>
      <w:r>
        <w:rPr>
          <w:rFonts w:ascii="Arial" w:hAnsi="Arial"/>
        </w:rPr>
        <w:t xml:space="preserve">. These tend to occupy public land at one time provided by </w:t>
      </w:r>
      <w:r w:rsidR="006F0357">
        <w:rPr>
          <w:rFonts w:ascii="Arial" w:hAnsi="Arial"/>
        </w:rPr>
        <w:t>the</w:t>
      </w:r>
      <w:r w:rsidR="00CE273A">
        <w:rPr>
          <w:rFonts w:ascii="Arial" w:hAnsi="Arial"/>
        </w:rPr>
        <w:t xml:space="preserve"> local authority</w:t>
      </w:r>
      <w:r>
        <w:rPr>
          <w:rFonts w:ascii="Arial" w:hAnsi="Arial"/>
        </w:rPr>
        <w:t>, and are schools which in their previous incarnations were never church schools (or otherwise had private interest in their land), those which have acquired a foundation recently, or those which were set up as a new foundation school with a foundation</w:t>
      </w:r>
      <w:r w:rsidRPr="006D1B9E">
        <w:rPr>
          <w:rFonts w:ascii="Arial" w:hAnsi="Arial"/>
          <w:b/>
        </w:rPr>
        <w:t xml:space="preserve">.  In these schools </w:t>
      </w:r>
      <w:r w:rsidRPr="006D1B9E">
        <w:rPr>
          <w:rFonts w:ascii="Arial" w:hAnsi="Arial"/>
          <w:b/>
          <w:u w:val="single"/>
        </w:rPr>
        <w:t>broadly</w:t>
      </w:r>
      <w:r w:rsidRPr="006D1B9E">
        <w:rPr>
          <w:rFonts w:ascii="Arial" w:hAnsi="Arial"/>
          <w:b/>
        </w:rPr>
        <w:t xml:space="preserve"> the same arrangements as for foundation schools without a foundation will apply, </w:t>
      </w:r>
      <w:r w:rsidRPr="00EE23EC">
        <w:rPr>
          <w:rFonts w:ascii="Arial" w:hAnsi="Arial"/>
        </w:rPr>
        <w:t xml:space="preserve">with the exception that the land will either need to be directed to be transferred back to the </w:t>
      </w:r>
      <w:r w:rsidR="00A11EE6">
        <w:rPr>
          <w:rFonts w:ascii="Arial" w:hAnsi="Arial"/>
        </w:rPr>
        <w:t xml:space="preserve">authority </w:t>
      </w:r>
      <w:r w:rsidRPr="00EE23EC">
        <w:rPr>
          <w:rFonts w:ascii="Arial" w:hAnsi="Arial"/>
        </w:rPr>
        <w:t>(and then leased to the AT), or will be directed to be transferred from the foundation to the AT (rather than from the GB to the AT).</w:t>
      </w:r>
      <w:r>
        <w:rPr>
          <w:rFonts w:ascii="Arial" w:hAnsi="Arial"/>
        </w:rPr>
        <w:t xml:space="preserve"> The existing foundation will usually cease to be in existence when the school acquires Academy Status. However, in exceptional cases</w:t>
      </w:r>
      <w:r w:rsidR="003E515C">
        <w:rPr>
          <w:rFonts w:ascii="Arial" w:hAnsi="Arial"/>
        </w:rPr>
        <w:t xml:space="preserve"> where the Department is satisfied that the Trust would continue to have a remit and objectives beyond holding the land which would be beneficial to the Academy and which could not be carried out with the Academy Trust holding the land</w:t>
      </w:r>
      <w:r>
        <w:rPr>
          <w:rFonts w:ascii="Arial" w:hAnsi="Arial"/>
        </w:rPr>
        <w:t>, it may be possible for the freehold of the land to remain with the Trust and the AT to occupy the land either under a lease,</w:t>
      </w:r>
      <w:r w:rsidR="001D12CD">
        <w:rPr>
          <w:rFonts w:ascii="Arial" w:hAnsi="Arial"/>
        </w:rPr>
        <w:t xml:space="preserve"> or under an </w:t>
      </w:r>
      <w:r>
        <w:rPr>
          <w:rFonts w:ascii="Arial" w:hAnsi="Arial"/>
        </w:rPr>
        <w:t xml:space="preserve">informal arrangement </w:t>
      </w:r>
      <w:r w:rsidR="001D12CD">
        <w:rPr>
          <w:rFonts w:ascii="Arial" w:hAnsi="Arial"/>
        </w:rPr>
        <w:t xml:space="preserve">such as a licence, </w:t>
      </w:r>
      <w:r>
        <w:rPr>
          <w:rFonts w:ascii="Arial" w:hAnsi="Arial"/>
        </w:rPr>
        <w:t xml:space="preserve">as described at </w:t>
      </w:r>
      <w:r w:rsidRPr="00EE4A8B">
        <w:rPr>
          <w:rFonts w:ascii="Arial" w:hAnsi="Arial"/>
        </w:rPr>
        <w:t xml:space="preserve">paragraph </w:t>
      </w:r>
      <w:r w:rsidR="001C64EA">
        <w:rPr>
          <w:rFonts w:ascii="Arial" w:hAnsi="Arial"/>
        </w:rPr>
        <w:t>5</w:t>
      </w:r>
      <w:r w:rsidR="002168EC">
        <w:rPr>
          <w:rFonts w:ascii="Arial" w:hAnsi="Arial"/>
        </w:rPr>
        <w:t>0-52</w:t>
      </w:r>
      <w:r w:rsidR="002537B1">
        <w:rPr>
          <w:rFonts w:ascii="Arial" w:hAnsi="Arial"/>
        </w:rPr>
        <w:t xml:space="preserve"> </w:t>
      </w:r>
      <w:r>
        <w:rPr>
          <w:rFonts w:ascii="Arial" w:hAnsi="Arial"/>
        </w:rPr>
        <w:t>below.</w:t>
      </w:r>
      <w:r w:rsidR="00D71702">
        <w:rPr>
          <w:rFonts w:ascii="Arial" w:hAnsi="Arial"/>
        </w:rPr>
        <w:t>.</w:t>
      </w:r>
    </w:p>
    <w:p w:rsidR="00D92D06" w:rsidRPr="00EE23EC" w:rsidRDefault="00D92D06" w:rsidP="00570212">
      <w:pPr>
        <w:pStyle w:val="DeptOutNumbered"/>
        <w:widowControl w:val="0"/>
        <w:numPr>
          <w:ilvl w:val="3"/>
          <w:numId w:val="5"/>
        </w:numPr>
        <w:shd w:val="clear" w:color="auto" w:fill="FFFFFF"/>
        <w:tabs>
          <w:tab w:val="clear" w:pos="2880"/>
          <w:tab w:val="num" w:pos="1260"/>
        </w:tabs>
        <w:overflowPunct w:val="0"/>
        <w:autoSpaceDE w:val="0"/>
        <w:autoSpaceDN w:val="0"/>
        <w:adjustRightInd w:val="0"/>
        <w:ind w:left="720" w:firstLine="0"/>
        <w:textAlignment w:val="baseline"/>
        <w:rPr>
          <w:rFonts w:ascii="Arial" w:hAnsi="Arial"/>
        </w:rPr>
      </w:pPr>
      <w:r>
        <w:rPr>
          <w:rFonts w:ascii="Arial" w:hAnsi="Arial"/>
          <w:b/>
        </w:rPr>
        <w:t>Older and religious foundation schools</w:t>
      </w:r>
      <w:r w:rsidRPr="00D92D06">
        <w:rPr>
          <w:rFonts w:ascii="Arial" w:hAnsi="Arial"/>
        </w:rPr>
        <w:t>.</w:t>
      </w:r>
      <w:r>
        <w:rPr>
          <w:rFonts w:ascii="Arial" w:hAnsi="Arial"/>
        </w:rPr>
        <w:t xml:space="preserve"> </w:t>
      </w:r>
      <w:r w:rsidR="00A40577">
        <w:rPr>
          <w:rFonts w:ascii="Arial" w:hAnsi="Arial"/>
        </w:rPr>
        <w:t xml:space="preserve">These tend to be schools that were </w:t>
      </w:r>
      <w:r w:rsidR="00A40577" w:rsidRPr="00EE23EC">
        <w:rPr>
          <w:rFonts w:ascii="Arial" w:hAnsi="Arial"/>
        </w:rPr>
        <w:t>at one stage voluntary aided or voluntary controlled school</w:t>
      </w:r>
      <w:r w:rsidR="00A40577">
        <w:rPr>
          <w:rFonts w:ascii="Arial" w:hAnsi="Arial"/>
        </w:rPr>
        <w:t>s (or otherwise have an historic foundation that owns some of the land</w:t>
      </w:r>
      <w:r w:rsidR="006D1B9E">
        <w:rPr>
          <w:rFonts w:ascii="Arial" w:hAnsi="Arial"/>
        </w:rPr>
        <w:t>). In this type of school the foundation</w:t>
      </w:r>
      <w:r w:rsidR="00A40577">
        <w:rPr>
          <w:rFonts w:ascii="Arial" w:hAnsi="Arial"/>
        </w:rPr>
        <w:t xml:space="preserve"> will continue when the </w:t>
      </w:r>
      <w:r w:rsidR="00A40577">
        <w:rPr>
          <w:rFonts w:ascii="Arial" w:hAnsi="Arial"/>
        </w:rPr>
        <w:lastRenderedPageBreak/>
        <w:t>school becomes an Academy</w:t>
      </w:r>
      <w:r w:rsidR="006D1B9E">
        <w:rPr>
          <w:rFonts w:ascii="Arial" w:hAnsi="Arial"/>
        </w:rPr>
        <w:t>, and</w:t>
      </w:r>
      <w:r w:rsidR="00A40577">
        <w:rPr>
          <w:rFonts w:ascii="Arial" w:hAnsi="Arial"/>
        </w:rPr>
        <w:t xml:space="preserve"> </w:t>
      </w:r>
      <w:r w:rsidR="00A40577" w:rsidRPr="006D1B9E">
        <w:rPr>
          <w:rFonts w:ascii="Arial" w:hAnsi="Arial"/>
          <w:b/>
        </w:rPr>
        <w:t>the arrangements set out below for voluntary aided schools will apply</w:t>
      </w:r>
      <w:r w:rsidR="006D1B9E">
        <w:rPr>
          <w:rFonts w:ascii="Arial" w:hAnsi="Arial"/>
        </w:rPr>
        <w:t>.</w:t>
      </w:r>
    </w:p>
    <w:p w:rsidR="00A922FE" w:rsidRPr="00A922FE" w:rsidRDefault="00801A39" w:rsidP="00323797">
      <w:pPr>
        <w:pStyle w:val="DeptOutNumbered"/>
        <w:widowControl w:val="0"/>
        <w:numPr>
          <w:ilvl w:val="2"/>
          <w:numId w:val="5"/>
        </w:numPr>
        <w:shd w:val="clear" w:color="auto" w:fill="FFFFFF"/>
        <w:overflowPunct w:val="0"/>
        <w:autoSpaceDE w:val="0"/>
        <w:autoSpaceDN w:val="0"/>
        <w:adjustRightInd w:val="0"/>
        <w:textAlignment w:val="baseline"/>
        <w:rPr>
          <w:rFonts w:ascii="Arial" w:hAnsi="Arial"/>
          <w:color w:val="000000"/>
        </w:rPr>
      </w:pPr>
      <w:r w:rsidRPr="00EE23EC">
        <w:rPr>
          <w:rFonts w:ascii="Arial" w:hAnsi="Arial"/>
        </w:rPr>
        <w:t xml:space="preserve">If the school falls within </w:t>
      </w:r>
      <w:r w:rsidR="0041347E">
        <w:rPr>
          <w:rFonts w:ascii="Arial" w:hAnsi="Arial"/>
        </w:rPr>
        <w:t>the</w:t>
      </w:r>
      <w:r w:rsidR="0041347E" w:rsidRPr="008E6F41">
        <w:rPr>
          <w:rFonts w:ascii="Arial" w:hAnsi="Arial"/>
          <w:b/>
          <w:u w:val="single"/>
        </w:rPr>
        <w:t xml:space="preserve"> first</w:t>
      </w:r>
      <w:r w:rsidR="0041347E">
        <w:rPr>
          <w:rFonts w:ascii="Arial" w:hAnsi="Arial"/>
        </w:rPr>
        <w:t xml:space="preserve"> bullet</w:t>
      </w:r>
      <w:r w:rsidRPr="00EE23EC">
        <w:rPr>
          <w:rFonts w:ascii="Arial" w:hAnsi="Arial"/>
        </w:rPr>
        <w:t xml:space="preserve"> above, and the GB of the school and the AT wish to ensure that the freehold land currently used for the school is </w:t>
      </w:r>
      <w:r w:rsidR="00460B89">
        <w:rPr>
          <w:rFonts w:ascii="Arial" w:hAnsi="Arial"/>
        </w:rPr>
        <w:t>transferred</w:t>
      </w:r>
      <w:r w:rsidR="00460B89" w:rsidRPr="00EE23EC">
        <w:rPr>
          <w:rFonts w:ascii="Arial" w:hAnsi="Arial"/>
        </w:rPr>
        <w:t xml:space="preserve"> </w:t>
      </w:r>
      <w:r w:rsidRPr="00EE23EC">
        <w:rPr>
          <w:rFonts w:ascii="Arial" w:hAnsi="Arial"/>
        </w:rPr>
        <w:t>to the AT,</w:t>
      </w:r>
      <w:r w:rsidR="00A922FE">
        <w:rPr>
          <w:rFonts w:ascii="Arial" w:hAnsi="Arial"/>
        </w:rPr>
        <w:t xml:space="preserve"> Project leads will take steps to:</w:t>
      </w:r>
    </w:p>
    <w:p w:rsidR="00A922FE" w:rsidRDefault="00054F73" w:rsidP="00570212">
      <w:pPr>
        <w:pStyle w:val="DeptOutNumbered"/>
        <w:widowControl w:val="0"/>
        <w:numPr>
          <w:ilvl w:val="0"/>
          <w:numId w:val="9"/>
        </w:numPr>
        <w:shd w:val="clear" w:color="auto" w:fill="FFFFFF"/>
        <w:overflowPunct w:val="0"/>
        <w:autoSpaceDE w:val="0"/>
        <w:autoSpaceDN w:val="0"/>
        <w:adjustRightInd w:val="0"/>
        <w:ind w:hanging="60"/>
        <w:textAlignment w:val="baseline"/>
        <w:rPr>
          <w:rFonts w:ascii="Arial" w:hAnsi="Arial"/>
          <w:color w:val="000000"/>
        </w:rPr>
      </w:pPr>
      <w:r>
        <w:rPr>
          <w:rFonts w:ascii="Arial" w:hAnsi="Arial"/>
        </w:rPr>
        <w:t>Ensure that t</w:t>
      </w:r>
      <w:r w:rsidR="00801A39" w:rsidRPr="00EE23EC">
        <w:rPr>
          <w:rFonts w:ascii="Arial" w:hAnsi="Arial"/>
        </w:rPr>
        <w:t>he</w:t>
      </w:r>
      <w:r w:rsidR="00D0292E" w:rsidRPr="00EE23EC">
        <w:rPr>
          <w:rFonts w:ascii="Arial" w:hAnsi="Arial"/>
        </w:rPr>
        <w:t xml:space="preserve"> GB /AT (or their lawyers) </w:t>
      </w:r>
      <w:r w:rsidR="007B6885" w:rsidRPr="00EE23EC">
        <w:rPr>
          <w:rFonts w:ascii="Arial" w:hAnsi="Arial"/>
        </w:rPr>
        <w:t>c</w:t>
      </w:r>
      <w:r w:rsidR="00801A39" w:rsidRPr="00EE23EC">
        <w:rPr>
          <w:rFonts w:ascii="Arial" w:hAnsi="Arial"/>
          <w:color w:val="000000"/>
        </w:rPr>
        <w:t>omplete the Direction</w:t>
      </w:r>
      <w:r w:rsidR="00D0292E" w:rsidRPr="00EE23EC">
        <w:rPr>
          <w:rFonts w:ascii="Arial" w:hAnsi="Arial"/>
          <w:color w:val="000000"/>
        </w:rPr>
        <w:t xml:space="preserve"> for Transfer </w:t>
      </w:r>
      <w:r w:rsidR="00B206EB">
        <w:rPr>
          <w:rFonts w:ascii="Arial" w:hAnsi="Arial"/>
          <w:color w:val="000000"/>
        </w:rPr>
        <w:t>(of land held by</w:t>
      </w:r>
      <w:r w:rsidR="00D0292E" w:rsidRPr="00EE23EC">
        <w:rPr>
          <w:rFonts w:ascii="Arial" w:hAnsi="Arial"/>
          <w:color w:val="000000"/>
        </w:rPr>
        <w:t xml:space="preserve"> a Foundation</w:t>
      </w:r>
      <w:r w:rsidR="00B206EB">
        <w:rPr>
          <w:rFonts w:ascii="Arial" w:hAnsi="Arial"/>
          <w:color w:val="000000"/>
        </w:rPr>
        <w:t xml:space="preserve"> -</w:t>
      </w:r>
      <w:r w:rsidR="00D0292E" w:rsidRPr="00EE23EC">
        <w:rPr>
          <w:rFonts w:ascii="Arial" w:hAnsi="Arial"/>
          <w:color w:val="000000"/>
        </w:rPr>
        <w:t xml:space="preserve"> a </w:t>
      </w:r>
      <w:r w:rsidR="001D12CD">
        <w:rPr>
          <w:rFonts w:ascii="Arial" w:hAnsi="Arial"/>
          <w:color w:val="000000"/>
        </w:rPr>
        <w:t>template for</w:t>
      </w:r>
      <w:r w:rsidR="00D0292E" w:rsidRPr="00EE23EC">
        <w:rPr>
          <w:rFonts w:ascii="Arial" w:hAnsi="Arial"/>
          <w:color w:val="000000"/>
        </w:rPr>
        <w:t xml:space="preserve"> the Direction </w:t>
      </w:r>
      <w:r w:rsidR="00204589">
        <w:rPr>
          <w:rFonts w:ascii="Arial" w:hAnsi="Arial"/>
          <w:color w:val="000000"/>
        </w:rPr>
        <w:t>is</w:t>
      </w:r>
      <w:r w:rsidR="00D0292E" w:rsidRPr="00EE23EC">
        <w:rPr>
          <w:rFonts w:ascii="Arial" w:hAnsi="Arial"/>
          <w:color w:val="000000"/>
        </w:rPr>
        <w:t xml:space="preserve"> available on our website)</w:t>
      </w:r>
      <w:r w:rsidR="00801A39" w:rsidRPr="00EE23EC">
        <w:rPr>
          <w:rFonts w:ascii="Arial" w:hAnsi="Arial"/>
          <w:color w:val="000000"/>
        </w:rPr>
        <w:t>, and in particular the Schedule to the Direction</w:t>
      </w:r>
      <w:r w:rsidR="00AF0A06" w:rsidRPr="00EE23EC">
        <w:rPr>
          <w:rFonts w:ascii="Arial" w:hAnsi="Arial"/>
          <w:color w:val="000000"/>
        </w:rPr>
        <w:t>. This should</w:t>
      </w:r>
      <w:r w:rsidR="00801A39" w:rsidRPr="00EE23EC">
        <w:rPr>
          <w:rFonts w:ascii="Arial" w:hAnsi="Arial"/>
          <w:color w:val="000000"/>
        </w:rPr>
        <w:t xml:space="preserve"> descr</w:t>
      </w:r>
      <w:r w:rsidR="006C1A3F" w:rsidRPr="00EE23EC">
        <w:rPr>
          <w:rFonts w:ascii="Arial" w:hAnsi="Arial"/>
          <w:color w:val="000000"/>
        </w:rPr>
        <w:t xml:space="preserve">ibe appropriately all the land </w:t>
      </w:r>
      <w:r w:rsidR="00801A39" w:rsidRPr="00EE23EC">
        <w:rPr>
          <w:rFonts w:ascii="Arial" w:hAnsi="Arial"/>
          <w:color w:val="000000"/>
        </w:rPr>
        <w:t xml:space="preserve">held by the Foundation for the purposes of the school, in order to ensure that this is all transferred to the AT. </w:t>
      </w:r>
    </w:p>
    <w:p w:rsidR="00A90FD9" w:rsidRDefault="00054F73" w:rsidP="00570212">
      <w:pPr>
        <w:pStyle w:val="DeptOutNumbered"/>
        <w:widowControl w:val="0"/>
        <w:numPr>
          <w:ilvl w:val="0"/>
          <w:numId w:val="9"/>
        </w:numPr>
        <w:shd w:val="clear" w:color="auto" w:fill="FFFFFF"/>
        <w:overflowPunct w:val="0"/>
        <w:autoSpaceDE w:val="0"/>
        <w:autoSpaceDN w:val="0"/>
        <w:adjustRightInd w:val="0"/>
        <w:ind w:hanging="60"/>
        <w:textAlignment w:val="baseline"/>
        <w:rPr>
          <w:rFonts w:ascii="Arial" w:hAnsi="Arial"/>
          <w:color w:val="000000"/>
        </w:rPr>
      </w:pPr>
      <w:r>
        <w:rPr>
          <w:rFonts w:ascii="Arial" w:hAnsi="Arial"/>
          <w:color w:val="000000"/>
        </w:rPr>
        <w:t>Ensure that o</w:t>
      </w:r>
      <w:r w:rsidR="00801A39" w:rsidRPr="00EE23EC">
        <w:rPr>
          <w:rFonts w:ascii="Arial" w:hAnsi="Arial"/>
          <w:color w:val="000000"/>
        </w:rPr>
        <w:t xml:space="preserve">nce agreed, the Direction to Transfer </w:t>
      </w:r>
      <w:r w:rsidR="00A922FE">
        <w:rPr>
          <w:rFonts w:ascii="Arial" w:hAnsi="Arial"/>
          <w:color w:val="000000"/>
        </w:rPr>
        <w:t>is</w:t>
      </w:r>
      <w:r w:rsidR="00D0292E" w:rsidRPr="00EE23EC">
        <w:rPr>
          <w:rFonts w:ascii="Arial" w:hAnsi="Arial"/>
          <w:color w:val="000000"/>
        </w:rPr>
        <w:t xml:space="preserve"> </w:t>
      </w:r>
      <w:r w:rsidR="00801A39" w:rsidRPr="00EE23EC">
        <w:rPr>
          <w:rFonts w:ascii="Arial" w:hAnsi="Arial"/>
          <w:color w:val="000000"/>
        </w:rPr>
        <w:t xml:space="preserve">formally issued and signed on behalf of the Secretary of State, </w:t>
      </w:r>
      <w:r w:rsidR="00801A39" w:rsidRPr="00EE23EC">
        <w:rPr>
          <w:rFonts w:ascii="Arial" w:hAnsi="Arial"/>
          <w:color w:val="000000"/>
          <w:u w:val="single"/>
        </w:rPr>
        <w:t>when</w:t>
      </w:r>
      <w:r w:rsidR="00801A39" w:rsidRPr="00EE23EC">
        <w:rPr>
          <w:rFonts w:ascii="Arial" w:hAnsi="Arial"/>
          <w:color w:val="000000"/>
        </w:rPr>
        <w:t xml:space="preserve"> the Funding Agreement is executed by the Secretary of State.</w:t>
      </w:r>
    </w:p>
    <w:p w:rsidR="00A922FE" w:rsidRDefault="00054F73" w:rsidP="00570212">
      <w:pPr>
        <w:pStyle w:val="DeptOutNumbered"/>
        <w:widowControl w:val="0"/>
        <w:numPr>
          <w:ilvl w:val="0"/>
          <w:numId w:val="9"/>
        </w:numPr>
        <w:shd w:val="clear" w:color="auto" w:fill="FFFFFF"/>
        <w:overflowPunct w:val="0"/>
        <w:autoSpaceDE w:val="0"/>
        <w:autoSpaceDN w:val="0"/>
        <w:adjustRightInd w:val="0"/>
        <w:ind w:hanging="60"/>
        <w:textAlignment w:val="baseline"/>
        <w:rPr>
          <w:rFonts w:ascii="Arial" w:hAnsi="Arial"/>
          <w:color w:val="000000"/>
        </w:rPr>
      </w:pPr>
      <w:r>
        <w:rPr>
          <w:rFonts w:ascii="Arial" w:hAnsi="Arial"/>
          <w:color w:val="000000"/>
        </w:rPr>
        <w:t>Check that the relevant land clauses have been included in the draft Funding Agreement (or, if appropriate, the supplemental FA).</w:t>
      </w:r>
      <w:r w:rsidR="002958D4">
        <w:rPr>
          <w:rFonts w:ascii="Arial" w:hAnsi="Arial"/>
          <w:color w:val="000000"/>
        </w:rPr>
        <w:t xml:space="preserve"> </w:t>
      </w:r>
    </w:p>
    <w:p w:rsidR="00054F73" w:rsidRDefault="00D71702" w:rsidP="00A11EE6">
      <w:pPr>
        <w:pStyle w:val="DeptOutNumbered"/>
        <w:widowControl w:val="0"/>
        <w:numPr>
          <w:ilvl w:val="2"/>
          <w:numId w:val="5"/>
        </w:numPr>
        <w:shd w:val="clear" w:color="auto" w:fill="E6E6E6"/>
        <w:overflowPunct w:val="0"/>
        <w:autoSpaceDE w:val="0"/>
        <w:autoSpaceDN w:val="0"/>
        <w:adjustRightInd w:val="0"/>
        <w:textAlignment w:val="baseline"/>
        <w:rPr>
          <w:rFonts w:ascii="Arial" w:hAnsi="Arial"/>
          <w:color w:val="000000"/>
        </w:rPr>
      </w:pPr>
      <w:r>
        <w:rPr>
          <w:rFonts w:ascii="Arial" w:hAnsi="Arial"/>
          <w:color w:val="000000"/>
        </w:rPr>
        <w:t xml:space="preserve">The Education Act 2011 introduced additional protections for Academies through restrictions on the disposal of public </w:t>
      </w:r>
      <w:r w:rsidR="00F7654F">
        <w:rPr>
          <w:rFonts w:ascii="Arial" w:hAnsi="Arial"/>
          <w:color w:val="000000"/>
        </w:rPr>
        <w:t>land</w:t>
      </w:r>
      <w:r>
        <w:rPr>
          <w:rFonts w:ascii="Arial" w:hAnsi="Arial"/>
          <w:color w:val="000000"/>
        </w:rPr>
        <w:t>, and the inclusion of a statutory notice</w:t>
      </w:r>
      <w:r w:rsidR="00F7654F">
        <w:rPr>
          <w:rFonts w:ascii="Arial" w:hAnsi="Arial"/>
          <w:color w:val="000000"/>
        </w:rPr>
        <w:t xml:space="preserve"> period where </w:t>
      </w:r>
      <w:r w:rsidR="001C64EA">
        <w:rPr>
          <w:rFonts w:ascii="Arial" w:hAnsi="Arial"/>
          <w:color w:val="000000"/>
        </w:rPr>
        <w:t>trustees</w:t>
      </w:r>
      <w:r w:rsidR="00F7654F">
        <w:rPr>
          <w:rFonts w:ascii="Arial" w:hAnsi="Arial"/>
          <w:color w:val="000000"/>
        </w:rPr>
        <w:t xml:space="preserve"> wish to dispose of land currently held for the purpose of an Academy. However</w:t>
      </w:r>
      <w:r w:rsidR="001C64EA">
        <w:rPr>
          <w:rFonts w:ascii="Arial" w:hAnsi="Arial"/>
          <w:color w:val="000000"/>
        </w:rPr>
        <w:t>,</w:t>
      </w:r>
      <w:r w:rsidR="00F7654F">
        <w:rPr>
          <w:rFonts w:ascii="Arial" w:hAnsi="Arial"/>
          <w:color w:val="000000"/>
        </w:rPr>
        <w:t xml:space="preserve"> i</w:t>
      </w:r>
      <w:r w:rsidR="00460B89" w:rsidRPr="000B0164">
        <w:rPr>
          <w:rFonts w:ascii="Arial" w:hAnsi="Arial"/>
          <w:color w:val="000000"/>
        </w:rPr>
        <w:t>f the freehold of</w:t>
      </w:r>
      <w:r w:rsidR="00A11EE6" w:rsidRPr="000B0164">
        <w:rPr>
          <w:rFonts w:ascii="Arial" w:hAnsi="Arial"/>
          <w:color w:val="000000"/>
        </w:rPr>
        <w:t xml:space="preserve"> </w:t>
      </w:r>
      <w:r w:rsidR="00A11EE6" w:rsidRPr="000B0164">
        <w:rPr>
          <w:rFonts w:ascii="Arial" w:hAnsi="Arial"/>
          <w:b/>
          <w:color w:val="000000"/>
        </w:rPr>
        <w:t>any</w:t>
      </w:r>
      <w:r w:rsidR="00460B89" w:rsidRPr="000B0164">
        <w:rPr>
          <w:rFonts w:ascii="Arial" w:hAnsi="Arial"/>
          <w:b/>
          <w:color w:val="000000"/>
        </w:rPr>
        <w:t xml:space="preserve"> land</w:t>
      </w:r>
      <w:r w:rsidR="00A11EE6" w:rsidRPr="000B0164">
        <w:rPr>
          <w:rFonts w:ascii="Arial" w:hAnsi="Arial"/>
          <w:b/>
          <w:color w:val="000000"/>
        </w:rPr>
        <w:t>, whether it is wholly private land, public land, or publicly enhanced land</w:t>
      </w:r>
      <w:r w:rsidR="00A11EE6" w:rsidRPr="000B0164">
        <w:rPr>
          <w:rFonts w:ascii="Arial" w:hAnsi="Arial"/>
          <w:color w:val="000000"/>
        </w:rPr>
        <w:t>,</w:t>
      </w:r>
      <w:r w:rsidR="00460B89" w:rsidRPr="000B0164">
        <w:rPr>
          <w:rFonts w:ascii="Arial" w:hAnsi="Arial"/>
          <w:color w:val="000000"/>
        </w:rPr>
        <w:t xml:space="preserve"> is to remain with the Trust then the Trust will need to sign up to the </w:t>
      </w:r>
      <w:r w:rsidR="00881B9B" w:rsidRPr="000B0164">
        <w:rPr>
          <w:rFonts w:ascii="Arial" w:hAnsi="Arial"/>
          <w:color w:val="000000"/>
        </w:rPr>
        <w:t xml:space="preserve">Land </w:t>
      </w:r>
      <w:r w:rsidR="00460B89" w:rsidRPr="000B0164">
        <w:rPr>
          <w:rFonts w:ascii="Arial" w:hAnsi="Arial"/>
          <w:color w:val="000000"/>
        </w:rPr>
        <w:t>Supplemental Agreement (available on</w:t>
      </w:r>
      <w:r w:rsidR="00054544" w:rsidRPr="000B0164">
        <w:rPr>
          <w:rFonts w:ascii="Arial" w:hAnsi="Arial"/>
          <w:color w:val="000000"/>
        </w:rPr>
        <w:t xml:space="preserve"> </w:t>
      </w:r>
      <w:r w:rsidR="00054544" w:rsidRPr="00F7654F">
        <w:rPr>
          <w:rFonts w:ascii="Arial" w:hAnsi="Arial"/>
          <w:color w:val="000000"/>
          <w:shd w:val="clear" w:color="auto" w:fill="E6E6E6"/>
        </w:rPr>
        <w:t>the</w:t>
      </w:r>
      <w:r w:rsidR="00460B89" w:rsidRPr="00F7654F">
        <w:rPr>
          <w:rFonts w:ascii="Arial" w:hAnsi="Arial"/>
          <w:color w:val="000000"/>
          <w:shd w:val="clear" w:color="auto" w:fill="E6E6E6"/>
        </w:rPr>
        <w:t xml:space="preserve"> DfE website, note there is a secular version and a faith version)</w:t>
      </w:r>
      <w:r w:rsidR="00F7654F">
        <w:rPr>
          <w:rFonts w:ascii="Arial" w:hAnsi="Arial"/>
          <w:color w:val="000000"/>
          <w:shd w:val="clear" w:color="auto" w:fill="E6E6E6"/>
        </w:rPr>
        <w:t>, as th</w:t>
      </w:r>
      <w:r w:rsidR="00F7654F" w:rsidRPr="00F7654F">
        <w:rPr>
          <w:rFonts w:ascii="Arial" w:hAnsi="Arial"/>
          <w:color w:val="000000"/>
          <w:shd w:val="clear" w:color="auto" w:fill="E6E6E6"/>
        </w:rPr>
        <w:t>is agreement provides additional protections</w:t>
      </w:r>
      <w:r w:rsidR="001C64EA">
        <w:rPr>
          <w:rFonts w:ascii="Arial" w:hAnsi="Arial"/>
          <w:color w:val="000000"/>
          <w:shd w:val="clear" w:color="auto" w:fill="E6E6E6"/>
        </w:rPr>
        <w:t xml:space="preserve"> over public land</w:t>
      </w:r>
      <w:r w:rsidR="00F7654F" w:rsidRPr="00F7654F">
        <w:rPr>
          <w:rFonts w:ascii="Arial" w:hAnsi="Arial"/>
          <w:color w:val="000000"/>
          <w:shd w:val="clear" w:color="auto" w:fill="E6E6E6"/>
        </w:rPr>
        <w:t xml:space="preserve"> not covered in statute</w:t>
      </w:r>
      <w:r w:rsidR="001C64EA">
        <w:rPr>
          <w:rFonts w:ascii="Arial" w:hAnsi="Arial"/>
          <w:color w:val="000000"/>
          <w:shd w:val="clear" w:color="auto" w:fill="E6E6E6"/>
        </w:rPr>
        <w:t xml:space="preserve">, as well as providing the </w:t>
      </w:r>
      <w:r w:rsidR="004504A3">
        <w:rPr>
          <w:rFonts w:ascii="Arial" w:hAnsi="Arial"/>
          <w:color w:val="000000"/>
          <w:shd w:val="clear" w:color="auto" w:fill="E6E6E6"/>
        </w:rPr>
        <w:t>A</w:t>
      </w:r>
      <w:r w:rsidR="001C64EA">
        <w:rPr>
          <w:rFonts w:ascii="Arial" w:hAnsi="Arial"/>
          <w:color w:val="000000"/>
          <w:shd w:val="clear" w:color="auto" w:fill="E6E6E6"/>
        </w:rPr>
        <w:t xml:space="preserve">cademy with </w:t>
      </w:r>
      <w:r w:rsidR="004504A3">
        <w:rPr>
          <w:rFonts w:ascii="Arial" w:hAnsi="Arial"/>
          <w:color w:val="000000"/>
          <w:shd w:val="clear" w:color="auto" w:fill="E6E6E6"/>
        </w:rPr>
        <w:t>security of tenure of two years</w:t>
      </w:r>
      <w:r w:rsidR="001C64EA">
        <w:rPr>
          <w:rFonts w:ascii="Arial" w:hAnsi="Arial"/>
          <w:color w:val="000000"/>
          <w:shd w:val="clear" w:color="auto" w:fill="E6E6E6"/>
        </w:rPr>
        <w:t>.</w:t>
      </w:r>
    </w:p>
    <w:p w:rsidR="005008B3" w:rsidRPr="00E72796" w:rsidRDefault="00460B89" w:rsidP="00323797">
      <w:pPr>
        <w:pStyle w:val="DeptOutNumbered"/>
        <w:widowControl w:val="0"/>
        <w:numPr>
          <w:ilvl w:val="2"/>
          <w:numId w:val="5"/>
        </w:numPr>
        <w:shd w:val="clear" w:color="auto" w:fill="FFFFFF"/>
        <w:overflowPunct w:val="0"/>
        <w:autoSpaceDE w:val="0"/>
        <w:autoSpaceDN w:val="0"/>
        <w:adjustRightInd w:val="0"/>
        <w:textAlignment w:val="baseline"/>
        <w:rPr>
          <w:rFonts w:ascii="Arial" w:hAnsi="Arial"/>
          <w:color w:val="000000"/>
        </w:rPr>
      </w:pPr>
      <w:r>
        <w:rPr>
          <w:rFonts w:ascii="Arial" w:hAnsi="Arial"/>
          <w:color w:val="000000"/>
        </w:rPr>
        <w:t>If the</w:t>
      </w:r>
      <w:r w:rsidR="005B7D86">
        <w:rPr>
          <w:rFonts w:ascii="Arial" w:hAnsi="Arial"/>
          <w:color w:val="000000"/>
        </w:rPr>
        <w:t xml:space="preserve"> school falls into the first bullet above and the Department has agreed</w:t>
      </w:r>
      <w:r w:rsidR="006106FD">
        <w:rPr>
          <w:rFonts w:ascii="Arial" w:hAnsi="Arial"/>
          <w:color w:val="000000"/>
        </w:rPr>
        <w:t>, in exceptional circumstances,</w:t>
      </w:r>
      <w:r w:rsidR="005B7D86">
        <w:rPr>
          <w:rFonts w:ascii="Arial" w:hAnsi="Arial"/>
          <w:color w:val="000000"/>
        </w:rPr>
        <w:t xml:space="preserve"> that the Trust may continue and </w:t>
      </w:r>
      <w:r w:rsidR="003B75F6">
        <w:rPr>
          <w:rFonts w:ascii="Arial" w:hAnsi="Arial"/>
          <w:color w:val="000000"/>
        </w:rPr>
        <w:t xml:space="preserve">grant the </w:t>
      </w:r>
      <w:r>
        <w:rPr>
          <w:rFonts w:ascii="Arial" w:hAnsi="Arial"/>
          <w:color w:val="000000"/>
        </w:rPr>
        <w:t>Academy a leasehold interest in the land</w:t>
      </w:r>
      <w:r w:rsidR="005B7D86">
        <w:rPr>
          <w:rFonts w:ascii="Arial" w:hAnsi="Arial"/>
          <w:color w:val="000000"/>
        </w:rPr>
        <w:t>,</w:t>
      </w:r>
      <w:r>
        <w:rPr>
          <w:rFonts w:ascii="Arial" w:hAnsi="Arial"/>
          <w:color w:val="000000"/>
        </w:rPr>
        <w:t xml:space="preserve"> then a direction can be made </w:t>
      </w:r>
      <w:r w:rsidR="00302A8E">
        <w:rPr>
          <w:rFonts w:ascii="Arial" w:hAnsi="Arial"/>
          <w:color w:val="000000"/>
        </w:rPr>
        <w:t xml:space="preserve">by the Secretary of State </w:t>
      </w:r>
      <w:r>
        <w:rPr>
          <w:rFonts w:ascii="Arial" w:hAnsi="Arial"/>
          <w:color w:val="000000"/>
        </w:rPr>
        <w:t>to</w:t>
      </w:r>
      <w:r w:rsidR="006106FD">
        <w:rPr>
          <w:rFonts w:ascii="Arial" w:hAnsi="Arial"/>
          <w:color w:val="000000"/>
        </w:rPr>
        <w:t xml:space="preserve"> transfer the leasehold interest</w:t>
      </w:r>
      <w:r w:rsidRPr="00EE4A8B">
        <w:rPr>
          <w:rFonts w:ascii="Arial" w:hAnsi="Arial"/>
          <w:color w:val="000000"/>
        </w:rPr>
        <w:t>.</w:t>
      </w:r>
      <w:r w:rsidR="00D65089">
        <w:rPr>
          <w:rFonts w:ascii="Arial" w:hAnsi="Arial"/>
          <w:color w:val="000000"/>
        </w:rPr>
        <w:t xml:space="preserve"> </w:t>
      </w:r>
      <w:r w:rsidR="00E72796" w:rsidRPr="00E72796">
        <w:rPr>
          <w:rFonts w:ascii="Arial" w:hAnsi="Arial"/>
          <w:color w:val="000000"/>
        </w:rPr>
        <w:t xml:space="preserve">As </w:t>
      </w:r>
      <w:r w:rsidR="00204589">
        <w:rPr>
          <w:rFonts w:ascii="Arial" w:hAnsi="Arial"/>
          <w:color w:val="000000"/>
        </w:rPr>
        <w:t>described</w:t>
      </w:r>
      <w:r w:rsidR="00E72796" w:rsidRPr="00E72796">
        <w:rPr>
          <w:rFonts w:ascii="Arial" w:hAnsi="Arial"/>
          <w:color w:val="000000"/>
        </w:rPr>
        <w:t xml:space="preserve"> above, </w:t>
      </w:r>
      <w:r w:rsidR="00204589">
        <w:rPr>
          <w:rFonts w:ascii="Arial" w:hAnsi="Arial"/>
          <w:color w:val="000000"/>
        </w:rPr>
        <w:t>where the</w:t>
      </w:r>
      <w:r>
        <w:rPr>
          <w:rFonts w:ascii="Arial" w:hAnsi="Arial"/>
          <w:color w:val="000000"/>
        </w:rPr>
        <w:t xml:space="preserve"> AT is transferred a freehold </w:t>
      </w:r>
      <w:r w:rsidR="003B75F6">
        <w:rPr>
          <w:rFonts w:ascii="Arial" w:hAnsi="Arial"/>
          <w:color w:val="000000"/>
        </w:rPr>
        <w:t>and/</w:t>
      </w:r>
      <w:r>
        <w:rPr>
          <w:rFonts w:ascii="Arial" w:hAnsi="Arial"/>
          <w:color w:val="000000"/>
        </w:rPr>
        <w:t>or</w:t>
      </w:r>
      <w:r w:rsidR="00204589">
        <w:rPr>
          <w:rFonts w:ascii="Arial" w:hAnsi="Arial"/>
          <w:color w:val="000000"/>
        </w:rPr>
        <w:t xml:space="preserve"> leasehold interest in land from a Trust/Foundation, </w:t>
      </w:r>
      <w:r w:rsidR="00E72796" w:rsidRPr="00E72796">
        <w:rPr>
          <w:rFonts w:ascii="Arial" w:hAnsi="Arial"/>
          <w:color w:val="000000"/>
        </w:rPr>
        <w:t>t</w:t>
      </w:r>
      <w:r w:rsidR="008F3519" w:rsidRPr="00E72796">
        <w:rPr>
          <w:rFonts w:ascii="Arial" w:hAnsi="Arial"/>
          <w:color w:val="000000"/>
        </w:rPr>
        <w:t>he Funding Agreement must contain the necessary land clauses to protect the public investment in the land by preventing the Academy Trust</w:t>
      </w:r>
      <w:r w:rsidR="00F056F6" w:rsidRPr="00E72796">
        <w:rPr>
          <w:rFonts w:ascii="Arial" w:hAnsi="Arial"/>
          <w:color w:val="000000"/>
        </w:rPr>
        <w:t xml:space="preserve"> </w:t>
      </w:r>
      <w:r w:rsidR="008F3519" w:rsidRPr="00E72796">
        <w:rPr>
          <w:rFonts w:ascii="Arial" w:hAnsi="Arial"/>
          <w:color w:val="000000"/>
        </w:rPr>
        <w:t>from disposing of its</w:t>
      </w:r>
      <w:r w:rsidR="00881B9B">
        <w:rPr>
          <w:rFonts w:ascii="Arial" w:hAnsi="Arial"/>
          <w:color w:val="000000"/>
        </w:rPr>
        <w:t xml:space="preserve"> leasehold</w:t>
      </w:r>
      <w:r w:rsidR="008F3519" w:rsidRPr="00E72796">
        <w:rPr>
          <w:rFonts w:ascii="Arial" w:hAnsi="Arial"/>
          <w:color w:val="000000"/>
        </w:rPr>
        <w:t xml:space="preserve"> interest in the land without the consent of the Secretary of State.</w:t>
      </w:r>
      <w:r w:rsidR="00A90FD9" w:rsidRPr="00E72796">
        <w:rPr>
          <w:rFonts w:ascii="Arial" w:hAnsi="Arial"/>
          <w:color w:val="000000"/>
        </w:rPr>
        <w:t xml:space="preserve"> </w:t>
      </w:r>
    </w:p>
    <w:p w:rsidR="00801A39" w:rsidRPr="00EE23EC" w:rsidRDefault="00801A39" w:rsidP="00323797">
      <w:pPr>
        <w:pStyle w:val="DeptOutNumbered"/>
        <w:widowControl w:val="0"/>
        <w:numPr>
          <w:ilvl w:val="2"/>
          <w:numId w:val="5"/>
        </w:numPr>
        <w:shd w:val="clear" w:color="auto" w:fill="FFFFFF"/>
        <w:overflowPunct w:val="0"/>
        <w:autoSpaceDE w:val="0"/>
        <w:autoSpaceDN w:val="0"/>
        <w:adjustRightInd w:val="0"/>
        <w:textAlignment w:val="baseline"/>
        <w:rPr>
          <w:rFonts w:ascii="Arial" w:hAnsi="Arial"/>
          <w:color w:val="000000"/>
        </w:rPr>
      </w:pPr>
      <w:r w:rsidRPr="00EE23EC">
        <w:rPr>
          <w:rFonts w:ascii="Arial" w:hAnsi="Arial"/>
          <w:color w:val="000000"/>
        </w:rPr>
        <w:t xml:space="preserve">It is for the lawyers, acting for the GB and the AT, to carry out the legal work of transferring and conveying the land from the Foundation to the AT </w:t>
      </w:r>
      <w:r w:rsidR="003B75F6">
        <w:rPr>
          <w:rFonts w:ascii="Arial" w:hAnsi="Arial"/>
          <w:color w:val="000000"/>
        </w:rPr>
        <w:t>(or preparing a lease as applicable</w:t>
      </w:r>
      <w:proofErr w:type="gramStart"/>
      <w:r w:rsidR="003B75F6">
        <w:rPr>
          <w:rFonts w:ascii="Arial" w:hAnsi="Arial"/>
          <w:color w:val="000000"/>
        </w:rPr>
        <w:t>)</w:t>
      </w:r>
      <w:r w:rsidRPr="00EE23EC">
        <w:rPr>
          <w:rFonts w:ascii="Arial" w:hAnsi="Arial"/>
          <w:color w:val="000000"/>
        </w:rPr>
        <w:t>–</w:t>
      </w:r>
      <w:proofErr w:type="gramEnd"/>
      <w:r w:rsidRPr="00EE23EC">
        <w:rPr>
          <w:rFonts w:ascii="Arial" w:hAnsi="Arial"/>
          <w:color w:val="000000"/>
        </w:rPr>
        <w:t xml:space="preserve"> in accordance with the Secretary of State’s Direction.  The transfer should take place on the conversion date.</w:t>
      </w:r>
    </w:p>
    <w:p w:rsidR="00801A39" w:rsidRDefault="00801A39" w:rsidP="00323797">
      <w:pPr>
        <w:pStyle w:val="DeptOutNumbered"/>
        <w:widowControl w:val="0"/>
        <w:numPr>
          <w:ilvl w:val="2"/>
          <w:numId w:val="5"/>
        </w:numPr>
        <w:shd w:val="clear" w:color="auto" w:fill="FFFFFF"/>
        <w:overflowPunct w:val="0"/>
        <w:autoSpaceDE w:val="0"/>
        <w:autoSpaceDN w:val="0"/>
        <w:adjustRightInd w:val="0"/>
        <w:textAlignment w:val="baseline"/>
        <w:rPr>
          <w:rFonts w:ascii="Arial" w:hAnsi="Arial"/>
          <w:color w:val="000000"/>
        </w:rPr>
      </w:pPr>
      <w:r w:rsidRPr="00EE23EC">
        <w:rPr>
          <w:rFonts w:ascii="Arial" w:hAnsi="Arial"/>
          <w:color w:val="000000"/>
        </w:rPr>
        <w:t xml:space="preserve">If the </w:t>
      </w:r>
      <w:r w:rsidR="00F7654F">
        <w:rPr>
          <w:rFonts w:ascii="Arial" w:hAnsi="Arial"/>
          <w:color w:val="000000"/>
        </w:rPr>
        <w:t>land questionnaire</w:t>
      </w:r>
      <w:r w:rsidRPr="00EE23EC">
        <w:rPr>
          <w:rFonts w:ascii="Arial" w:hAnsi="Arial"/>
          <w:color w:val="000000"/>
        </w:rPr>
        <w:t xml:space="preserve"> identifies that the land held for the school also </w:t>
      </w:r>
      <w:r w:rsidR="00544FF7" w:rsidRPr="00EE23EC">
        <w:rPr>
          <w:rFonts w:ascii="Arial" w:hAnsi="Arial"/>
          <w:color w:val="000000"/>
        </w:rPr>
        <w:t>includes</w:t>
      </w:r>
      <w:r w:rsidR="00E233EA" w:rsidRPr="00EE23EC">
        <w:rPr>
          <w:rFonts w:ascii="Arial" w:hAnsi="Arial"/>
          <w:color w:val="000000"/>
        </w:rPr>
        <w:t xml:space="preserve"> </w:t>
      </w:r>
      <w:r w:rsidR="005719D5" w:rsidRPr="00EE23EC">
        <w:rPr>
          <w:rFonts w:ascii="Arial" w:hAnsi="Arial"/>
          <w:color w:val="000000"/>
        </w:rPr>
        <w:t xml:space="preserve">wholly </w:t>
      </w:r>
      <w:r w:rsidR="00E233EA" w:rsidRPr="00EE23EC">
        <w:rPr>
          <w:rFonts w:ascii="Arial" w:hAnsi="Arial"/>
          <w:color w:val="000000"/>
        </w:rPr>
        <w:t xml:space="preserve">public </w:t>
      </w:r>
      <w:r w:rsidR="00983C1B" w:rsidRPr="00EE23EC">
        <w:rPr>
          <w:rFonts w:ascii="Arial" w:hAnsi="Arial"/>
          <w:color w:val="000000"/>
        </w:rPr>
        <w:t>land</w:t>
      </w:r>
      <w:r w:rsidR="00544FF7" w:rsidRPr="00EE23EC">
        <w:rPr>
          <w:rFonts w:ascii="Arial" w:hAnsi="Arial"/>
          <w:color w:val="000000"/>
        </w:rPr>
        <w:t xml:space="preserve"> </w:t>
      </w:r>
      <w:r w:rsidRPr="00EE23EC">
        <w:rPr>
          <w:rFonts w:ascii="Arial" w:hAnsi="Arial"/>
          <w:color w:val="000000"/>
        </w:rPr>
        <w:t xml:space="preserve">held by the </w:t>
      </w:r>
      <w:r w:rsidR="000B0164">
        <w:rPr>
          <w:rFonts w:ascii="Arial" w:hAnsi="Arial"/>
          <w:color w:val="000000"/>
        </w:rPr>
        <w:t xml:space="preserve">local authority </w:t>
      </w:r>
      <w:r w:rsidRPr="00EE23EC">
        <w:rPr>
          <w:rFonts w:ascii="Arial" w:hAnsi="Arial"/>
          <w:color w:val="000000"/>
        </w:rPr>
        <w:t>or the GB</w:t>
      </w:r>
      <w:r w:rsidR="00662CD8">
        <w:rPr>
          <w:rFonts w:ascii="Arial" w:hAnsi="Arial"/>
          <w:color w:val="000000"/>
        </w:rPr>
        <w:t>,</w:t>
      </w:r>
      <w:r w:rsidR="00544FF7" w:rsidRPr="00EE23EC">
        <w:rPr>
          <w:rFonts w:ascii="Arial" w:hAnsi="Arial"/>
          <w:color w:val="000000"/>
        </w:rPr>
        <w:t xml:space="preserve"> in addition to land held by the foundation</w:t>
      </w:r>
      <w:r w:rsidRPr="00EE23EC">
        <w:rPr>
          <w:rFonts w:ascii="Arial" w:hAnsi="Arial"/>
          <w:color w:val="000000"/>
        </w:rPr>
        <w:t>, then:</w:t>
      </w:r>
    </w:p>
    <w:p w:rsidR="00662CD8" w:rsidRPr="00EE23EC" w:rsidRDefault="00801A39" w:rsidP="00662CD8">
      <w:pPr>
        <w:pStyle w:val="DeptOutNumbered"/>
        <w:widowControl w:val="0"/>
        <w:numPr>
          <w:ilvl w:val="3"/>
          <w:numId w:val="5"/>
        </w:numPr>
        <w:shd w:val="clear" w:color="auto" w:fill="FFFFFF"/>
        <w:tabs>
          <w:tab w:val="clear" w:pos="2880"/>
          <w:tab w:val="num" w:pos="1080"/>
        </w:tabs>
        <w:overflowPunct w:val="0"/>
        <w:autoSpaceDE w:val="0"/>
        <w:autoSpaceDN w:val="0"/>
        <w:adjustRightInd w:val="0"/>
        <w:ind w:left="1080"/>
        <w:textAlignment w:val="baseline"/>
        <w:rPr>
          <w:rFonts w:ascii="Arial" w:hAnsi="Arial"/>
          <w:color w:val="000000"/>
        </w:rPr>
      </w:pPr>
      <w:r w:rsidRPr="00EE23EC">
        <w:rPr>
          <w:rFonts w:ascii="Arial" w:hAnsi="Arial"/>
          <w:color w:val="000000"/>
        </w:rPr>
        <w:lastRenderedPageBreak/>
        <w:t xml:space="preserve">In relation to </w:t>
      </w:r>
      <w:r w:rsidR="000B0164">
        <w:rPr>
          <w:rFonts w:ascii="Arial" w:hAnsi="Arial"/>
          <w:color w:val="000000"/>
        </w:rPr>
        <w:t xml:space="preserve">local authority </w:t>
      </w:r>
      <w:r w:rsidRPr="00EE23EC">
        <w:rPr>
          <w:rFonts w:ascii="Arial" w:hAnsi="Arial"/>
          <w:color w:val="000000"/>
        </w:rPr>
        <w:t xml:space="preserve">land, the GB/AT will need to come to arrangements with the </w:t>
      </w:r>
      <w:r w:rsidR="000B0164">
        <w:rPr>
          <w:rFonts w:ascii="Arial" w:hAnsi="Arial"/>
          <w:color w:val="000000"/>
        </w:rPr>
        <w:t xml:space="preserve">authority </w:t>
      </w:r>
      <w:r w:rsidRPr="00EE23EC">
        <w:rPr>
          <w:rFonts w:ascii="Arial" w:hAnsi="Arial"/>
          <w:color w:val="000000"/>
        </w:rPr>
        <w:t xml:space="preserve">in relation to </w:t>
      </w:r>
      <w:r w:rsidR="000B0164">
        <w:rPr>
          <w:rFonts w:ascii="Arial" w:hAnsi="Arial"/>
          <w:color w:val="000000"/>
        </w:rPr>
        <w:t>its</w:t>
      </w:r>
      <w:r w:rsidRPr="00EE23EC">
        <w:rPr>
          <w:rFonts w:ascii="Arial" w:hAnsi="Arial"/>
          <w:color w:val="000000"/>
        </w:rPr>
        <w:t xml:space="preserve"> land.</w:t>
      </w:r>
    </w:p>
    <w:p w:rsidR="002F567F" w:rsidRPr="002F567F" w:rsidRDefault="00801A39" w:rsidP="00662CD8">
      <w:pPr>
        <w:pStyle w:val="DeptOutNumbered"/>
        <w:widowControl w:val="0"/>
        <w:numPr>
          <w:ilvl w:val="3"/>
          <w:numId w:val="5"/>
        </w:numPr>
        <w:shd w:val="clear" w:color="auto" w:fill="FFFFFF"/>
        <w:tabs>
          <w:tab w:val="clear" w:pos="2880"/>
          <w:tab w:val="num" w:pos="1080"/>
        </w:tabs>
        <w:overflowPunct w:val="0"/>
        <w:autoSpaceDE w:val="0"/>
        <w:autoSpaceDN w:val="0"/>
        <w:adjustRightInd w:val="0"/>
        <w:ind w:left="1080"/>
        <w:textAlignment w:val="baseline"/>
        <w:rPr>
          <w:rFonts w:ascii="Arial" w:hAnsi="Arial"/>
          <w:color w:val="000000"/>
          <w:u w:val="single"/>
        </w:rPr>
      </w:pPr>
      <w:r w:rsidRPr="00EE23EC">
        <w:rPr>
          <w:rFonts w:ascii="Arial" w:hAnsi="Arial"/>
          <w:color w:val="000000"/>
        </w:rPr>
        <w:t xml:space="preserve">In relation to any land held by the GB, then the process described at </w:t>
      </w:r>
      <w:r w:rsidRPr="00EE4A8B">
        <w:rPr>
          <w:rFonts w:ascii="Arial" w:hAnsi="Arial"/>
          <w:color w:val="000000"/>
        </w:rPr>
        <w:t xml:space="preserve">paragraph </w:t>
      </w:r>
      <w:r w:rsidR="002168EC">
        <w:rPr>
          <w:rFonts w:ascii="Arial" w:hAnsi="Arial"/>
          <w:color w:val="000000"/>
        </w:rPr>
        <w:t>2</w:t>
      </w:r>
      <w:r w:rsidR="00EE4A8B" w:rsidRPr="00EE4A8B">
        <w:rPr>
          <w:rFonts w:ascii="Arial" w:hAnsi="Arial"/>
          <w:color w:val="000000"/>
        </w:rPr>
        <w:t>1</w:t>
      </w:r>
      <w:r w:rsidR="00731101" w:rsidRPr="00EE4A8B">
        <w:rPr>
          <w:rFonts w:ascii="Arial" w:hAnsi="Arial"/>
          <w:color w:val="000000"/>
        </w:rPr>
        <w:t xml:space="preserve"> </w:t>
      </w:r>
      <w:r w:rsidRPr="00EE4A8B">
        <w:rPr>
          <w:rFonts w:ascii="Arial" w:hAnsi="Arial"/>
          <w:color w:val="000000"/>
        </w:rPr>
        <w:t>above</w:t>
      </w:r>
      <w:r w:rsidRPr="00EE23EC">
        <w:rPr>
          <w:rFonts w:ascii="Arial" w:hAnsi="Arial"/>
          <w:color w:val="000000"/>
        </w:rPr>
        <w:t xml:space="preserve"> (ie for foundation schools </w:t>
      </w:r>
      <w:r w:rsidRPr="00EE23EC">
        <w:rPr>
          <w:rFonts w:ascii="Arial" w:hAnsi="Arial"/>
          <w:color w:val="000000"/>
          <w:u w:val="single"/>
        </w:rPr>
        <w:t>without</w:t>
      </w:r>
      <w:r w:rsidRPr="00EE23EC">
        <w:rPr>
          <w:rFonts w:ascii="Arial" w:hAnsi="Arial"/>
          <w:color w:val="000000"/>
        </w:rPr>
        <w:t xml:space="preserve"> a foundation) will need to be followed in relation to the GB held/owned part of the school’s land.</w:t>
      </w:r>
    </w:p>
    <w:p w:rsidR="002F567F" w:rsidRPr="002F567F" w:rsidRDefault="002F567F" w:rsidP="002F567F">
      <w:pPr>
        <w:pStyle w:val="DeptOutNumbered"/>
        <w:widowControl w:val="0"/>
        <w:numPr>
          <w:ilvl w:val="2"/>
          <w:numId w:val="5"/>
        </w:numPr>
        <w:shd w:val="clear" w:color="auto" w:fill="FFFFFF"/>
        <w:overflowPunct w:val="0"/>
        <w:autoSpaceDE w:val="0"/>
        <w:autoSpaceDN w:val="0"/>
        <w:adjustRightInd w:val="0"/>
        <w:textAlignment w:val="baseline"/>
        <w:rPr>
          <w:rFonts w:ascii="Arial" w:hAnsi="Arial"/>
          <w:color w:val="000000"/>
          <w:u w:val="single"/>
        </w:rPr>
      </w:pPr>
      <w:r>
        <w:rPr>
          <w:rFonts w:ascii="Arial" w:hAnsi="Arial"/>
        </w:rPr>
        <w:t xml:space="preserve">Where </w:t>
      </w:r>
      <w:r>
        <w:rPr>
          <w:rFonts w:ascii="Arial" w:hAnsi="Arial" w:cs="Arial"/>
        </w:rPr>
        <w:t>the school has the benefit of any shared use arrangements</w:t>
      </w:r>
      <w:r w:rsidR="003D77DA" w:rsidRPr="003D77DA">
        <w:rPr>
          <w:rFonts w:ascii="Arial" w:hAnsi="Arial" w:cs="Arial"/>
        </w:rPr>
        <w:t xml:space="preserve"> </w:t>
      </w:r>
      <w:r w:rsidR="003D77DA">
        <w:rPr>
          <w:rFonts w:ascii="Arial" w:hAnsi="Arial" w:cs="Arial"/>
        </w:rPr>
        <w:t xml:space="preserve">or other formal arrangements for the use of facilities </w:t>
      </w:r>
      <w:r>
        <w:rPr>
          <w:rFonts w:ascii="Arial" w:hAnsi="Arial" w:cs="Arial"/>
        </w:rPr>
        <w:t xml:space="preserve">or allows other parties to use facilities on its land (e.g. a Sports Centre, nursery, Sure Start Centre etc) depending on the local situation and ownership of the land, a number of different arrangements may be possible post-conversion. </w:t>
      </w:r>
      <w:r w:rsidR="00772C1D">
        <w:rPr>
          <w:rFonts w:ascii="Arial" w:hAnsi="Arial" w:cs="Arial"/>
        </w:rPr>
        <w:t>Where the facility is transferring to the Academy, t</w:t>
      </w:r>
      <w:r>
        <w:rPr>
          <w:rFonts w:ascii="Arial" w:hAnsi="Arial" w:cs="Arial"/>
        </w:rPr>
        <w:t>hese could include the leasing to the authority of the land on which the facility is located, the signing of a shared use agreement, the Academy leasing the land it holds to the community user (or sub-leasing land the AT itself holds via a lease)</w:t>
      </w:r>
      <w:r w:rsidR="00772C1D">
        <w:rPr>
          <w:rFonts w:ascii="Arial" w:hAnsi="Arial" w:cs="Arial"/>
        </w:rPr>
        <w:t>. Where the facility is remaining in the ownership of the authority or existing Trust (or is owned by some other body), the AT will wish to negotiate an appropriate use agreement with the landlord.</w:t>
      </w:r>
      <w:r>
        <w:rPr>
          <w:rFonts w:ascii="Arial" w:hAnsi="Arial" w:cs="Arial"/>
        </w:rPr>
        <w:t xml:space="preserve"> Project leads can advise further on available options. </w:t>
      </w:r>
    </w:p>
    <w:p w:rsidR="002F567F" w:rsidRPr="00971EF6" w:rsidRDefault="002F567F" w:rsidP="002F567F">
      <w:pPr>
        <w:pStyle w:val="DeptOutNumbered"/>
        <w:widowControl w:val="0"/>
        <w:numPr>
          <w:ilvl w:val="2"/>
          <w:numId w:val="5"/>
        </w:numPr>
        <w:shd w:val="clear" w:color="auto" w:fill="FFFFFF"/>
        <w:overflowPunct w:val="0"/>
        <w:autoSpaceDE w:val="0"/>
        <w:autoSpaceDN w:val="0"/>
        <w:adjustRightInd w:val="0"/>
        <w:textAlignment w:val="baseline"/>
        <w:rPr>
          <w:rFonts w:ascii="Arial" w:hAnsi="Arial"/>
          <w:color w:val="000000"/>
          <w:u w:val="single"/>
        </w:rPr>
      </w:pPr>
      <w:r>
        <w:rPr>
          <w:rFonts w:ascii="Arial" w:hAnsi="Arial" w:cs="Arial"/>
        </w:rPr>
        <w:t>In situations where the school will be running a community use Sports Centre or other such community facility, the Department</w:t>
      </w:r>
      <w:r w:rsidR="00546379">
        <w:rPr>
          <w:rFonts w:ascii="Arial" w:hAnsi="Arial" w:cs="Arial"/>
        </w:rPr>
        <w:t xml:space="preserve"> will need to consider the arrangements and may require a subsidiary company to be set up and require additional clauses to be inserted in the F</w:t>
      </w:r>
      <w:r w:rsidR="003D77DA">
        <w:rPr>
          <w:rFonts w:ascii="Arial" w:hAnsi="Arial" w:cs="Arial"/>
        </w:rPr>
        <w:t>unding Agreement and Articles</w:t>
      </w:r>
    </w:p>
    <w:p w:rsidR="00801A39" w:rsidRPr="00F056F6" w:rsidRDefault="00801A39" w:rsidP="00323797">
      <w:pPr>
        <w:pStyle w:val="DfESBullets"/>
        <w:numPr>
          <w:ilvl w:val="0"/>
          <w:numId w:val="0"/>
        </w:numPr>
        <w:shd w:val="clear" w:color="auto" w:fill="FFFFFF"/>
        <w:rPr>
          <w:rFonts w:ascii="Arial" w:hAnsi="Arial"/>
          <w:b/>
          <w:color w:val="000000"/>
          <w:sz w:val="24"/>
          <w:u w:val="single"/>
        </w:rPr>
      </w:pPr>
      <w:r w:rsidRPr="00F056F6">
        <w:rPr>
          <w:rFonts w:ascii="Arial" w:hAnsi="Arial"/>
          <w:b/>
          <w:color w:val="000000"/>
          <w:sz w:val="24"/>
          <w:u w:val="single"/>
        </w:rPr>
        <w:t xml:space="preserve">Voluntary aided (VA) schools </w:t>
      </w:r>
    </w:p>
    <w:p w:rsidR="00801A39" w:rsidRPr="00EE23EC" w:rsidRDefault="00801A39" w:rsidP="00323797">
      <w:pPr>
        <w:pStyle w:val="DeptOutNumbered"/>
        <w:widowControl w:val="0"/>
        <w:numPr>
          <w:ilvl w:val="2"/>
          <w:numId w:val="5"/>
        </w:numPr>
        <w:shd w:val="clear" w:color="auto" w:fill="FFFFFF"/>
        <w:overflowPunct w:val="0"/>
        <w:autoSpaceDE w:val="0"/>
        <w:autoSpaceDN w:val="0"/>
        <w:adjustRightInd w:val="0"/>
        <w:textAlignment w:val="baseline"/>
        <w:rPr>
          <w:rFonts w:ascii="Arial" w:hAnsi="Arial"/>
        </w:rPr>
      </w:pPr>
      <w:r w:rsidRPr="00EE23EC">
        <w:rPr>
          <w:rFonts w:ascii="Arial" w:hAnsi="Arial"/>
        </w:rPr>
        <w:t xml:space="preserve">These </w:t>
      </w:r>
      <w:r w:rsidR="00054F73">
        <w:rPr>
          <w:rFonts w:ascii="Arial" w:hAnsi="Arial"/>
        </w:rPr>
        <w:t>are mainly church schools, and</w:t>
      </w:r>
      <w:r w:rsidRPr="00EE23EC">
        <w:rPr>
          <w:rFonts w:ascii="Arial" w:hAnsi="Arial"/>
        </w:rPr>
        <w:t xml:space="preserve"> </w:t>
      </w:r>
      <w:r w:rsidRPr="00EE23EC">
        <w:rPr>
          <w:rFonts w:ascii="Arial" w:hAnsi="Arial"/>
          <w:u w:val="single"/>
        </w:rPr>
        <w:t>typically</w:t>
      </w:r>
      <w:r w:rsidRPr="00EE23EC">
        <w:rPr>
          <w:rFonts w:ascii="Arial" w:hAnsi="Arial"/>
        </w:rPr>
        <w:t xml:space="preserve"> occupy land that is a mix of private and public</w:t>
      </w:r>
      <w:r w:rsidR="00054F73">
        <w:rPr>
          <w:rFonts w:ascii="Arial" w:hAnsi="Arial"/>
        </w:rPr>
        <w:t xml:space="preserve"> (including publicly enhanced)</w:t>
      </w:r>
      <w:r w:rsidRPr="00EE23EC">
        <w:rPr>
          <w:rFonts w:ascii="Arial" w:hAnsi="Arial"/>
        </w:rPr>
        <w:t xml:space="preserve"> land (often the school buildings will be on private land and the playing fields will be public land). </w:t>
      </w:r>
    </w:p>
    <w:p w:rsidR="00801A39" w:rsidRPr="00EE23EC" w:rsidRDefault="00801A39" w:rsidP="00323797">
      <w:pPr>
        <w:pStyle w:val="DeptOutNumbered"/>
        <w:widowControl w:val="0"/>
        <w:numPr>
          <w:ilvl w:val="2"/>
          <w:numId w:val="5"/>
        </w:numPr>
        <w:shd w:val="clear" w:color="auto" w:fill="FFFFFF"/>
        <w:overflowPunct w:val="0"/>
        <w:autoSpaceDE w:val="0"/>
        <w:autoSpaceDN w:val="0"/>
        <w:adjustRightInd w:val="0"/>
        <w:textAlignment w:val="baseline"/>
        <w:rPr>
          <w:rFonts w:ascii="Arial" w:hAnsi="Arial"/>
        </w:rPr>
      </w:pPr>
      <w:r w:rsidRPr="00EE23EC">
        <w:rPr>
          <w:rFonts w:ascii="Arial" w:hAnsi="Arial"/>
        </w:rPr>
        <w:t xml:space="preserve">In some cases what was originally “private” land </w:t>
      </w:r>
      <w:r w:rsidR="004A461A">
        <w:rPr>
          <w:rFonts w:ascii="Arial" w:hAnsi="Arial"/>
        </w:rPr>
        <w:t xml:space="preserve">at either a Voluntary or Foundation school </w:t>
      </w:r>
      <w:r w:rsidRPr="00EE23EC">
        <w:rPr>
          <w:rFonts w:ascii="Arial" w:hAnsi="Arial"/>
        </w:rPr>
        <w:t>will have been enhanced at public expense and may therefore count as “public” land under the Education Acts</w:t>
      </w:r>
      <w:r w:rsidR="00B50051" w:rsidRPr="00EE23EC">
        <w:rPr>
          <w:rFonts w:ascii="Arial" w:hAnsi="Arial"/>
        </w:rPr>
        <w:t xml:space="preserve"> </w:t>
      </w:r>
      <w:r w:rsidR="0051189F" w:rsidRPr="00EE23EC">
        <w:rPr>
          <w:rFonts w:ascii="Arial" w:hAnsi="Arial"/>
        </w:rPr>
        <w:t xml:space="preserve"> </w:t>
      </w:r>
      <w:r w:rsidRPr="00EE23EC">
        <w:rPr>
          <w:rFonts w:ascii="Arial" w:hAnsi="Arial"/>
        </w:rPr>
        <w:t xml:space="preserve"> However, there are</w:t>
      </w:r>
      <w:r w:rsidR="0051189F" w:rsidRPr="00EE23EC">
        <w:rPr>
          <w:rFonts w:ascii="Arial" w:hAnsi="Arial"/>
        </w:rPr>
        <w:t xml:space="preserve"> some </w:t>
      </w:r>
      <w:r w:rsidRPr="00EE23EC">
        <w:rPr>
          <w:rFonts w:ascii="Arial" w:hAnsi="Arial"/>
        </w:rPr>
        <w:t xml:space="preserve">VA schools </w:t>
      </w:r>
      <w:r w:rsidR="0051189F" w:rsidRPr="00EE23EC">
        <w:rPr>
          <w:rFonts w:ascii="Arial" w:hAnsi="Arial"/>
        </w:rPr>
        <w:t xml:space="preserve">which may have </w:t>
      </w:r>
      <w:r w:rsidRPr="00EE23EC">
        <w:rPr>
          <w:rFonts w:ascii="Arial" w:hAnsi="Arial"/>
        </w:rPr>
        <w:t xml:space="preserve">little or no private land, for example where a new voluntary aided school has been set up to replace an existing school and is on the site of a former community school, or where a voluntary aided school has won a competition for a new school under the EIA 2006 and is built on land provided by the </w:t>
      </w:r>
      <w:r w:rsidR="00EE4A8B">
        <w:rPr>
          <w:rFonts w:ascii="Arial" w:hAnsi="Arial"/>
        </w:rPr>
        <w:t>local authority</w:t>
      </w:r>
      <w:r w:rsidRPr="00EE23EC">
        <w:rPr>
          <w:rFonts w:ascii="Arial" w:hAnsi="Arial"/>
        </w:rPr>
        <w:t xml:space="preserve">. </w:t>
      </w:r>
      <w:r w:rsidR="001077A8" w:rsidRPr="00EE23EC">
        <w:rPr>
          <w:rFonts w:ascii="Arial" w:hAnsi="Arial"/>
        </w:rPr>
        <w:t xml:space="preserve">This land is nevertheless currently held by the trust of the school.  </w:t>
      </w:r>
    </w:p>
    <w:p w:rsidR="00054F73" w:rsidRDefault="0051189F" w:rsidP="00323797">
      <w:pPr>
        <w:pStyle w:val="DeptOutNumbered"/>
        <w:widowControl w:val="0"/>
        <w:numPr>
          <w:ilvl w:val="2"/>
          <w:numId w:val="5"/>
        </w:numPr>
        <w:shd w:val="clear" w:color="auto" w:fill="FFFFFF"/>
        <w:overflowPunct w:val="0"/>
        <w:autoSpaceDE w:val="0"/>
        <w:autoSpaceDN w:val="0"/>
        <w:adjustRightInd w:val="0"/>
        <w:textAlignment w:val="baseline"/>
        <w:rPr>
          <w:rFonts w:ascii="Arial" w:hAnsi="Arial"/>
        </w:rPr>
      </w:pPr>
      <w:r w:rsidRPr="00EE23EC">
        <w:rPr>
          <w:rFonts w:ascii="Arial" w:hAnsi="Arial"/>
        </w:rPr>
        <w:t>T</w:t>
      </w:r>
      <w:r w:rsidR="00801A39" w:rsidRPr="00EE23EC">
        <w:rPr>
          <w:rFonts w:ascii="Arial" w:hAnsi="Arial"/>
        </w:rPr>
        <w:t xml:space="preserve">he definition of what is and is not </w:t>
      </w:r>
      <w:r w:rsidR="00371DB8">
        <w:rPr>
          <w:rFonts w:ascii="Arial" w:hAnsi="Arial"/>
        </w:rPr>
        <w:t>“</w:t>
      </w:r>
      <w:r w:rsidR="00801A39" w:rsidRPr="00EE23EC">
        <w:rPr>
          <w:rFonts w:ascii="Arial" w:hAnsi="Arial"/>
        </w:rPr>
        <w:t>public</w:t>
      </w:r>
      <w:r w:rsidR="00371DB8">
        <w:rPr>
          <w:rFonts w:ascii="Arial" w:hAnsi="Arial"/>
        </w:rPr>
        <w:t>ly funded</w:t>
      </w:r>
      <w:r w:rsidR="00801A39" w:rsidRPr="00EE23EC">
        <w:rPr>
          <w:rFonts w:ascii="Arial" w:hAnsi="Arial"/>
        </w:rPr>
        <w:t xml:space="preserve"> land</w:t>
      </w:r>
      <w:r w:rsidR="00371DB8">
        <w:rPr>
          <w:rFonts w:ascii="Arial" w:hAnsi="Arial"/>
        </w:rPr>
        <w:t>”</w:t>
      </w:r>
      <w:r w:rsidR="00801A39" w:rsidRPr="00EE23EC">
        <w:rPr>
          <w:rFonts w:ascii="Arial" w:hAnsi="Arial"/>
        </w:rPr>
        <w:t xml:space="preserve"> is complex</w:t>
      </w:r>
      <w:r w:rsidR="00B50051" w:rsidRPr="00EE23EC">
        <w:rPr>
          <w:rFonts w:ascii="Arial" w:hAnsi="Arial"/>
        </w:rPr>
        <w:t xml:space="preserve">, </w:t>
      </w:r>
      <w:r w:rsidR="00054F73">
        <w:rPr>
          <w:rFonts w:ascii="Arial" w:hAnsi="Arial"/>
        </w:rPr>
        <w:t>an</w:t>
      </w:r>
      <w:r w:rsidR="00881B9B">
        <w:rPr>
          <w:rFonts w:ascii="Arial" w:hAnsi="Arial"/>
        </w:rPr>
        <w:t>d</w:t>
      </w:r>
      <w:r w:rsidR="00054F73">
        <w:rPr>
          <w:rFonts w:ascii="Arial" w:hAnsi="Arial"/>
        </w:rPr>
        <w:t xml:space="preserve"> in the first instance AT lawyers</w:t>
      </w:r>
      <w:r w:rsidR="000B0164">
        <w:rPr>
          <w:rFonts w:ascii="Arial" w:hAnsi="Arial"/>
        </w:rPr>
        <w:t xml:space="preserve"> should</w:t>
      </w:r>
      <w:r w:rsidR="00054F73">
        <w:rPr>
          <w:rFonts w:ascii="Arial" w:hAnsi="Arial"/>
        </w:rPr>
        <w:t xml:space="preserve"> </w:t>
      </w:r>
      <w:r w:rsidR="000628BE">
        <w:rPr>
          <w:rFonts w:ascii="Arial" w:hAnsi="Arial"/>
        </w:rPr>
        <w:t xml:space="preserve">aim to </w:t>
      </w:r>
      <w:r w:rsidR="00054F73">
        <w:rPr>
          <w:rFonts w:ascii="Arial" w:hAnsi="Arial"/>
        </w:rPr>
        <w:t xml:space="preserve">reach a view </w:t>
      </w:r>
      <w:r w:rsidR="000628BE">
        <w:rPr>
          <w:rFonts w:ascii="Arial" w:hAnsi="Arial"/>
        </w:rPr>
        <w:t xml:space="preserve">on </w:t>
      </w:r>
      <w:r w:rsidR="00371DB8">
        <w:rPr>
          <w:rFonts w:ascii="Arial" w:hAnsi="Arial"/>
        </w:rPr>
        <w:t xml:space="preserve">whether </w:t>
      </w:r>
      <w:r w:rsidR="000628BE">
        <w:rPr>
          <w:rFonts w:ascii="Arial" w:hAnsi="Arial"/>
        </w:rPr>
        <w:t xml:space="preserve">the school’s land </w:t>
      </w:r>
      <w:r w:rsidR="00371DB8">
        <w:rPr>
          <w:rFonts w:ascii="Arial" w:hAnsi="Arial"/>
        </w:rPr>
        <w:t xml:space="preserve">qualifies as “publicly funded” within the meaning of paragraph </w:t>
      </w:r>
      <w:r w:rsidR="00F7654F">
        <w:rPr>
          <w:rFonts w:ascii="Arial" w:hAnsi="Arial"/>
        </w:rPr>
        <w:t>2</w:t>
      </w:r>
      <w:r w:rsidR="00371DB8">
        <w:rPr>
          <w:rFonts w:ascii="Arial" w:hAnsi="Arial"/>
        </w:rPr>
        <w:t>2(3) of schedule 1 to the Academies Act</w:t>
      </w:r>
      <w:r w:rsidR="00F7654F">
        <w:rPr>
          <w:rFonts w:ascii="Arial" w:hAnsi="Arial"/>
        </w:rPr>
        <w:t xml:space="preserve"> 2010 (as amended)</w:t>
      </w:r>
      <w:r w:rsidR="00371DB8">
        <w:rPr>
          <w:rFonts w:ascii="Arial" w:hAnsi="Arial"/>
        </w:rPr>
        <w:t xml:space="preserve"> </w:t>
      </w:r>
      <w:r w:rsidR="00054F73">
        <w:rPr>
          <w:rFonts w:ascii="Arial" w:hAnsi="Arial"/>
        </w:rPr>
        <w:t>and the</w:t>
      </w:r>
      <w:r w:rsidR="00881B9B">
        <w:rPr>
          <w:rFonts w:ascii="Arial" w:hAnsi="Arial"/>
        </w:rPr>
        <w:t>n</w:t>
      </w:r>
      <w:r w:rsidR="00054F73">
        <w:rPr>
          <w:rFonts w:ascii="Arial" w:hAnsi="Arial"/>
        </w:rPr>
        <w:t xml:space="preserve"> approach the Department</w:t>
      </w:r>
      <w:r w:rsidR="000B0164">
        <w:rPr>
          <w:rFonts w:ascii="Arial" w:hAnsi="Arial"/>
        </w:rPr>
        <w:t xml:space="preserve"> for agreement</w:t>
      </w:r>
      <w:r w:rsidRPr="00EE23EC">
        <w:rPr>
          <w:rFonts w:ascii="Arial" w:hAnsi="Arial"/>
        </w:rPr>
        <w:t>.</w:t>
      </w:r>
      <w:r w:rsidR="00801A39" w:rsidRPr="00EE23EC">
        <w:rPr>
          <w:rFonts w:ascii="Arial" w:hAnsi="Arial"/>
        </w:rPr>
        <w:t xml:space="preserve"> </w:t>
      </w:r>
      <w:r w:rsidRPr="00EE23EC">
        <w:rPr>
          <w:rFonts w:ascii="Arial" w:hAnsi="Arial"/>
        </w:rPr>
        <w:t xml:space="preserve">The GB/AT lawyers </w:t>
      </w:r>
      <w:r w:rsidR="00854210" w:rsidRPr="00EE23EC">
        <w:rPr>
          <w:rFonts w:ascii="Arial" w:hAnsi="Arial"/>
        </w:rPr>
        <w:t xml:space="preserve">should </w:t>
      </w:r>
      <w:r w:rsidR="000B0164">
        <w:rPr>
          <w:rFonts w:ascii="Arial" w:hAnsi="Arial"/>
        </w:rPr>
        <w:t>also give the local authority the opportunity to comment</w:t>
      </w:r>
      <w:r w:rsidR="00854210" w:rsidRPr="00EE23EC">
        <w:rPr>
          <w:rFonts w:ascii="Arial" w:hAnsi="Arial"/>
        </w:rPr>
        <w:t xml:space="preserve"> as to </w:t>
      </w:r>
      <w:r w:rsidR="00801A39" w:rsidRPr="00EE23EC">
        <w:rPr>
          <w:rFonts w:ascii="Arial" w:hAnsi="Arial"/>
        </w:rPr>
        <w:t xml:space="preserve">whether or not the land </w:t>
      </w:r>
      <w:r w:rsidR="00371DB8">
        <w:rPr>
          <w:rFonts w:ascii="Arial" w:hAnsi="Arial"/>
        </w:rPr>
        <w:t>qualifies as “publicly funded”</w:t>
      </w:r>
      <w:r w:rsidR="00801A39" w:rsidRPr="000B0164">
        <w:rPr>
          <w:rFonts w:ascii="Arial" w:hAnsi="Arial"/>
          <w:shd w:val="clear" w:color="auto" w:fill="E6E6E6"/>
        </w:rPr>
        <w:t>.</w:t>
      </w:r>
      <w:r w:rsidR="0073040E" w:rsidRPr="000B0164">
        <w:rPr>
          <w:rFonts w:ascii="Arial" w:hAnsi="Arial"/>
          <w:shd w:val="clear" w:color="auto" w:fill="E6E6E6"/>
        </w:rPr>
        <w:t xml:space="preserve"> </w:t>
      </w:r>
      <w:r w:rsidR="00054F73" w:rsidRPr="000B0164">
        <w:rPr>
          <w:rFonts w:ascii="Arial" w:hAnsi="Arial"/>
          <w:shd w:val="clear" w:color="auto" w:fill="E6E6E6"/>
        </w:rPr>
        <w:t xml:space="preserve">In practice, most land at voluntary schools would be unlikely to meet the legal definition of “publicly funded” land, since </w:t>
      </w:r>
      <w:r w:rsidR="00054F73" w:rsidRPr="00732D59">
        <w:rPr>
          <w:rFonts w:ascii="Arial" w:hAnsi="Arial"/>
          <w:shd w:val="clear" w:color="auto" w:fill="E0E0E0"/>
        </w:rPr>
        <w:lastRenderedPageBreak/>
        <w:t xml:space="preserve">central grant from the Department was not covered prior to 2007, and since 2007 has required specific notice that the grant will act to meet the definition of “publicly funded”. With foundation schools, there may be more chance </w:t>
      </w:r>
      <w:r w:rsidR="004A461A" w:rsidRPr="00732D59">
        <w:rPr>
          <w:rFonts w:ascii="Arial" w:hAnsi="Arial"/>
          <w:shd w:val="clear" w:color="auto" w:fill="E0E0E0"/>
        </w:rPr>
        <w:t>of funding being caught by the Schedule.</w:t>
      </w:r>
      <w:r w:rsidR="006106FD" w:rsidRPr="00732D59">
        <w:rPr>
          <w:rFonts w:ascii="Arial" w:hAnsi="Arial"/>
          <w:shd w:val="clear" w:color="auto" w:fill="E0E0E0"/>
        </w:rPr>
        <w:t xml:space="preserve">  Notwithstanding this likelihood, the Department still requires that the local authority be offered the chance to give their view on whether or not the land is publicly funded.</w:t>
      </w:r>
    </w:p>
    <w:p w:rsidR="00801A39" w:rsidRPr="00EE23EC" w:rsidRDefault="00801A39" w:rsidP="00323797">
      <w:pPr>
        <w:pStyle w:val="DeptOutNumbered"/>
        <w:widowControl w:val="0"/>
        <w:numPr>
          <w:ilvl w:val="2"/>
          <w:numId w:val="5"/>
        </w:numPr>
        <w:shd w:val="clear" w:color="auto" w:fill="FFFFFF"/>
        <w:overflowPunct w:val="0"/>
        <w:autoSpaceDE w:val="0"/>
        <w:autoSpaceDN w:val="0"/>
        <w:adjustRightInd w:val="0"/>
        <w:textAlignment w:val="baseline"/>
        <w:rPr>
          <w:rFonts w:ascii="Arial" w:hAnsi="Arial"/>
        </w:rPr>
      </w:pPr>
      <w:r w:rsidRPr="00EE23EC">
        <w:rPr>
          <w:rFonts w:ascii="Arial" w:hAnsi="Arial"/>
        </w:rPr>
        <w:t xml:space="preserve">Private land </w:t>
      </w:r>
      <w:r w:rsidR="004513CD" w:rsidRPr="00EE23EC">
        <w:rPr>
          <w:rFonts w:ascii="Arial" w:hAnsi="Arial"/>
        </w:rPr>
        <w:t xml:space="preserve">(including </w:t>
      </w:r>
      <w:r w:rsidR="00224648" w:rsidRPr="00EE23EC">
        <w:rPr>
          <w:rFonts w:ascii="Arial" w:hAnsi="Arial"/>
        </w:rPr>
        <w:t>“</w:t>
      </w:r>
      <w:r w:rsidR="004513CD" w:rsidRPr="00EE23EC">
        <w:rPr>
          <w:rFonts w:ascii="Arial" w:hAnsi="Arial"/>
        </w:rPr>
        <w:t>private land</w:t>
      </w:r>
      <w:r w:rsidR="00224648" w:rsidRPr="00EE23EC">
        <w:rPr>
          <w:rFonts w:ascii="Arial" w:hAnsi="Arial"/>
        </w:rPr>
        <w:t>”</w:t>
      </w:r>
      <w:r w:rsidR="004513CD" w:rsidRPr="00EE23EC">
        <w:rPr>
          <w:rFonts w:ascii="Arial" w:hAnsi="Arial"/>
        </w:rPr>
        <w:t xml:space="preserve"> that </w:t>
      </w:r>
      <w:r w:rsidR="00224648" w:rsidRPr="00EE23EC">
        <w:rPr>
          <w:rFonts w:ascii="Arial" w:hAnsi="Arial"/>
        </w:rPr>
        <w:t>has been publicly enhanced and is therefore treated as “public</w:t>
      </w:r>
      <w:r w:rsidR="00371DB8">
        <w:rPr>
          <w:rFonts w:ascii="Arial" w:hAnsi="Arial"/>
        </w:rPr>
        <w:t>ly funded</w:t>
      </w:r>
      <w:r w:rsidR="00224648" w:rsidRPr="00EE23EC">
        <w:rPr>
          <w:rFonts w:ascii="Arial" w:hAnsi="Arial"/>
        </w:rPr>
        <w:t xml:space="preserve"> land”) </w:t>
      </w:r>
      <w:r w:rsidRPr="00EE23EC">
        <w:rPr>
          <w:rFonts w:ascii="Arial" w:hAnsi="Arial"/>
        </w:rPr>
        <w:t>will generally be held by the school’s foundation (eg by the diocese or religious order for most faith schools, but possibly by a foundation which exists purely to hold land for that school</w:t>
      </w:r>
      <w:r w:rsidR="004A461A">
        <w:rPr>
          <w:rFonts w:ascii="Arial" w:hAnsi="Arial"/>
        </w:rPr>
        <w:t xml:space="preserve"> – which will be the case for Foundation schools</w:t>
      </w:r>
      <w:r w:rsidRPr="00EE23EC">
        <w:rPr>
          <w:rFonts w:ascii="Arial" w:hAnsi="Arial"/>
        </w:rPr>
        <w:t xml:space="preserve">). </w:t>
      </w:r>
      <w:r w:rsidR="004A461A">
        <w:rPr>
          <w:rFonts w:ascii="Arial" w:hAnsi="Arial"/>
        </w:rPr>
        <w:t>For both Foundation and VA schools, p</w:t>
      </w:r>
      <w:r w:rsidRPr="00EE23EC">
        <w:rPr>
          <w:rFonts w:ascii="Arial" w:hAnsi="Arial"/>
        </w:rPr>
        <w:t>ublic land may be held by the GB</w:t>
      </w:r>
      <w:r w:rsidR="00224648" w:rsidRPr="00EE23EC">
        <w:rPr>
          <w:rFonts w:ascii="Arial" w:hAnsi="Arial"/>
        </w:rPr>
        <w:t xml:space="preserve"> or</w:t>
      </w:r>
      <w:r w:rsidRPr="00EE23EC">
        <w:rPr>
          <w:rFonts w:ascii="Arial" w:hAnsi="Arial"/>
        </w:rPr>
        <w:t xml:space="preserve"> the </w:t>
      </w:r>
      <w:r w:rsidR="00EA4F2B">
        <w:rPr>
          <w:rFonts w:ascii="Arial" w:hAnsi="Arial"/>
        </w:rPr>
        <w:t>local authority</w:t>
      </w:r>
      <w:r w:rsidRPr="00EE23EC">
        <w:rPr>
          <w:rFonts w:ascii="Arial" w:hAnsi="Arial"/>
        </w:rPr>
        <w:t xml:space="preserve">. </w:t>
      </w:r>
    </w:p>
    <w:p w:rsidR="004A461A" w:rsidRDefault="00801A39" w:rsidP="00323797">
      <w:pPr>
        <w:pStyle w:val="DeptOutNumbered"/>
        <w:widowControl w:val="0"/>
        <w:numPr>
          <w:ilvl w:val="2"/>
          <w:numId w:val="5"/>
        </w:numPr>
        <w:shd w:val="clear" w:color="auto" w:fill="FFFFFF"/>
        <w:overflowPunct w:val="0"/>
        <w:autoSpaceDE w:val="0"/>
        <w:autoSpaceDN w:val="0"/>
        <w:adjustRightInd w:val="0"/>
        <w:textAlignment w:val="baseline"/>
        <w:rPr>
          <w:rFonts w:ascii="Arial" w:hAnsi="Arial"/>
        </w:rPr>
      </w:pPr>
      <w:r w:rsidRPr="00EE23EC">
        <w:rPr>
          <w:rFonts w:ascii="Arial" w:hAnsi="Arial"/>
        </w:rPr>
        <w:t xml:space="preserve">The </w:t>
      </w:r>
      <w:r w:rsidR="00F7654F">
        <w:rPr>
          <w:rFonts w:ascii="Arial" w:hAnsi="Arial"/>
        </w:rPr>
        <w:t xml:space="preserve">land questionnaires answered </w:t>
      </w:r>
      <w:r w:rsidR="0051189F" w:rsidRPr="00EE23EC">
        <w:rPr>
          <w:rFonts w:ascii="Arial" w:hAnsi="Arial"/>
        </w:rPr>
        <w:t xml:space="preserve">by the </w:t>
      </w:r>
      <w:r w:rsidRPr="00EE23EC">
        <w:rPr>
          <w:rFonts w:ascii="Arial" w:hAnsi="Arial"/>
        </w:rPr>
        <w:t xml:space="preserve">GB/AT lawyers </w:t>
      </w:r>
      <w:r w:rsidR="0051189F" w:rsidRPr="00EE23EC">
        <w:rPr>
          <w:rFonts w:ascii="Arial" w:hAnsi="Arial"/>
        </w:rPr>
        <w:t xml:space="preserve">will need to </w:t>
      </w:r>
      <w:r w:rsidRPr="00EE23EC">
        <w:rPr>
          <w:rFonts w:ascii="Arial" w:hAnsi="Arial"/>
        </w:rPr>
        <w:t xml:space="preserve">confirm the ownership of all of the land held for the purposes of the school, bearing in mind that it is likely that some will be held by the school’s foundation/trustees and some by the GB of the existing school or by the </w:t>
      </w:r>
      <w:r w:rsidR="00EA4F2B">
        <w:rPr>
          <w:rFonts w:ascii="Arial" w:hAnsi="Arial"/>
        </w:rPr>
        <w:t>local authority</w:t>
      </w:r>
      <w:r w:rsidRPr="00EE23EC">
        <w:rPr>
          <w:rFonts w:ascii="Arial" w:hAnsi="Arial"/>
        </w:rPr>
        <w:t xml:space="preserve">. </w:t>
      </w:r>
      <w:r w:rsidR="004A461A">
        <w:rPr>
          <w:rFonts w:ascii="Arial" w:hAnsi="Arial"/>
        </w:rPr>
        <w:t xml:space="preserve">In seeking to confirm whether any land at a foundation or voluntary school is wholly private, or is private land which has been publicly enhanced, </w:t>
      </w:r>
      <w:r w:rsidR="00593503">
        <w:rPr>
          <w:rFonts w:ascii="Arial" w:hAnsi="Arial"/>
        </w:rPr>
        <w:t>it may be helpful to</w:t>
      </w:r>
      <w:r w:rsidR="004A461A">
        <w:rPr>
          <w:rFonts w:ascii="Arial" w:hAnsi="Arial"/>
        </w:rPr>
        <w:t xml:space="preserve"> take the following into account:</w:t>
      </w:r>
    </w:p>
    <w:p w:rsidR="004A461A" w:rsidRPr="004A461A" w:rsidRDefault="004A461A" w:rsidP="00323797">
      <w:pPr>
        <w:numPr>
          <w:ilvl w:val="0"/>
          <w:numId w:val="10"/>
        </w:numPr>
        <w:shd w:val="clear" w:color="auto" w:fill="FFFFFF"/>
        <w:overflowPunct w:val="0"/>
        <w:autoSpaceDE w:val="0"/>
        <w:autoSpaceDN w:val="0"/>
        <w:rPr>
          <w:rFonts w:ascii="Arial" w:hAnsi="Arial" w:cs="Arial"/>
          <w:color w:val="000000"/>
        </w:rPr>
      </w:pPr>
      <w:r w:rsidRPr="004A461A">
        <w:rPr>
          <w:rFonts w:ascii="Arial" w:hAnsi="Arial" w:cs="Arial"/>
          <w:color w:val="000000"/>
        </w:rPr>
        <w:t xml:space="preserve">If it’s a </w:t>
      </w:r>
      <w:r w:rsidRPr="004A461A">
        <w:rPr>
          <w:rFonts w:ascii="Arial" w:hAnsi="Arial" w:cs="Arial"/>
          <w:b/>
          <w:color w:val="000000"/>
        </w:rPr>
        <w:t>foundation school with a foundation</w:t>
      </w:r>
      <w:r w:rsidRPr="004A461A">
        <w:rPr>
          <w:rFonts w:ascii="Arial" w:hAnsi="Arial" w:cs="Arial"/>
          <w:color w:val="000000"/>
        </w:rPr>
        <w:t xml:space="preserve">, </w:t>
      </w:r>
      <w:r w:rsidR="00593503">
        <w:rPr>
          <w:rFonts w:ascii="Arial" w:hAnsi="Arial" w:cs="Arial"/>
          <w:color w:val="000000"/>
        </w:rPr>
        <w:t>consider</w:t>
      </w:r>
      <w:r w:rsidRPr="004A461A">
        <w:rPr>
          <w:rFonts w:ascii="Arial" w:hAnsi="Arial" w:cs="Arial"/>
          <w:color w:val="000000"/>
        </w:rPr>
        <w:t xml:space="preserve"> the school’s history – when did it become a foundation school</w:t>
      </w:r>
      <w:r w:rsidR="0057248C">
        <w:rPr>
          <w:rFonts w:ascii="Arial" w:hAnsi="Arial" w:cs="Arial"/>
          <w:color w:val="000000"/>
        </w:rPr>
        <w:t>?</w:t>
      </w:r>
      <w:r w:rsidRPr="004A461A">
        <w:rPr>
          <w:rFonts w:ascii="Arial" w:hAnsi="Arial" w:cs="Arial"/>
          <w:color w:val="000000"/>
        </w:rPr>
        <w:t xml:space="preserve"> </w:t>
      </w:r>
      <w:r w:rsidR="0057248C">
        <w:rPr>
          <w:rFonts w:ascii="Arial" w:hAnsi="Arial" w:cs="Arial"/>
          <w:color w:val="000000"/>
        </w:rPr>
        <w:t>W</w:t>
      </w:r>
      <w:r w:rsidRPr="004A461A">
        <w:rPr>
          <w:rFonts w:ascii="Arial" w:hAnsi="Arial" w:cs="Arial"/>
          <w:color w:val="000000"/>
        </w:rPr>
        <w:t>hat was it beforehand</w:t>
      </w:r>
      <w:r w:rsidR="0057248C">
        <w:rPr>
          <w:rFonts w:ascii="Arial" w:hAnsi="Arial" w:cs="Arial"/>
          <w:color w:val="000000"/>
        </w:rPr>
        <w:t>?</w:t>
      </w:r>
      <w:r w:rsidRPr="004A461A">
        <w:rPr>
          <w:rFonts w:ascii="Arial" w:hAnsi="Arial" w:cs="Arial"/>
          <w:color w:val="000000"/>
        </w:rPr>
        <w:t xml:space="preserve"> </w:t>
      </w:r>
      <w:r w:rsidR="00DD1B29">
        <w:rPr>
          <w:rFonts w:ascii="Arial" w:hAnsi="Arial" w:cs="Arial"/>
          <w:color w:val="000000"/>
        </w:rPr>
        <w:t>D</w:t>
      </w:r>
      <w:r w:rsidRPr="004A461A">
        <w:rPr>
          <w:rFonts w:ascii="Arial" w:hAnsi="Arial" w:cs="Arial"/>
          <w:color w:val="000000"/>
        </w:rPr>
        <w:t>oes the Trust appoint governors</w:t>
      </w:r>
      <w:proofErr w:type="gramStart"/>
      <w:r w:rsidR="0057248C">
        <w:rPr>
          <w:rFonts w:ascii="Arial" w:hAnsi="Arial" w:cs="Arial"/>
          <w:color w:val="000000"/>
        </w:rPr>
        <w:t>?</w:t>
      </w:r>
      <w:r w:rsidRPr="004A461A">
        <w:rPr>
          <w:rFonts w:ascii="Arial" w:hAnsi="Arial" w:cs="Arial"/>
          <w:color w:val="000000"/>
        </w:rPr>
        <w:t>.</w:t>
      </w:r>
      <w:proofErr w:type="gramEnd"/>
      <w:r w:rsidRPr="004A461A">
        <w:rPr>
          <w:rFonts w:ascii="Arial" w:hAnsi="Arial" w:cs="Arial"/>
          <w:color w:val="000000"/>
        </w:rPr>
        <w:t xml:space="preserve"> If it is a recent Trust school established since 2006 then again it is probably going to have been a former community school and the land is going to be public land which originally came from the LA.</w:t>
      </w:r>
    </w:p>
    <w:p w:rsidR="00593503" w:rsidRDefault="004A461A" w:rsidP="00323797">
      <w:pPr>
        <w:numPr>
          <w:ilvl w:val="0"/>
          <w:numId w:val="10"/>
        </w:numPr>
        <w:shd w:val="clear" w:color="auto" w:fill="FFFFFF"/>
        <w:overflowPunct w:val="0"/>
        <w:autoSpaceDE w:val="0"/>
        <w:autoSpaceDN w:val="0"/>
        <w:rPr>
          <w:rFonts w:ascii="Arial" w:hAnsi="Arial" w:cs="Arial"/>
          <w:color w:val="000000"/>
        </w:rPr>
      </w:pPr>
      <w:r w:rsidRPr="004A461A">
        <w:rPr>
          <w:rFonts w:ascii="Arial" w:hAnsi="Arial" w:cs="Arial"/>
          <w:color w:val="000000"/>
        </w:rPr>
        <w:t>If it</w:t>
      </w:r>
      <w:r w:rsidR="001D12CD">
        <w:rPr>
          <w:rFonts w:ascii="Arial" w:hAnsi="Arial" w:cs="Arial"/>
          <w:color w:val="000000"/>
        </w:rPr>
        <w:t>’</w:t>
      </w:r>
      <w:r w:rsidRPr="004A461A">
        <w:rPr>
          <w:rFonts w:ascii="Arial" w:hAnsi="Arial" w:cs="Arial"/>
          <w:color w:val="000000"/>
        </w:rPr>
        <w:t xml:space="preserve">s an </w:t>
      </w:r>
      <w:r w:rsidRPr="004A461A">
        <w:rPr>
          <w:rFonts w:ascii="Arial" w:hAnsi="Arial" w:cs="Arial"/>
          <w:b/>
          <w:color w:val="000000"/>
        </w:rPr>
        <w:t>older foundation school, or a voluntary school</w:t>
      </w:r>
      <w:r w:rsidRPr="004A461A">
        <w:rPr>
          <w:rFonts w:ascii="Arial" w:hAnsi="Arial" w:cs="Arial"/>
          <w:color w:val="000000"/>
        </w:rPr>
        <w:t xml:space="preserve">, </w:t>
      </w:r>
      <w:r>
        <w:rPr>
          <w:rFonts w:ascii="Arial" w:hAnsi="Arial" w:cs="Arial"/>
          <w:color w:val="000000"/>
        </w:rPr>
        <w:t>look</w:t>
      </w:r>
      <w:r w:rsidRPr="004A461A">
        <w:rPr>
          <w:rFonts w:ascii="Arial" w:hAnsi="Arial" w:cs="Arial"/>
          <w:color w:val="000000"/>
        </w:rPr>
        <w:t xml:space="preserve"> for </w:t>
      </w:r>
      <w:r w:rsidR="00593503">
        <w:rPr>
          <w:rFonts w:ascii="Arial" w:hAnsi="Arial" w:cs="Arial"/>
          <w:color w:val="000000"/>
        </w:rPr>
        <w:t xml:space="preserve">confirmation of </w:t>
      </w:r>
      <w:r w:rsidRPr="004A461A">
        <w:rPr>
          <w:rFonts w:ascii="Arial" w:hAnsi="Arial" w:cs="Arial"/>
          <w:color w:val="000000"/>
        </w:rPr>
        <w:t xml:space="preserve">land being owned by the Diocese / religious body, by a named charitable foundation, held by the official custodian. Those are the first indications </w:t>
      </w:r>
      <w:r w:rsidR="00593503">
        <w:rPr>
          <w:rFonts w:ascii="Arial" w:hAnsi="Arial" w:cs="Arial"/>
          <w:color w:val="000000"/>
        </w:rPr>
        <w:t>that land may be</w:t>
      </w:r>
      <w:r w:rsidRPr="004A461A">
        <w:rPr>
          <w:rFonts w:ascii="Arial" w:hAnsi="Arial" w:cs="Arial"/>
          <w:color w:val="000000"/>
        </w:rPr>
        <w:t xml:space="preserve"> private</w:t>
      </w:r>
      <w:r w:rsidR="00593503">
        <w:rPr>
          <w:rFonts w:ascii="Arial" w:hAnsi="Arial" w:cs="Arial"/>
          <w:color w:val="000000"/>
        </w:rPr>
        <w:t>.</w:t>
      </w:r>
    </w:p>
    <w:p w:rsidR="004A461A" w:rsidRPr="004A461A" w:rsidRDefault="004A461A" w:rsidP="00323797">
      <w:pPr>
        <w:numPr>
          <w:ilvl w:val="0"/>
          <w:numId w:val="10"/>
        </w:numPr>
        <w:shd w:val="clear" w:color="auto" w:fill="FFFFFF"/>
        <w:overflowPunct w:val="0"/>
        <w:autoSpaceDE w:val="0"/>
        <w:autoSpaceDN w:val="0"/>
        <w:rPr>
          <w:rFonts w:ascii="Arial" w:hAnsi="Arial" w:cs="Arial"/>
          <w:color w:val="000000"/>
        </w:rPr>
      </w:pPr>
      <w:r w:rsidRPr="004A461A">
        <w:rPr>
          <w:rFonts w:ascii="Arial" w:hAnsi="Arial" w:cs="Arial"/>
          <w:color w:val="000000"/>
        </w:rPr>
        <w:t xml:space="preserve">For foundation schools, look to see whether any documents concerning the original transfer of land set out who provided the original funding and under what circumstances.  </w:t>
      </w:r>
    </w:p>
    <w:p w:rsidR="004A461A" w:rsidRDefault="00593503" w:rsidP="00323797">
      <w:pPr>
        <w:numPr>
          <w:ilvl w:val="0"/>
          <w:numId w:val="10"/>
        </w:numPr>
        <w:shd w:val="clear" w:color="auto" w:fill="FFFFFF"/>
        <w:overflowPunct w:val="0"/>
        <w:autoSpaceDE w:val="0"/>
        <w:autoSpaceDN w:val="0"/>
        <w:rPr>
          <w:rFonts w:ascii="Arial" w:hAnsi="Arial" w:cs="Arial"/>
        </w:rPr>
      </w:pPr>
      <w:r>
        <w:rPr>
          <w:rFonts w:ascii="Arial" w:hAnsi="Arial" w:cs="Arial"/>
        </w:rPr>
        <w:t>Speak to the local authority to see</w:t>
      </w:r>
      <w:r w:rsidR="004A461A" w:rsidRPr="004A461A">
        <w:rPr>
          <w:rFonts w:ascii="Arial" w:hAnsi="Arial" w:cs="Arial"/>
        </w:rPr>
        <w:t xml:space="preserve"> what their view is. If the </w:t>
      </w:r>
      <w:r>
        <w:rPr>
          <w:rFonts w:ascii="Arial" w:hAnsi="Arial" w:cs="Arial"/>
        </w:rPr>
        <w:t xml:space="preserve">authority </w:t>
      </w:r>
      <w:r w:rsidR="004A461A" w:rsidRPr="004A461A">
        <w:rPr>
          <w:rFonts w:ascii="Arial" w:hAnsi="Arial" w:cs="Arial"/>
        </w:rPr>
        <w:t xml:space="preserve">don’t believe </w:t>
      </w:r>
      <w:r>
        <w:rPr>
          <w:rFonts w:ascii="Arial" w:hAnsi="Arial" w:cs="Arial"/>
        </w:rPr>
        <w:t>there has been public investment,</w:t>
      </w:r>
      <w:r w:rsidR="004A461A" w:rsidRPr="004A461A">
        <w:rPr>
          <w:rFonts w:ascii="Arial" w:hAnsi="Arial" w:cs="Arial"/>
        </w:rPr>
        <w:t xml:space="preserve"> that might be a good indication that </w:t>
      </w:r>
      <w:r>
        <w:rPr>
          <w:rFonts w:ascii="Arial" w:hAnsi="Arial" w:cs="Arial"/>
        </w:rPr>
        <w:t>the land is indeed</w:t>
      </w:r>
      <w:r w:rsidR="004A461A" w:rsidRPr="004A461A">
        <w:rPr>
          <w:rFonts w:ascii="Arial" w:hAnsi="Arial" w:cs="Arial"/>
        </w:rPr>
        <w:t xml:space="preserve"> private</w:t>
      </w:r>
    </w:p>
    <w:p w:rsidR="004A461A" w:rsidRPr="004A461A" w:rsidRDefault="004A461A" w:rsidP="00323797">
      <w:pPr>
        <w:shd w:val="clear" w:color="auto" w:fill="FFFFFF"/>
        <w:overflowPunct w:val="0"/>
        <w:autoSpaceDE w:val="0"/>
        <w:autoSpaceDN w:val="0"/>
        <w:ind w:left="420"/>
        <w:rPr>
          <w:rFonts w:ascii="Arial" w:hAnsi="Arial" w:cs="Arial"/>
        </w:rPr>
      </w:pPr>
    </w:p>
    <w:p w:rsidR="000628BE" w:rsidRDefault="000628BE" w:rsidP="00323797">
      <w:pPr>
        <w:pStyle w:val="DeptOutNumbered"/>
        <w:widowControl w:val="0"/>
        <w:numPr>
          <w:ilvl w:val="2"/>
          <w:numId w:val="5"/>
        </w:numPr>
        <w:shd w:val="clear" w:color="auto" w:fill="FFFFFF"/>
        <w:overflowPunct w:val="0"/>
        <w:autoSpaceDE w:val="0"/>
        <w:autoSpaceDN w:val="0"/>
        <w:adjustRightInd w:val="0"/>
        <w:textAlignment w:val="baseline"/>
        <w:rPr>
          <w:rFonts w:ascii="Arial" w:hAnsi="Arial"/>
        </w:rPr>
      </w:pPr>
      <w:r>
        <w:rPr>
          <w:rFonts w:ascii="Arial" w:hAnsi="Arial"/>
        </w:rPr>
        <w:t>As explained at paragraph 4</w:t>
      </w:r>
      <w:r w:rsidR="002168EC">
        <w:rPr>
          <w:rFonts w:ascii="Arial" w:hAnsi="Arial"/>
        </w:rPr>
        <w:t>5</w:t>
      </w:r>
      <w:r>
        <w:rPr>
          <w:rFonts w:ascii="Arial" w:hAnsi="Arial"/>
        </w:rPr>
        <w:t>, AT lawyers should make every effort to reach a definite conclusion on whether land is public</w:t>
      </w:r>
      <w:r w:rsidR="00371DB8">
        <w:rPr>
          <w:rFonts w:ascii="Arial" w:hAnsi="Arial"/>
        </w:rPr>
        <w:t>ly funded</w:t>
      </w:r>
      <w:r>
        <w:rPr>
          <w:rFonts w:ascii="Arial" w:hAnsi="Arial"/>
        </w:rPr>
        <w:t>, based on the factors set out above.</w:t>
      </w:r>
      <w:r w:rsidR="00662CD8">
        <w:rPr>
          <w:rFonts w:ascii="Arial" w:hAnsi="Arial"/>
        </w:rPr>
        <w:t xml:space="preserve"> T</w:t>
      </w:r>
      <w:r>
        <w:rPr>
          <w:rFonts w:ascii="Arial" w:hAnsi="Arial"/>
        </w:rPr>
        <w:t xml:space="preserve">he Department would prefer to see </w:t>
      </w:r>
      <w:r w:rsidR="00F7654F">
        <w:rPr>
          <w:rFonts w:ascii="Arial" w:hAnsi="Arial"/>
        </w:rPr>
        <w:t>the answer in the land questionnaire</w:t>
      </w:r>
      <w:r>
        <w:rPr>
          <w:rFonts w:ascii="Arial" w:hAnsi="Arial"/>
        </w:rPr>
        <w:t xml:space="preserve"> either:</w:t>
      </w:r>
    </w:p>
    <w:p w:rsidR="000628BE" w:rsidRPr="000628BE" w:rsidRDefault="00BD5B91" w:rsidP="00570212">
      <w:pPr>
        <w:numPr>
          <w:ilvl w:val="0"/>
          <w:numId w:val="21"/>
        </w:numPr>
        <w:rPr>
          <w:rFonts w:ascii="Arial" w:hAnsi="Arial" w:cs="Arial"/>
        </w:rPr>
      </w:pPr>
      <w:r>
        <w:rPr>
          <w:rFonts w:ascii="Arial" w:hAnsi="Arial" w:cs="Arial"/>
        </w:rPr>
        <w:t>T</w:t>
      </w:r>
      <w:r w:rsidR="000628BE" w:rsidRPr="000628BE">
        <w:rPr>
          <w:rFonts w:ascii="Arial" w:hAnsi="Arial" w:cs="Arial"/>
        </w:rPr>
        <w:t>hat there is publicly funded land, which would then be dealt with as “public land” in accordance with th</w:t>
      </w:r>
      <w:r w:rsidR="00C4267B">
        <w:rPr>
          <w:rFonts w:ascii="Arial" w:hAnsi="Arial" w:cs="Arial"/>
        </w:rPr>
        <w:t>is</w:t>
      </w:r>
      <w:r w:rsidR="000628BE" w:rsidRPr="000628BE">
        <w:rPr>
          <w:rFonts w:ascii="Arial" w:hAnsi="Arial" w:cs="Arial"/>
        </w:rPr>
        <w:t xml:space="preserve"> land guidance note; or</w:t>
      </w:r>
    </w:p>
    <w:p w:rsidR="000628BE" w:rsidRPr="000628BE" w:rsidRDefault="000628BE" w:rsidP="000628BE">
      <w:pPr>
        <w:rPr>
          <w:rFonts w:ascii="Arial" w:hAnsi="Arial" w:cs="Arial"/>
        </w:rPr>
      </w:pPr>
    </w:p>
    <w:p w:rsidR="000628BE" w:rsidRPr="000628BE" w:rsidRDefault="000628BE" w:rsidP="00BD5B91">
      <w:pPr>
        <w:numPr>
          <w:ilvl w:val="0"/>
          <w:numId w:val="21"/>
        </w:numPr>
        <w:rPr>
          <w:rFonts w:ascii="Arial" w:hAnsi="Arial" w:cs="Arial"/>
        </w:rPr>
      </w:pPr>
      <w:r w:rsidRPr="000628BE">
        <w:rPr>
          <w:rFonts w:ascii="Arial" w:hAnsi="Arial" w:cs="Arial"/>
        </w:rPr>
        <w:t xml:space="preserve">That there is no publicly funded land, and that the relevant LA has confirmed this is the case, which therefore means the land is private </w:t>
      </w:r>
      <w:r w:rsidRPr="000628BE">
        <w:rPr>
          <w:rFonts w:ascii="Arial" w:hAnsi="Arial" w:cs="Arial"/>
        </w:rPr>
        <w:lastRenderedPageBreak/>
        <w:t>land and will be treated as such in accordance with th</w:t>
      </w:r>
      <w:r w:rsidR="00C4267B">
        <w:rPr>
          <w:rFonts w:ascii="Arial" w:hAnsi="Arial" w:cs="Arial"/>
        </w:rPr>
        <w:t>is</w:t>
      </w:r>
      <w:r w:rsidRPr="000628BE">
        <w:rPr>
          <w:rFonts w:ascii="Arial" w:hAnsi="Arial" w:cs="Arial"/>
        </w:rPr>
        <w:t xml:space="preserve"> land guidance note.</w:t>
      </w:r>
    </w:p>
    <w:p w:rsidR="000628BE" w:rsidRDefault="000628BE" w:rsidP="00BD5B91">
      <w:pPr>
        <w:pStyle w:val="DeptOutNumbered"/>
        <w:widowControl w:val="0"/>
        <w:numPr>
          <w:ilvl w:val="0"/>
          <w:numId w:val="0"/>
        </w:numPr>
        <w:shd w:val="clear" w:color="auto" w:fill="FFFFFF"/>
        <w:overflowPunct w:val="0"/>
        <w:autoSpaceDE w:val="0"/>
        <w:autoSpaceDN w:val="0"/>
        <w:adjustRightInd w:val="0"/>
        <w:spacing w:after="0"/>
        <w:textAlignment w:val="baseline"/>
        <w:rPr>
          <w:rFonts w:ascii="Arial" w:hAnsi="Arial"/>
        </w:rPr>
      </w:pPr>
    </w:p>
    <w:p w:rsidR="00BD5B91" w:rsidRPr="00BD5B91" w:rsidRDefault="00BD5B91" w:rsidP="00BD5B91">
      <w:pPr>
        <w:rPr>
          <w:rFonts w:ascii="Arial" w:hAnsi="Arial" w:cs="Arial"/>
        </w:rPr>
      </w:pPr>
      <w:r w:rsidRPr="00BD5B91">
        <w:rPr>
          <w:rFonts w:ascii="Arial" w:hAnsi="Arial" w:cs="Arial"/>
        </w:rPr>
        <w:t xml:space="preserve">However, we accept that in some cases it will not be possible to make this </w:t>
      </w:r>
      <w:r>
        <w:rPr>
          <w:rFonts w:ascii="Arial" w:hAnsi="Arial" w:cs="Arial"/>
        </w:rPr>
        <w:t>definite</w:t>
      </w:r>
      <w:r w:rsidRPr="00BD5B91">
        <w:rPr>
          <w:rFonts w:ascii="Arial" w:hAnsi="Arial" w:cs="Arial"/>
        </w:rPr>
        <w:t xml:space="preserve"> statement, and where this is the case, we will allow a school to convert with the issue deferred until the land is disposed of. In these cases we will expect to see the following statement added to the </w:t>
      </w:r>
      <w:r w:rsidR="00F7654F">
        <w:rPr>
          <w:rFonts w:ascii="Arial" w:hAnsi="Arial" w:cs="Arial"/>
        </w:rPr>
        <w:t xml:space="preserve">land questionnaire </w:t>
      </w:r>
      <w:r w:rsidR="00F7654F" w:rsidRPr="002168EC">
        <w:rPr>
          <w:rFonts w:ascii="Arial" w:hAnsi="Arial" w:cs="Arial"/>
          <w:b/>
        </w:rPr>
        <w:t>without alteration</w:t>
      </w:r>
      <w:r w:rsidR="00EA3599">
        <w:rPr>
          <w:rFonts w:ascii="Arial" w:hAnsi="Arial" w:cs="Arial"/>
        </w:rPr>
        <w:t>:</w:t>
      </w:r>
    </w:p>
    <w:p w:rsidR="00BD5B91" w:rsidRDefault="00BD5B91" w:rsidP="00BD5B91"/>
    <w:p w:rsidR="00BD5B91" w:rsidRPr="00BD5B91" w:rsidRDefault="00BD5B91" w:rsidP="00BD5B91">
      <w:pPr>
        <w:ind w:left="720"/>
        <w:rPr>
          <w:rFonts w:ascii="Arial" w:hAnsi="Arial" w:cs="Arial"/>
          <w:i/>
        </w:rPr>
      </w:pPr>
      <w:r w:rsidRPr="00BD5B91">
        <w:rPr>
          <w:rFonts w:ascii="Arial" w:hAnsi="Arial" w:cs="Arial"/>
          <w:i/>
        </w:rPr>
        <w:t xml:space="preserve">“We note that there has been no determination at the date of this </w:t>
      </w:r>
      <w:r w:rsidR="00F7654F">
        <w:rPr>
          <w:rFonts w:ascii="Arial" w:hAnsi="Arial" w:cs="Arial"/>
          <w:i/>
        </w:rPr>
        <w:t>questionnaire</w:t>
      </w:r>
      <w:r w:rsidRPr="00BD5B91">
        <w:rPr>
          <w:rFonts w:ascii="Arial" w:hAnsi="Arial" w:cs="Arial"/>
          <w:i/>
        </w:rPr>
        <w:t xml:space="preserve"> of the extent to which any land held by the Trustees is “publicly funded” within the meaning of the Academies Act 2010. It is acknowledged that such a determination will be necessary at the point of closure of the Academy and/or prior to any disposal of all or part of the land by the Trustees. The Secretary of State expects such a determination to be carried out by the Academy, the Trustees and the Local Authority (or the Secretary of State on behalf of the Local Authority) at the appropriate time and, in the event of any disagreement between such parties, will be determined by the Secretary of State having regard to any guidance issued by him in relation to such determinations.”</w:t>
      </w:r>
    </w:p>
    <w:p w:rsidR="00BD5B91" w:rsidRDefault="00BD5B91" w:rsidP="00BD5B91">
      <w:pPr>
        <w:pStyle w:val="DeptOutNumbered"/>
        <w:widowControl w:val="0"/>
        <w:numPr>
          <w:ilvl w:val="0"/>
          <w:numId w:val="0"/>
        </w:numPr>
        <w:shd w:val="clear" w:color="auto" w:fill="FFFFFF"/>
        <w:overflowPunct w:val="0"/>
        <w:autoSpaceDE w:val="0"/>
        <w:autoSpaceDN w:val="0"/>
        <w:adjustRightInd w:val="0"/>
        <w:spacing w:after="0"/>
        <w:textAlignment w:val="baseline"/>
        <w:rPr>
          <w:rFonts w:ascii="Arial" w:hAnsi="Arial"/>
        </w:rPr>
      </w:pPr>
    </w:p>
    <w:p w:rsidR="00801A39" w:rsidRDefault="000628BE" w:rsidP="00BD5B91">
      <w:pPr>
        <w:pStyle w:val="DeptOutNumbered"/>
        <w:widowControl w:val="0"/>
        <w:numPr>
          <w:ilvl w:val="2"/>
          <w:numId w:val="5"/>
        </w:numPr>
        <w:shd w:val="clear" w:color="auto" w:fill="FFFFFF"/>
        <w:overflowPunct w:val="0"/>
        <w:autoSpaceDE w:val="0"/>
        <w:autoSpaceDN w:val="0"/>
        <w:adjustRightInd w:val="0"/>
        <w:spacing w:after="0"/>
        <w:textAlignment w:val="baseline"/>
        <w:rPr>
          <w:rFonts w:ascii="Arial" w:hAnsi="Arial"/>
        </w:rPr>
      </w:pPr>
      <w:r>
        <w:rPr>
          <w:rFonts w:ascii="Arial" w:hAnsi="Arial"/>
        </w:rPr>
        <w:t xml:space="preserve">If </w:t>
      </w:r>
      <w:r w:rsidR="00801A39" w:rsidRPr="00EE23EC">
        <w:rPr>
          <w:rFonts w:ascii="Arial" w:hAnsi="Arial"/>
        </w:rPr>
        <w:t xml:space="preserve">the foundation/trustees hold </w:t>
      </w:r>
      <w:r w:rsidR="00C10580" w:rsidRPr="00EE23EC">
        <w:rPr>
          <w:rFonts w:ascii="Arial" w:hAnsi="Arial"/>
        </w:rPr>
        <w:t>public</w:t>
      </w:r>
      <w:r w:rsidR="00371DB8">
        <w:rPr>
          <w:rFonts w:ascii="Arial" w:hAnsi="Arial"/>
        </w:rPr>
        <w:t>ly funded</w:t>
      </w:r>
      <w:r w:rsidR="00C10580" w:rsidRPr="00EE23EC">
        <w:rPr>
          <w:rFonts w:ascii="Arial" w:hAnsi="Arial"/>
        </w:rPr>
        <w:t xml:space="preserve"> </w:t>
      </w:r>
      <w:r w:rsidR="00801A39" w:rsidRPr="00EE23EC">
        <w:rPr>
          <w:rFonts w:ascii="Arial" w:hAnsi="Arial"/>
        </w:rPr>
        <w:t>land</w:t>
      </w:r>
      <w:r w:rsidR="004A2E2D" w:rsidRPr="00EE23EC">
        <w:rPr>
          <w:rFonts w:ascii="Arial" w:hAnsi="Arial"/>
        </w:rPr>
        <w:t>,</w:t>
      </w:r>
      <w:r w:rsidR="00801A39" w:rsidRPr="00EE23EC">
        <w:rPr>
          <w:rFonts w:ascii="Arial" w:hAnsi="Arial"/>
        </w:rPr>
        <w:t xml:space="preserve"> then the Secretary of State </w:t>
      </w:r>
      <w:r w:rsidR="001F01C9" w:rsidRPr="00EE23EC">
        <w:rPr>
          <w:rFonts w:ascii="Arial" w:hAnsi="Arial"/>
        </w:rPr>
        <w:t xml:space="preserve">is able to </w:t>
      </w:r>
      <w:r w:rsidR="003C745C" w:rsidRPr="00EE23EC">
        <w:rPr>
          <w:rFonts w:ascii="Arial" w:hAnsi="Arial"/>
        </w:rPr>
        <w:t>d</w:t>
      </w:r>
      <w:r w:rsidR="00801A39" w:rsidRPr="00EE23EC">
        <w:rPr>
          <w:rFonts w:ascii="Arial" w:hAnsi="Arial"/>
        </w:rPr>
        <w:t xml:space="preserve">irect the foundation/trustees to transfer the land to the AT. </w:t>
      </w:r>
      <w:r w:rsidR="002D693B">
        <w:rPr>
          <w:rFonts w:ascii="Arial" w:hAnsi="Arial"/>
        </w:rPr>
        <w:t>T</w:t>
      </w:r>
      <w:r w:rsidR="00B4799C" w:rsidRPr="00EE23EC">
        <w:rPr>
          <w:rFonts w:ascii="Arial" w:hAnsi="Arial"/>
        </w:rPr>
        <w:t xml:space="preserve">he most expedient option at the moment is that the land should be so directed. </w:t>
      </w:r>
      <w:r w:rsidR="003C745C" w:rsidRPr="00EE23EC">
        <w:rPr>
          <w:rFonts w:ascii="Arial" w:hAnsi="Arial"/>
        </w:rPr>
        <w:t>I</w:t>
      </w:r>
      <w:r w:rsidR="00801A39" w:rsidRPr="00EE23EC">
        <w:rPr>
          <w:rFonts w:ascii="Arial" w:hAnsi="Arial"/>
        </w:rPr>
        <w:t xml:space="preserve">f there is also any land held by the GB, </w:t>
      </w:r>
      <w:r w:rsidR="003C745C" w:rsidRPr="00EE23EC">
        <w:rPr>
          <w:rFonts w:ascii="Arial" w:hAnsi="Arial"/>
        </w:rPr>
        <w:t xml:space="preserve">the Secretary of State </w:t>
      </w:r>
      <w:r w:rsidR="001F01C9" w:rsidRPr="00EE23EC">
        <w:rPr>
          <w:rFonts w:ascii="Arial" w:hAnsi="Arial"/>
        </w:rPr>
        <w:t xml:space="preserve">is also able </w:t>
      </w:r>
      <w:r w:rsidR="00801A39" w:rsidRPr="00EE23EC">
        <w:rPr>
          <w:rFonts w:ascii="Arial" w:hAnsi="Arial"/>
        </w:rPr>
        <w:t xml:space="preserve">at the same time by way of a further direction to the GB </w:t>
      </w:r>
      <w:r w:rsidR="001F01C9" w:rsidRPr="00EE23EC">
        <w:rPr>
          <w:rFonts w:ascii="Arial" w:hAnsi="Arial"/>
        </w:rPr>
        <w:t xml:space="preserve">to </w:t>
      </w:r>
      <w:r w:rsidR="00801A39" w:rsidRPr="00EE23EC">
        <w:rPr>
          <w:rFonts w:ascii="Arial" w:hAnsi="Arial"/>
        </w:rPr>
        <w:t>direct the GB to transfer that part of the land to the AT.</w:t>
      </w:r>
    </w:p>
    <w:p w:rsidR="00BD5B91" w:rsidRPr="00EE23EC" w:rsidRDefault="00BD5B91" w:rsidP="00BD5B91">
      <w:pPr>
        <w:pStyle w:val="DeptOutNumbered"/>
        <w:widowControl w:val="0"/>
        <w:numPr>
          <w:ilvl w:val="0"/>
          <w:numId w:val="0"/>
        </w:numPr>
        <w:shd w:val="clear" w:color="auto" w:fill="FFFFFF"/>
        <w:overflowPunct w:val="0"/>
        <w:autoSpaceDE w:val="0"/>
        <w:autoSpaceDN w:val="0"/>
        <w:adjustRightInd w:val="0"/>
        <w:spacing w:after="0"/>
        <w:textAlignment w:val="baseline"/>
        <w:rPr>
          <w:rFonts w:ascii="Arial" w:hAnsi="Arial"/>
        </w:rPr>
      </w:pPr>
    </w:p>
    <w:p w:rsidR="001B3633" w:rsidRPr="00A90FD9" w:rsidRDefault="00752EC3" w:rsidP="00323797">
      <w:pPr>
        <w:pStyle w:val="DeptOutNumbered"/>
        <w:widowControl w:val="0"/>
        <w:numPr>
          <w:ilvl w:val="2"/>
          <w:numId w:val="5"/>
        </w:numPr>
        <w:shd w:val="clear" w:color="auto" w:fill="FFFFFF"/>
        <w:overflowPunct w:val="0"/>
        <w:autoSpaceDE w:val="0"/>
        <w:autoSpaceDN w:val="0"/>
        <w:adjustRightInd w:val="0"/>
        <w:textAlignment w:val="baseline"/>
        <w:rPr>
          <w:rFonts w:ascii="Arial" w:hAnsi="Arial"/>
        </w:rPr>
      </w:pPr>
      <w:r>
        <w:rPr>
          <w:rFonts w:ascii="Arial" w:hAnsi="Arial"/>
        </w:rPr>
        <w:t>T</w:t>
      </w:r>
      <w:r w:rsidR="00333729" w:rsidRPr="00EE23EC">
        <w:rPr>
          <w:rFonts w:ascii="Arial" w:hAnsi="Arial"/>
        </w:rPr>
        <w:t>he Secretary of State’s policy is that schools should convert with as little disturbance to existing arrangements as possib</w:t>
      </w:r>
      <w:r w:rsidR="00512911" w:rsidRPr="00EE23EC">
        <w:rPr>
          <w:rFonts w:ascii="Arial" w:hAnsi="Arial"/>
        </w:rPr>
        <w:t xml:space="preserve">le. </w:t>
      </w:r>
      <w:r>
        <w:rPr>
          <w:rFonts w:ascii="Arial" w:hAnsi="Arial"/>
        </w:rPr>
        <w:t>Many e</w:t>
      </w:r>
      <w:r w:rsidR="00512911" w:rsidRPr="00EE23EC">
        <w:rPr>
          <w:rFonts w:ascii="Arial" w:hAnsi="Arial"/>
        </w:rPr>
        <w:t>xisting</w:t>
      </w:r>
      <w:r w:rsidR="00F7654F">
        <w:rPr>
          <w:rFonts w:ascii="Arial" w:hAnsi="Arial"/>
        </w:rPr>
        <w:t xml:space="preserve"> older and faith</w:t>
      </w:r>
      <w:r w:rsidR="00512911" w:rsidRPr="00EE23EC">
        <w:rPr>
          <w:rFonts w:ascii="Arial" w:hAnsi="Arial"/>
        </w:rPr>
        <w:t xml:space="preserve"> foundations holding the land of schools</w:t>
      </w:r>
      <w:r>
        <w:rPr>
          <w:rFonts w:ascii="Arial" w:hAnsi="Arial"/>
        </w:rPr>
        <w:t xml:space="preserve"> have said</w:t>
      </w:r>
      <w:r w:rsidR="00512911" w:rsidRPr="00EE23EC">
        <w:rPr>
          <w:rFonts w:ascii="Arial" w:hAnsi="Arial"/>
        </w:rPr>
        <w:t xml:space="preserve"> that they think it would be preferable if they continued to hold all the land they currently hol</w:t>
      </w:r>
      <w:r w:rsidR="00EB06B0" w:rsidRPr="00EE23EC">
        <w:rPr>
          <w:rFonts w:ascii="Arial" w:hAnsi="Arial"/>
        </w:rPr>
        <w:t xml:space="preserve">d, both public and private, so that the necessity for separate treatment of public and private land arises only when the school closes, or the land is otherwise disposed of (as with maintained schools at the moment).  </w:t>
      </w:r>
    </w:p>
    <w:p w:rsidR="00A90FD9" w:rsidRPr="00A90FD9" w:rsidRDefault="004E030A" w:rsidP="00323797">
      <w:pPr>
        <w:pStyle w:val="DeptOutNumbered"/>
        <w:widowControl w:val="0"/>
        <w:numPr>
          <w:ilvl w:val="2"/>
          <w:numId w:val="5"/>
        </w:numPr>
        <w:shd w:val="clear" w:color="auto" w:fill="FFFFFF"/>
        <w:overflowPunct w:val="0"/>
        <w:autoSpaceDE w:val="0"/>
        <w:autoSpaceDN w:val="0"/>
        <w:adjustRightInd w:val="0"/>
        <w:textAlignment w:val="baseline"/>
        <w:rPr>
          <w:rFonts w:ascii="Arial" w:hAnsi="Arial"/>
          <w:color w:val="000000"/>
        </w:rPr>
      </w:pPr>
      <w:r w:rsidRPr="00A90FD9">
        <w:rPr>
          <w:rFonts w:ascii="Arial" w:hAnsi="Arial"/>
        </w:rPr>
        <w:t xml:space="preserve">We are in favour of this arrangement where </w:t>
      </w:r>
      <w:r w:rsidR="00B7578E" w:rsidRPr="00A90FD9">
        <w:rPr>
          <w:rFonts w:ascii="Arial" w:hAnsi="Arial"/>
        </w:rPr>
        <w:t xml:space="preserve">it is possible without creating other problems.  It may often be possible where the existing trust is happy to lease the land to the Academy Trust.  </w:t>
      </w:r>
    </w:p>
    <w:p w:rsidR="00A90FD9" w:rsidRDefault="00F7654F" w:rsidP="00F7654F">
      <w:pPr>
        <w:pStyle w:val="DeptOutNumbered"/>
        <w:widowControl w:val="0"/>
        <w:numPr>
          <w:ilvl w:val="2"/>
          <w:numId w:val="5"/>
        </w:numPr>
        <w:shd w:val="clear" w:color="auto" w:fill="E6E6E6"/>
        <w:overflowPunct w:val="0"/>
        <w:autoSpaceDE w:val="0"/>
        <w:autoSpaceDN w:val="0"/>
        <w:adjustRightInd w:val="0"/>
        <w:textAlignment w:val="baseline"/>
        <w:rPr>
          <w:rFonts w:ascii="Arial" w:hAnsi="Arial"/>
        </w:rPr>
      </w:pPr>
      <w:r>
        <w:rPr>
          <w:rFonts w:ascii="Arial" w:hAnsi="Arial"/>
        </w:rPr>
        <w:t xml:space="preserve">Previously, </w:t>
      </w:r>
      <w:r w:rsidR="00A06714" w:rsidRPr="00EE23EC">
        <w:rPr>
          <w:rFonts w:ascii="Arial" w:hAnsi="Arial"/>
        </w:rPr>
        <w:t>I</w:t>
      </w:r>
      <w:r w:rsidR="00676418" w:rsidRPr="00EE23EC">
        <w:rPr>
          <w:rFonts w:ascii="Arial" w:hAnsi="Arial"/>
        </w:rPr>
        <w:t xml:space="preserve">f the existing trust wishes to use any </w:t>
      </w:r>
      <w:r w:rsidR="00676418" w:rsidRPr="00593503">
        <w:rPr>
          <w:rFonts w:ascii="Arial" w:hAnsi="Arial"/>
          <w:b/>
        </w:rPr>
        <w:t>publicly funded</w:t>
      </w:r>
      <w:r w:rsidR="00676418" w:rsidRPr="00EE23EC">
        <w:rPr>
          <w:rFonts w:ascii="Arial" w:hAnsi="Arial"/>
        </w:rPr>
        <w:t xml:space="preserve"> land for the purposes of an Academy without a direction from the Secretary of State (eg because they wish to enter into some less formal arrangement than leasing the land) then the </w:t>
      </w:r>
      <w:r w:rsidR="00593503">
        <w:rPr>
          <w:rFonts w:ascii="Arial" w:hAnsi="Arial"/>
        </w:rPr>
        <w:t xml:space="preserve">local authority </w:t>
      </w:r>
      <w:r w:rsidR="00676418" w:rsidRPr="00EE23EC">
        <w:rPr>
          <w:rFonts w:ascii="Arial" w:hAnsi="Arial"/>
        </w:rPr>
        <w:t>ha</w:t>
      </w:r>
      <w:r>
        <w:rPr>
          <w:rFonts w:ascii="Arial" w:hAnsi="Arial"/>
        </w:rPr>
        <w:t>d</w:t>
      </w:r>
      <w:r w:rsidR="00676418" w:rsidRPr="00EE23EC">
        <w:rPr>
          <w:rFonts w:ascii="Arial" w:hAnsi="Arial"/>
        </w:rPr>
        <w:t xml:space="preserve"> the power to object to the use of the land for anything other than a maintained school, and refer the matter to the Schools Adjudicator</w:t>
      </w:r>
      <w:r w:rsidR="00A06714" w:rsidRPr="00EE23EC">
        <w:rPr>
          <w:rFonts w:ascii="Arial" w:hAnsi="Arial"/>
        </w:rPr>
        <w:t xml:space="preserve">. </w:t>
      </w:r>
      <w:r w:rsidR="00882369" w:rsidRPr="00882369">
        <w:rPr>
          <w:rFonts w:ascii="Arial" w:hAnsi="Arial"/>
        </w:rPr>
        <w:t xml:space="preserve">However, </w:t>
      </w:r>
      <w:r>
        <w:rPr>
          <w:rFonts w:ascii="Arial" w:hAnsi="Arial"/>
        </w:rPr>
        <w:t>the Education Act 2011 removes this right of objection. As such, there is no longer a requirement for Trustees to notify the LA</w:t>
      </w:r>
      <w:r w:rsidR="00741A87">
        <w:rPr>
          <w:rFonts w:ascii="Arial" w:hAnsi="Arial"/>
        </w:rPr>
        <w:t xml:space="preserve"> that they wish to proceed without a formal lease, and the Department’s previous statutory guidance to local authorities on this matter, issued in 2011, </w:t>
      </w:r>
      <w:r w:rsidR="00741A87">
        <w:rPr>
          <w:rFonts w:ascii="Arial" w:hAnsi="Arial"/>
        </w:rPr>
        <w:lastRenderedPageBreak/>
        <w:t>is superseded.</w:t>
      </w:r>
    </w:p>
    <w:p w:rsidR="00CB3E07" w:rsidRDefault="00CB3E07" w:rsidP="00323797">
      <w:pPr>
        <w:pStyle w:val="DeptOutNumbered"/>
        <w:widowControl w:val="0"/>
        <w:numPr>
          <w:ilvl w:val="2"/>
          <w:numId w:val="5"/>
        </w:numPr>
        <w:shd w:val="clear" w:color="auto" w:fill="FFFFFF"/>
        <w:overflowPunct w:val="0"/>
        <w:autoSpaceDE w:val="0"/>
        <w:autoSpaceDN w:val="0"/>
        <w:adjustRightInd w:val="0"/>
        <w:textAlignment w:val="baseline"/>
        <w:rPr>
          <w:rFonts w:ascii="Arial" w:hAnsi="Arial"/>
        </w:rPr>
      </w:pPr>
      <w:r w:rsidRPr="00EE23EC">
        <w:rPr>
          <w:rFonts w:ascii="Arial" w:hAnsi="Arial"/>
        </w:rPr>
        <w:t xml:space="preserve">For </w:t>
      </w:r>
      <w:r w:rsidRPr="00EE23EC">
        <w:rPr>
          <w:rFonts w:ascii="Arial" w:hAnsi="Arial"/>
          <w:u w:val="single"/>
        </w:rPr>
        <w:t>private</w:t>
      </w:r>
      <w:r w:rsidRPr="00EE23EC">
        <w:rPr>
          <w:rFonts w:ascii="Arial" w:hAnsi="Arial"/>
        </w:rPr>
        <w:t xml:space="preserve"> land a range of arrangements will be possible between the landowner and the Academy Trust.  They may agree a lease, a licence or they may agree the land arrangements in an informal manner which do not transfer the land to the Academy Trust, but ensure that the Academy has security of occupancy on the site (and which may reflect the current arrangements between the foundation and the school).  The AT, and those advising it, will need to satisfy themselves that the arrangements give the AT the required assurance of occupancy.  It may be that the foundation/trustees significant governance role in the AT </w:t>
      </w:r>
      <w:r>
        <w:rPr>
          <w:rFonts w:ascii="Arial" w:hAnsi="Arial"/>
        </w:rPr>
        <w:t>will provide assurance of their continued association with the Academy</w:t>
      </w:r>
      <w:r w:rsidRPr="00EE23EC">
        <w:rPr>
          <w:rFonts w:ascii="Arial" w:hAnsi="Arial"/>
        </w:rPr>
        <w:t>.</w:t>
      </w:r>
      <w:r w:rsidR="000B40BE">
        <w:rPr>
          <w:rFonts w:ascii="Arial" w:hAnsi="Arial"/>
        </w:rPr>
        <w:t xml:space="preserve">  In cases where private land is made available in this way</w:t>
      </w:r>
      <w:r w:rsidR="00FA4CE5">
        <w:rPr>
          <w:rFonts w:ascii="Arial" w:hAnsi="Arial"/>
        </w:rPr>
        <w:t xml:space="preserve">, we would look to the landowner to enter into a supplemental land agreement, as set out in paragraph </w:t>
      </w:r>
      <w:r w:rsidR="002168EC">
        <w:rPr>
          <w:rFonts w:ascii="Arial" w:hAnsi="Arial"/>
        </w:rPr>
        <w:t>37.</w:t>
      </w:r>
      <w:r>
        <w:rPr>
          <w:rFonts w:ascii="Arial" w:hAnsi="Arial"/>
        </w:rPr>
        <w:t xml:space="preserve"> </w:t>
      </w:r>
    </w:p>
    <w:p w:rsidR="00801A39" w:rsidRPr="00EE23EC" w:rsidRDefault="00CC3FDF" w:rsidP="00323797">
      <w:pPr>
        <w:pStyle w:val="DeptOutNumbered"/>
        <w:widowControl w:val="0"/>
        <w:numPr>
          <w:ilvl w:val="2"/>
          <w:numId w:val="5"/>
        </w:numPr>
        <w:shd w:val="clear" w:color="auto" w:fill="FFFFFF"/>
        <w:overflowPunct w:val="0"/>
        <w:autoSpaceDE w:val="0"/>
        <w:autoSpaceDN w:val="0"/>
        <w:adjustRightInd w:val="0"/>
        <w:textAlignment w:val="baseline"/>
        <w:rPr>
          <w:rFonts w:ascii="Arial" w:hAnsi="Arial" w:cs="Arial"/>
        </w:rPr>
      </w:pPr>
      <w:r>
        <w:rPr>
          <w:rFonts w:ascii="Arial" w:hAnsi="Arial"/>
        </w:rPr>
        <w:t>So, in summary: i</w:t>
      </w:r>
      <w:r w:rsidR="00801A39" w:rsidRPr="00EE23EC">
        <w:rPr>
          <w:rFonts w:ascii="Arial" w:hAnsi="Arial"/>
        </w:rPr>
        <w:t>n the case of public land (</w:t>
      </w:r>
      <w:r w:rsidR="002E4844">
        <w:rPr>
          <w:rFonts w:ascii="Arial" w:hAnsi="Arial"/>
        </w:rPr>
        <w:t xml:space="preserve">this </w:t>
      </w:r>
      <w:r w:rsidR="00801A39" w:rsidRPr="00EE23EC">
        <w:rPr>
          <w:rFonts w:ascii="Arial" w:hAnsi="Arial"/>
        </w:rPr>
        <w:t>includ</w:t>
      </w:r>
      <w:r w:rsidR="002E4844">
        <w:rPr>
          <w:rFonts w:ascii="Arial" w:hAnsi="Arial"/>
        </w:rPr>
        <w:t>es</w:t>
      </w:r>
      <w:r w:rsidR="00801A39" w:rsidRPr="00EE23EC">
        <w:rPr>
          <w:rFonts w:ascii="Arial" w:hAnsi="Arial"/>
        </w:rPr>
        <w:t xml:space="preserve"> “private land” that has </w:t>
      </w:r>
      <w:r w:rsidR="002E4844">
        <w:rPr>
          <w:rFonts w:ascii="Arial" w:hAnsi="Arial"/>
        </w:rPr>
        <w:t xml:space="preserve">been </w:t>
      </w:r>
      <w:r w:rsidR="00801A39" w:rsidRPr="00EE23EC">
        <w:rPr>
          <w:rFonts w:ascii="Arial" w:hAnsi="Arial"/>
        </w:rPr>
        <w:t>publicly enhanced) at voluntary aided schools the following approach</w:t>
      </w:r>
      <w:r w:rsidR="00EB7D23" w:rsidRPr="00EE23EC">
        <w:rPr>
          <w:rFonts w:ascii="Arial" w:hAnsi="Arial"/>
        </w:rPr>
        <w:t>es</w:t>
      </w:r>
      <w:r w:rsidR="00801A39" w:rsidRPr="00EE23EC">
        <w:rPr>
          <w:rFonts w:ascii="Arial" w:hAnsi="Arial"/>
        </w:rPr>
        <w:t xml:space="preserve"> </w:t>
      </w:r>
      <w:r w:rsidR="00EB7D23" w:rsidRPr="00EE23EC">
        <w:rPr>
          <w:rFonts w:ascii="Arial" w:hAnsi="Arial"/>
        </w:rPr>
        <w:t xml:space="preserve">will </w:t>
      </w:r>
      <w:r w:rsidR="00801A39" w:rsidRPr="00EE23EC">
        <w:rPr>
          <w:rFonts w:ascii="Arial" w:hAnsi="Arial"/>
        </w:rPr>
        <w:t xml:space="preserve"> be taken:</w:t>
      </w:r>
    </w:p>
    <w:p w:rsidR="002F13B2" w:rsidRPr="002F13B2" w:rsidRDefault="002F13B2" w:rsidP="00323797">
      <w:pPr>
        <w:pStyle w:val="DeptOutNumbered"/>
        <w:widowControl w:val="0"/>
        <w:numPr>
          <w:ilvl w:val="0"/>
          <w:numId w:val="11"/>
        </w:numPr>
        <w:shd w:val="clear" w:color="auto" w:fill="FFFFFF"/>
        <w:overflowPunct w:val="0"/>
        <w:autoSpaceDE w:val="0"/>
        <w:autoSpaceDN w:val="0"/>
        <w:adjustRightInd w:val="0"/>
        <w:textAlignment w:val="baseline"/>
        <w:rPr>
          <w:rFonts w:ascii="Arial" w:hAnsi="Arial" w:cs="Arial"/>
        </w:rPr>
      </w:pPr>
      <w:r>
        <w:rPr>
          <w:rFonts w:ascii="Arial" w:hAnsi="Arial"/>
        </w:rPr>
        <w:t>Public land or land which is publicly enhanced,</w:t>
      </w:r>
      <w:r w:rsidR="00801A39" w:rsidRPr="00EE23EC">
        <w:rPr>
          <w:rFonts w:ascii="Arial" w:hAnsi="Arial"/>
        </w:rPr>
        <w:t xml:space="preserve"> held by the existing foundation – </w:t>
      </w:r>
      <w:r w:rsidR="00B44650" w:rsidRPr="00EE23EC">
        <w:rPr>
          <w:rFonts w:ascii="Arial" w:hAnsi="Arial"/>
        </w:rPr>
        <w:t>may</w:t>
      </w:r>
      <w:r w:rsidR="00801A39" w:rsidRPr="00EE23EC">
        <w:rPr>
          <w:rFonts w:ascii="Arial" w:hAnsi="Arial"/>
        </w:rPr>
        <w:t xml:space="preserve"> be transferred by direction from </w:t>
      </w:r>
      <w:r w:rsidR="00722E38" w:rsidRPr="00EE23EC">
        <w:rPr>
          <w:rFonts w:ascii="Arial" w:hAnsi="Arial"/>
        </w:rPr>
        <w:t xml:space="preserve">the </w:t>
      </w:r>
      <w:r w:rsidR="00801A39" w:rsidRPr="00EE23EC">
        <w:rPr>
          <w:rFonts w:ascii="Arial" w:hAnsi="Arial"/>
        </w:rPr>
        <w:t>S</w:t>
      </w:r>
      <w:r w:rsidR="00722E38" w:rsidRPr="00EE23EC">
        <w:rPr>
          <w:rFonts w:ascii="Arial" w:hAnsi="Arial"/>
        </w:rPr>
        <w:t xml:space="preserve">ecretary of State </w:t>
      </w:r>
      <w:r w:rsidR="00801A39" w:rsidRPr="00EE23EC">
        <w:rPr>
          <w:rFonts w:ascii="Arial" w:hAnsi="Arial"/>
        </w:rPr>
        <w:t>to the AT</w:t>
      </w:r>
      <w:r>
        <w:rPr>
          <w:rFonts w:ascii="Arial" w:hAnsi="Arial"/>
        </w:rPr>
        <w:t xml:space="preserve"> or may be retained by the foundation and made available to Academy through a</w:t>
      </w:r>
      <w:r w:rsidR="001D12CD">
        <w:rPr>
          <w:rFonts w:ascii="Arial" w:hAnsi="Arial"/>
        </w:rPr>
        <w:t xml:space="preserve"> lease or</w:t>
      </w:r>
      <w:r>
        <w:rPr>
          <w:rFonts w:ascii="Arial" w:hAnsi="Arial"/>
        </w:rPr>
        <w:t xml:space="preserve"> informal agreement. A supplemental agreement would </w:t>
      </w:r>
      <w:r w:rsidR="002F567F">
        <w:rPr>
          <w:rFonts w:ascii="Arial" w:hAnsi="Arial"/>
        </w:rPr>
        <w:t xml:space="preserve">still </w:t>
      </w:r>
      <w:r>
        <w:rPr>
          <w:rFonts w:ascii="Arial" w:hAnsi="Arial"/>
        </w:rPr>
        <w:t>be required</w:t>
      </w:r>
      <w:r w:rsidR="002F567F">
        <w:rPr>
          <w:rFonts w:ascii="Arial" w:hAnsi="Arial"/>
        </w:rPr>
        <w:t xml:space="preserve"> in order to provide additional security for the AT not contained in legislation.</w:t>
      </w:r>
    </w:p>
    <w:p w:rsidR="00801A39" w:rsidRPr="00EE23EC" w:rsidRDefault="002F13B2" w:rsidP="00323797">
      <w:pPr>
        <w:pStyle w:val="DeptOutNumbered"/>
        <w:widowControl w:val="0"/>
        <w:numPr>
          <w:ilvl w:val="0"/>
          <w:numId w:val="11"/>
        </w:numPr>
        <w:shd w:val="clear" w:color="auto" w:fill="FFFFFF"/>
        <w:overflowPunct w:val="0"/>
        <w:autoSpaceDE w:val="0"/>
        <w:autoSpaceDN w:val="0"/>
        <w:adjustRightInd w:val="0"/>
        <w:textAlignment w:val="baseline"/>
        <w:rPr>
          <w:rFonts w:ascii="Arial" w:hAnsi="Arial" w:cs="Arial"/>
        </w:rPr>
      </w:pPr>
      <w:smartTag w:uri="urn:schemas-microsoft-com:office:smarttags" w:element="place">
        <w:smartTag w:uri="urn:schemas-microsoft-com:office:smarttags" w:element="PlaceName">
          <w:r>
            <w:rPr>
              <w:rFonts w:ascii="Arial" w:hAnsi="Arial"/>
            </w:rPr>
            <w:t>Private</w:t>
          </w:r>
        </w:smartTag>
        <w:r>
          <w:rPr>
            <w:rFonts w:ascii="Arial" w:hAnsi="Arial"/>
          </w:rPr>
          <w:t xml:space="preserve"> </w:t>
        </w:r>
        <w:smartTag w:uri="urn:schemas-microsoft-com:office:smarttags" w:element="PlaceType">
          <w:r>
            <w:rPr>
              <w:rFonts w:ascii="Arial" w:hAnsi="Arial"/>
            </w:rPr>
            <w:t>land</w:t>
          </w:r>
        </w:smartTag>
      </w:smartTag>
      <w:r>
        <w:rPr>
          <w:rFonts w:ascii="Arial" w:hAnsi="Arial"/>
        </w:rPr>
        <w:t xml:space="preserve"> </w:t>
      </w:r>
      <w:r w:rsidRPr="00EE23EC">
        <w:rPr>
          <w:rFonts w:ascii="Arial" w:hAnsi="Arial"/>
        </w:rPr>
        <w:t>held by the existing foundation</w:t>
      </w:r>
      <w:r w:rsidR="00BD5B91">
        <w:rPr>
          <w:rFonts w:ascii="Arial" w:hAnsi="Arial"/>
        </w:rPr>
        <w:t xml:space="preserve"> (to also include land where the question of public enhancement remains to be determined)</w:t>
      </w:r>
      <w:r w:rsidRPr="00EE23EC">
        <w:rPr>
          <w:rFonts w:ascii="Arial" w:hAnsi="Arial"/>
        </w:rPr>
        <w:t xml:space="preserve"> – may be </w:t>
      </w:r>
      <w:r>
        <w:rPr>
          <w:rFonts w:ascii="Arial" w:hAnsi="Arial"/>
        </w:rPr>
        <w:t>retained by the foundation and made available to Academy through a lease agreement, or through an informal agreement. A supplemental agreement would</w:t>
      </w:r>
      <w:r w:rsidR="001D12CD">
        <w:rPr>
          <w:rFonts w:ascii="Arial" w:hAnsi="Arial"/>
        </w:rPr>
        <w:t>.</w:t>
      </w:r>
      <w:r w:rsidR="002F567F">
        <w:rPr>
          <w:rFonts w:ascii="Arial" w:hAnsi="Arial"/>
        </w:rPr>
        <w:t xml:space="preserve">still </w:t>
      </w:r>
      <w:proofErr w:type="gramStart"/>
      <w:r w:rsidR="002F567F">
        <w:rPr>
          <w:rFonts w:ascii="Arial" w:hAnsi="Arial"/>
        </w:rPr>
        <w:t>be</w:t>
      </w:r>
      <w:proofErr w:type="gramEnd"/>
      <w:r w:rsidR="002F567F">
        <w:rPr>
          <w:rFonts w:ascii="Arial" w:hAnsi="Arial"/>
        </w:rPr>
        <w:t xml:space="preserve"> required in order to provide additional security for the AT not contained in legislation</w:t>
      </w:r>
      <w:r w:rsidR="00B256C2">
        <w:rPr>
          <w:rFonts w:ascii="Arial" w:hAnsi="Arial"/>
        </w:rPr>
        <w:t>.</w:t>
      </w:r>
    </w:p>
    <w:p w:rsidR="00801A39" w:rsidRPr="00F056F6" w:rsidRDefault="00801A39" w:rsidP="00323797">
      <w:pPr>
        <w:pStyle w:val="DeptOutNumbered"/>
        <w:widowControl w:val="0"/>
        <w:numPr>
          <w:ilvl w:val="0"/>
          <w:numId w:val="11"/>
        </w:numPr>
        <w:shd w:val="clear" w:color="auto" w:fill="FFFFFF"/>
        <w:overflowPunct w:val="0"/>
        <w:autoSpaceDE w:val="0"/>
        <w:autoSpaceDN w:val="0"/>
        <w:adjustRightInd w:val="0"/>
        <w:textAlignment w:val="baseline"/>
        <w:rPr>
          <w:rFonts w:ascii="Arial" w:hAnsi="Arial" w:cs="Arial"/>
        </w:rPr>
      </w:pPr>
      <w:smartTag w:uri="urn:schemas-microsoft-com:office:smarttags" w:element="place">
        <w:smartTag w:uri="urn:schemas-microsoft-com:office:smarttags" w:element="PlaceName">
          <w:r w:rsidRPr="00EE23EC">
            <w:rPr>
              <w:rFonts w:ascii="Arial" w:hAnsi="Arial"/>
            </w:rPr>
            <w:t>Public</w:t>
          </w:r>
        </w:smartTag>
        <w:r w:rsidRPr="00EE23EC">
          <w:rPr>
            <w:rFonts w:ascii="Arial" w:hAnsi="Arial"/>
          </w:rPr>
          <w:t xml:space="preserve"> </w:t>
        </w:r>
        <w:smartTag w:uri="urn:schemas-microsoft-com:office:smarttags" w:element="PlaceType">
          <w:r w:rsidRPr="00EE23EC">
            <w:rPr>
              <w:rFonts w:ascii="Arial" w:hAnsi="Arial"/>
            </w:rPr>
            <w:t>Land</w:t>
          </w:r>
        </w:smartTag>
      </w:smartTag>
      <w:r w:rsidRPr="00EE23EC">
        <w:rPr>
          <w:rFonts w:ascii="Arial" w:hAnsi="Arial"/>
        </w:rPr>
        <w:t xml:space="preserve"> held by the GB of the converting school – transferred by direction to the AT.</w:t>
      </w:r>
    </w:p>
    <w:p w:rsidR="00731101" w:rsidRPr="002F567F" w:rsidRDefault="00F056F6" w:rsidP="00323797">
      <w:pPr>
        <w:pStyle w:val="DeptOutNumbered"/>
        <w:widowControl w:val="0"/>
        <w:numPr>
          <w:ilvl w:val="0"/>
          <w:numId w:val="11"/>
        </w:numPr>
        <w:shd w:val="clear" w:color="auto" w:fill="FFFFFF"/>
        <w:overflowPunct w:val="0"/>
        <w:autoSpaceDE w:val="0"/>
        <w:autoSpaceDN w:val="0"/>
        <w:adjustRightInd w:val="0"/>
        <w:textAlignment w:val="baseline"/>
        <w:rPr>
          <w:rFonts w:ascii="Arial" w:hAnsi="Arial" w:cs="Arial"/>
        </w:rPr>
      </w:pPr>
      <w:r>
        <w:rPr>
          <w:rFonts w:ascii="Arial" w:hAnsi="Arial"/>
        </w:rPr>
        <w:t xml:space="preserve">Public land held by the </w:t>
      </w:r>
      <w:r w:rsidR="008911E0">
        <w:rPr>
          <w:rFonts w:ascii="Arial" w:hAnsi="Arial"/>
        </w:rPr>
        <w:t xml:space="preserve">local authority </w:t>
      </w:r>
      <w:r>
        <w:rPr>
          <w:rFonts w:ascii="Arial" w:hAnsi="Arial"/>
        </w:rPr>
        <w:t>for the purposes of the school (</w:t>
      </w:r>
      <w:r w:rsidR="00E72796">
        <w:rPr>
          <w:rFonts w:ascii="Arial" w:hAnsi="Arial"/>
        </w:rPr>
        <w:t>usually</w:t>
      </w:r>
      <w:r>
        <w:rPr>
          <w:rFonts w:ascii="Arial" w:hAnsi="Arial"/>
        </w:rPr>
        <w:t xml:space="preserve"> school playing fields) -</w:t>
      </w:r>
      <w:r w:rsidRPr="00F056F6">
        <w:rPr>
          <w:rFonts w:ascii="Arial" w:hAnsi="Arial"/>
        </w:rPr>
        <w:t xml:space="preserve"> </w:t>
      </w:r>
      <w:r w:rsidRPr="00EE23EC">
        <w:rPr>
          <w:rFonts w:ascii="Arial" w:hAnsi="Arial"/>
        </w:rPr>
        <w:t>leasehold transfer to the AT. This approach must be followed as the Academies Act does not allow for the Secretary of State to make a Direction to transfer such land to the AT</w:t>
      </w:r>
      <w:r w:rsidR="00801A39" w:rsidRPr="00EE23EC">
        <w:rPr>
          <w:rFonts w:ascii="Arial" w:hAnsi="Arial"/>
        </w:rPr>
        <w:t xml:space="preserve">. </w:t>
      </w:r>
    </w:p>
    <w:p w:rsidR="002F567F" w:rsidRPr="002F567F" w:rsidRDefault="002F567F" w:rsidP="002F567F">
      <w:pPr>
        <w:pStyle w:val="DeptOutNumbered"/>
        <w:widowControl w:val="0"/>
        <w:numPr>
          <w:ilvl w:val="2"/>
          <w:numId w:val="5"/>
        </w:numPr>
        <w:shd w:val="clear" w:color="auto" w:fill="FFFFFF"/>
        <w:overflowPunct w:val="0"/>
        <w:autoSpaceDE w:val="0"/>
        <w:autoSpaceDN w:val="0"/>
        <w:adjustRightInd w:val="0"/>
        <w:textAlignment w:val="baseline"/>
        <w:rPr>
          <w:rFonts w:ascii="Arial" w:hAnsi="Arial"/>
          <w:color w:val="000000"/>
          <w:u w:val="single"/>
        </w:rPr>
      </w:pPr>
      <w:r w:rsidRPr="003D77DA">
        <w:rPr>
          <w:rFonts w:ascii="Arial" w:hAnsi="Arial" w:cs="Arial"/>
          <w:color w:val="000000"/>
        </w:rPr>
        <w:t>Additionally, as with other categories of schoo</w:t>
      </w:r>
      <w:r w:rsidR="00772C1D" w:rsidRPr="003D77DA">
        <w:rPr>
          <w:rFonts w:ascii="Arial" w:hAnsi="Arial" w:cs="Arial"/>
          <w:color w:val="000000"/>
        </w:rPr>
        <w:t>l</w:t>
      </w:r>
      <w:r w:rsidRPr="003D77DA">
        <w:rPr>
          <w:rFonts w:ascii="Arial" w:hAnsi="Arial" w:cs="Arial"/>
          <w:color w:val="000000"/>
        </w:rPr>
        <w:t>, w</w:t>
      </w:r>
      <w:r w:rsidRPr="003D77DA">
        <w:rPr>
          <w:rFonts w:ascii="Arial" w:hAnsi="Arial"/>
        </w:rPr>
        <w:t>here</w:t>
      </w:r>
      <w:r>
        <w:rPr>
          <w:rFonts w:ascii="Arial" w:hAnsi="Arial"/>
        </w:rPr>
        <w:t xml:space="preserve"> </w:t>
      </w:r>
      <w:r>
        <w:rPr>
          <w:rFonts w:ascii="Arial" w:hAnsi="Arial" w:cs="Arial"/>
        </w:rPr>
        <w:t xml:space="preserve">the school has the benefit of any shared use </w:t>
      </w:r>
      <w:r w:rsidR="003D77DA">
        <w:rPr>
          <w:rFonts w:ascii="Arial" w:hAnsi="Arial" w:cs="Arial"/>
        </w:rPr>
        <w:t xml:space="preserve">arrangements or other formal arrangements for the use of facilities </w:t>
      </w:r>
      <w:r>
        <w:rPr>
          <w:rFonts w:ascii="Arial" w:hAnsi="Arial" w:cs="Arial"/>
        </w:rPr>
        <w:t>/shared facilities or allows other parties to use facilities on its land (e.g. a Sports Centre, nursery, Sure Start Centre etc) depending on the local situation and ownership of the land, a number of different arrangements may be possible post-conversion.</w:t>
      </w:r>
      <w:r w:rsidR="00772C1D">
        <w:rPr>
          <w:rFonts w:ascii="Arial" w:hAnsi="Arial" w:cs="Arial"/>
        </w:rPr>
        <w:t xml:space="preserve"> Where the facility is transferred to the Academy, t</w:t>
      </w:r>
      <w:r>
        <w:rPr>
          <w:rFonts w:ascii="Arial" w:hAnsi="Arial" w:cs="Arial"/>
        </w:rPr>
        <w:t xml:space="preserve">hese could include the leasing to the authority of the land on which the facility is located, the signing of a shared use agreement, the Academy leasing the land it holds to the community user (or </w:t>
      </w:r>
      <w:r>
        <w:rPr>
          <w:rFonts w:ascii="Arial" w:hAnsi="Arial" w:cs="Arial"/>
        </w:rPr>
        <w:lastRenderedPageBreak/>
        <w:t>sub-leasing land the AT itself holds via a lease)</w:t>
      </w:r>
      <w:r w:rsidR="00772C1D">
        <w:rPr>
          <w:rFonts w:ascii="Arial" w:hAnsi="Arial" w:cs="Arial"/>
        </w:rPr>
        <w:t>. Where the facility is remaining in the ownership of the authority or existing trust</w:t>
      </w:r>
      <w:r w:rsidR="00353A08">
        <w:rPr>
          <w:rFonts w:ascii="Arial" w:hAnsi="Arial" w:cs="Arial"/>
        </w:rPr>
        <w:t xml:space="preserve"> (or is owned by some other body), the AT will wish to negotiate an appropriate use agreement with the landlord</w:t>
      </w:r>
      <w:r>
        <w:rPr>
          <w:rFonts w:ascii="Arial" w:hAnsi="Arial" w:cs="Arial"/>
        </w:rPr>
        <w:t xml:space="preserve">. Project leads can advise further on available options. </w:t>
      </w:r>
    </w:p>
    <w:p w:rsidR="002F567F" w:rsidRPr="00971EF6" w:rsidRDefault="002F567F" w:rsidP="002F567F">
      <w:pPr>
        <w:pStyle w:val="DeptOutNumbered"/>
        <w:widowControl w:val="0"/>
        <w:numPr>
          <w:ilvl w:val="2"/>
          <w:numId w:val="5"/>
        </w:numPr>
        <w:shd w:val="clear" w:color="auto" w:fill="FFFFFF"/>
        <w:overflowPunct w:val="0"/>
        <w:autoSpaceDE w:val="0"/>
        <w:autoSpaceDN w:val="0"/>
        <w:adjustRightInd w:val="0"/>
        <w:textAlignment w:val="baseline"/>
        <w:rPr>
          <w:rFonts w:ascii="Arial" w:hAnsi="Arial"/>
          <w:color w:val="000000"/>
          <w:u w:val="single"/>
        </w:rPr>
      </w:pPr>
      <w:r>
        <w:rPr>
          <w:rFonts w:ascii="Arial" w:hAnsi="Arial" w:cs="Arial"/>
        </w:rPr>
        <w:t xml:space="preserve">In situations where the school will be running a community use Sports Centre or other such community facility, the Department will need </w:t>
      </w:r>
      <w:r w:rsidR="00C83EB2">
        <w:rPr>
          <w:rFonts w:ascii="Arial" w:hAnsi="Arial" w:cs="Arial"/>
        </w:rPr>
        <w:t xml:space="preserve"> to consider the arrangements and may require a subsidiary company to be set up and require  additional clauses to be inserted  in the F</w:t>
      </w:r>
      <w:r w:rsidR="003D77DA">
        <w:rPr>
          <w:rFonts w:ascii="Arial" w:hAnsi="Arial" w:cs="Arial"/>
        </w:rPr>
        <w:t>unding Agreement and Articles…</w:t>
      </w:r>
      <w:r>
        <w:rPr>
          <w:rFonts w:ascii="Arial" w:hAnsi="Arial" w:cs="Arial"/>
        </w:rPr>
        <w:t xml:space="preserve"> </w:t>
      </w:r>
    </w:p>
    <w:p w:rsidR="002F567F" w:rsidRDefault="002F567F" w:rsidP="002F567F">
      <w:pPr>
        <w:shd w:val="clear" w:color="auto" w:fill="FFFFFF"/>
        <w:rPr>
          <w:rFonts w:ascii="Arial" w:hAnsi="Arial" w:cs="Arial"/>
          <w:b/>
          <w:color w:val="000000"/>
          <w:u w:val="single"/>
        </w:rPr>
      </w:pPr>
      <w:r w:rsidRPr="00F056F6">
        <w:rPr>
          <w:rFonts w:ascii="Arial" w:hAnsi="Arial" w:cs="Arial"/>
          <w:b/>
          <w:color w:val="000000"/>
          <w:u w:val="single"/>
        </w:rPr>
        <w:t>Voluntary controlled schools</w:t>
      </w:r>
    </w:p>
    <w:p w:rsidR="002F567F" w:rsidRDefault="002F567F" w:rsidP="002F567F">
      <w:pPr>
        <w:shd w:val="clear" w:color="auto" w:fill="FFFFFF"/>
        <w:rPr>
          <w:rFonts w:ascii="Arial" w:hAnsi="Arial" w:cs="Arial"/>
          <w:b/>
          <w:color w:val="000000"/>
          <w:u w:val="single"/>
        </w:rPr>
      </w:pPr>
    </w:p>
    <w:p w:rsidR="00352AB2" w:rsidRPr="00EE23EC" w:rsidRDefault="002F567F" w:rsidP="00323797">
      <w:pPr>
        <w:pStyle w:val="DeptOutNumbered"/>
        <w:widowControl w:val="0"/>
        <w:numPr>
          <w:ilvl w:val="2"/>
          <w:numId w:val="5"/>
        </w:numPr>
        <w:shd w:val="clear" w:color="auto" w:fill="FFFFFF"/>
        <w:overflowPunct w:val="0"/>
        <w:autoSpaceDE w:val="0"/>
        <w:autoSpaceDN w:val="0"/>
        <w:adjustRightInd w:val="0"/>
        <w:textAlignment w:val="baseline"/>
        <w:rPr>
          <w:rFonts w:ascii="Arial" w:hAnsi="Arial" w:cs="Arial"/>
        </w:rPr>
      </w:pPr>
      <w:r>
        <w:rPr>
          <w:rFonts w:ascii="Arial" w:hAnsi="Arial"/>
        </w:rPr>
        <w:t xml:space="preserve">These </w:t>
      </w:r>
      <w:r w:rsidR="00801A39" w:rsidRPr="00EE23EC">
        <w:rPr>
          <w:rFonts w:ascii="Arial" w:hAnsi="Arial"/>
        </w:rPr>
        <w:t>schools often occupy land that has been enhanced at public expense, and so falls within the definition of public</w:t>
      </w:r>
      <w:r w:rsidR="008E4870">
        <w:rPr>
          <w:rFonts w:ascii="Arial" w:hAnsi="Arial"/>
        </w:rPr>
        <w:t>ly funded</w:t>
      </w:r>
      <w:r w:rsidR="00801A39" w:rsidRPr="00EE23EC">
        <w:rPr>
          <w:rFonts w:ascii="Arial" w:hAnsi="Arial"/>
        </w:rPr>
        <w:t xml:space="preserve"> land </w:t>
      </w:r>
      <w:r w:rsidR="008E4870">
        <w:rPr>
          <w:rFonts w:ascii="Arial" w:hAnsi="Arial"/>
        </w:rPr>
        <w:t>under the Academies Act 2010</w:t>
      </w:r>
      <w:r w:rsidR="00801A39" w:rsidRPr="00EE23EC">
        <w:rPr>
          <w:rFonts w:ascii="Arial" w:hAnsi="Arial"/>
        </w:rPr>
        <w:t xml:space="preserve">. </w:t>
      </w:r>
    </w:p>
    <w:p w:rsidR="00A06714" w:rsidRPr="00EE23EC" w:rsidRDefault="00801A39" w:rsidP="00323797">
      <w:pPr>
        <w:pStyle w:val="DeptOutNumbered"/>
        <w:widowControl w:val="0"/>
        <w:numPr>
          <w:ilvl w:val="2"/>
          <w:numId w:val="5"/>
        </w:numPr>
        <w:shd w:val="clear" w:color="auto" w:fill="FFFFFF"/>
        <w:overflowPunct w:val="0"/>
        <w:autoSpaceDE w:val="0"/>
        <w:autoSpaceDN w:val="0"/>
        <w:adjustRightInd w:val="0"/>
        <w:textAlignment w:val="baseline"/>
        <w:rPr>
          <w:rFonts w:ascii="Arial" w:hAnsi="Arial" w:cs="Arial"/>
        </w:rPr>
      </w:pPr>
      <w:r w:rsidRPr="00EE23EC">
        <w:rPr>
          <w:rFonts w:ascii="Arial" w:hAnsi="Arial"/>
        </w:rPr>
        <w:t>Arrangements will be as for VA schools above</w:t>
      </w:r>
      <w:r w:rsidR="002D693B">
        <w:rPr>
          <w:rFonts w:ascii="Arial" w:hAnsi="Arial"/>
        </w:rPr>
        <w:t>.</w:t>
      </w:r>
    </w:p>
    <w:p w:rsidR="000906A6" w:rsidRPr="00CC3FDF" w:rsidRDefault="000D3126" w:rsidP="00323797">
      <w:pPr>
        <w:shd w:val="clear" w:color="auto" w:fill="FFFFFF"/>
        <w:overflowPunct w:val="0"/>
        <w:autoSpaceDE w:val="0"/>
        <w:autoSpaceDN w:val="0"/>
        <w:rPr>
          <w:rFonts w:ascii="Arial" w:hAnsi="Arial" w:cs="Arial"/>
          <w:b/>
          <w:bCs/>
          <w:szCs w:val="22"/>
          <w:u w:val="single"/>
        </w:rPr>
      </w:pPr>
      <w:r w:rsidRPr="00CC3FDF">
        <w:rPr>
          <w:rFonts w:ascii="Arial" w:hAnsi="Arial" w:cs="Arial"/>
          <w:b/>
          <w:bCs/>
          <w:szCs w:val="22"/>
          <w:u w:val="single"/>
        </w:rPr>
        <w:t>Directions and Trust Modification Orders</w:t>
      </w:r>
    </w:p>
    <w:p w:rsidR="000906A6" w:rsidRPr="00EE23EC" w:rsidRDefault="000906A6" w:rsidP="00323797">
      <w:pPr>
        <w:shd w:val="clear" w:color="auto" w:fill="FFFFFF"/>
        <w:overflowPunct w:val="0"/>
        <w:autoSpaceDE w:val="0"/>
        <w:autoSpaceDN w:val="0"/>
        <w:ind w:left="360"/>
        <w:rPr>
          <w:rFonts w:ascii="Arial" w:hAnsi="Arial" w:cs="Arial"/>
          <w:bCs/>
          <w:szCs w:val="22"/>
        </w:rPr>
      </w:pPr>
    </w:p>
    <w:p w:rsidR="000906A6" w:rsidRPr="00EE23EC" w:rsidRDefault="00244205" w:rsidP="00323797">
      <w:pPr>
        <w:numPr>
          <w:ilvl w:val="2"/>
          <w:numId w:val="5"/>
        </w:numPr>
        <w:shd w:val="clear" w:color="auto" w:fill="FFFFFF"/>
        <w:overflowPunct w:val="0"/>
        <w:autoSpaceDE w:val="0"/>
        <w:autoSpaceDN w:val="0"/>
        <w:rPr>
          <w:rFonts w:ascii="Arial" w:hAnsi="Arial" w:cs="Arial"/>
          <w:bCs/>
          <w:szCs w:val="22"/>
        </w:rPr>
      </w:pPr>
      <w:r>
        <w:rPr>
          <w:rFonts w:ascii="Arial" w:hAnsi="Arial" w:cs="Arial"/>
          <w:bCs/>
          <w:szCs w:val="22"/>
        </w:rPr>
        <w:t xml:space="preserve">There are </w:t>
      </w:r>
      <w:r w:rsidRPr="00EE23EC">
        <w:rPr>
          <w:rFonts w:ascii="Arial" w:hAnsi="Arial" w:cs="Arial"/>
          <w:bCs/>
          <w:szCs w:val="22"/>
        </w:rPr>
        <w:t xml:space="preserve">model documents, relating to the </w:t>
      </w:r>
      <w:r>
        <w:rPr>
          <w:rFonts w:ascii="Arial" w:hAnsi="Arial" w:cs="Arial"/>
          <w:bCs/>
          <w:szCs w:val="22"/>
        </w:rPr>
        <w:t xml:space="preserve">land </w:t>
      </w:r>
      <w:r w:rsidRPr="00EE23EC">
        <w:rPr>
          <w:rFonts w:ascii="Arial" w:hAnsi="Arial" w:cs="Arial"/>
          <w:bCs/>
          <w:szCs w:val="22"/>
        </w:rPr>
        <w:t xml:space="preserve">arrangements </w:t>
      </w:r>
      <w:r>
        <w:rPr>
          <w:rFonts w:ascii="Arial" w:hAnsi="Arial" w:cs="Arial"/>
          <w:bCs/>
          <w:szCs w:val="22"/>
        </w:rPr>
        <w:t>described above,</w:t>
      </w:r>
      <w:r w:rsidRPr="00EE23EC">
        <w:rPr>
          <w:rFonts w:ascii="Arial" w:hAnsi="Arial" w:cs="Arial"/>
          <w:bCs/>
          <w:szCs w:val="22"/>
        </w:rPr>
        <w:t xml:space="preserve"> on the website</w:t>
      </w:r>
      <w:r>
        <w:rPr>
          <w:rFonts w:ascii="Arial" w:hAnsi="Arial" w:cs="Arial"/>
          <w:bCs/>
          <w:szCs w:val="22"/>
        </w:rPr>
        <w:t xml:space="preserve"> </w:t>
      </w:r>
      <w:r w:rsidRPr="00EE23EC">
        <w:rPr>
          <w:rFonts w:ascii="Arial" w:hAnsi="Arial" w:cs="Arial"/>
          <w:bCs/>
          <w:szCs w:val="22"/>
        </w:rPr>
        <w:t>for converting schools and their la</w:t>
      </w:r>
      <w:r>
        <w:rPr>
          <w:rFonts w:ascii="Arial" w:hAnsi="Arial" w:cs="Arial"/>
          <w:bCs/>
          <w:szCs w:val="22"/>
        </w:rPr>
        <w:t xml:space="preserve">wyers to use. </w:t>
      </w:r>
      <w:r w:rsidR="000D3126">
        <w:rPr>
          <w:rFonts w:ascii="Arial" w:hAnsi="Arial" w:cs="Arial"/>
        </w:rPr>
        <w:t>The following paragraphs</w:t>
      </w:r>
      <w:r w:rsidR="000906A6" w:rsidRPr="00EE23EC">
        <w:rPr>
          <w:rFonts w:ascii="Arial" w:hAnsi="Arial" w:cs="Arial"/>
        </w:rPr>
        <w:t xml:space="preserve"> </w:t>
      </w:r>
      <w:r>
        <w:rPr>
          <w:rFonts w:ascii="Arial" w:hAnsi="Arial" w:cs="Arial"/>
        </w:rPr>
        <w:t>give further detailed information for schools’ lawyers considering the</w:t>
      </w:r>
      <w:r w:rsidR="000D3126">
        <w:rPr>
          <w:rFonts w:ascii="Arial" w:hAnsi="Arial" w:cs="Arial"/>
        </w:rPr>
        <w:t xml:space="preserve"> arrangements under the Academies Act 2010 for enabling Academies to occupy land and buildings</w:t>
      </w:r>
      <w:r>
        <w:rPr>
          <w:rFonts w:ascii="Arial" w:hAnsi="Arial" w:cs="Arial"/>
        </w:rPr>
        <w:t>, and completing the required documents</w:t>
      </w:r>
      <w:r w:rsidR="000D3126">
        <w:rPr>
          <w:rFonts w:ascii="Arial" w:hAnsi="Arial" w:cs="Arial"/>
          <w:bCs/>
          <w:szCs w:val="22"/>
        </w:rPr>
        <w:t>.</w:t>
      </w:r>
      <w:r w:rsidR="000906A6" w:rsidRPr="00EE23EC">
        <w:rPr>
          <w:rFonts w:ascii="Arial" w:hAnsi="Arial" w:cs="Arial"/>
          <w:bCs/>
          <w:szCs w:val="22"/>
        </w:rPr>
        <w:t xml:space="preserve"> </w:t>
      </w:r>
    </w:p>
    <w:p w:rsidR="000906A6" w:rsidRPr="00EE23EC" w:rsidRDefault="000906A6" w:rsidP="00323797">
      <w:pPr>
        <w:shd w:val="clear" w:color="auto" w:fill="FFFFFF"/>
        <w:overflowPunct w:val="0"/>
        <w:autoSpaceDE w:val="0"/>
        <w:autoSpaceDN w:val="0"/>
        <w:ind w:left="360"/>
        <w:rPr>
          <w:rFonts w:ascii="Arial" w:hAnsi="Arial" w:cs="Arial"/>
          <w:b/>
          <w:bCs/>
          <w:szCs w:val="22"/>
          <w:u w:val="single"/>
        </w:rPr>
      </w:pPr>
    </w:p>
    <w:p w:rsidR="000906A6" w:rsidRPr="00EE23EC" w:rsidRDefault="000906A6" w:rsidP="00323797">
      <w:pPr>
        <w:shd w:val="clear" w:color="auto" w:fill="FFFFFF"/>
        <w:overflowPunct w:val="0"/>
        <w:autoSpaceDE w:val="0"/>
        <w:autoSpaceDN w:val="0"/>
        <w:rPr>
          <w:rFonts w:ascii="Arial" w:hAnsi="Arial" w:cs="Arial"/>
        </w:rPr>
      </w:pPr>
      <w:r w:rsidRPr="00EE23EC">
        <w:rPr>
          <w:rFonts w:ascii="Arial" w:hAnsi="Arial" w:cs="Arial"/>
          <w:b/>
          <w:bCs/>
          <w:szCs w:val="22"/>
        </w:rPr>
        <w:t>Direction to a Governing Body</w:t>
      </w:r>
    </w:p>
    <w:p w:rsidR="000906A6" w:rsidRPr="00EE23EC" w:rsidRDefault="000906A6" w:rsidP="00323797">
      <w:pPr>
        <w:shd w:val="clear" w:color="auto" w:fill="FFFFFF"/>
        <w:overflowPunct w:val="0"/>
        <w:autoSpaceDE w:val="0"/>
        <w:autoSpaceDN w:val="0"/>
        <w:ind w:left="360" w:firstLine="60"/>
        <w:rPr>
          <w:rFonts w:ascii="Arial" w:hAnsi="Arial" w:cs="Arial"/>
        </w:rPr>
      </w:pPr>
    </w:p>
    <w:p w:rsidR="000906A6" w:rsidRPr="00EE23EC" w:rsidRDefault="000906A6" w:rsidP="00323797">
      <w:pPr>
        <w:numPr>
          <w:ilvl w:val="2"/>
          <w:numId w:val="5"/>
        </w:numPr>
        <w:shd w:val="clear" w:color="auto" w:fill="FFFFFF"/>
        <w:overflowPunct w:val="0"/>
        <w:autoSpaceDE w:val="0"/>
        <w:autoSpaceDN w:val="0"/>
        <w:rPr>
          <w:rFonts w:ascii="Arial" w:hAnsi="Arial" w:cs="Arial"/>
        </w:rPr>
      </w:pPr>
      <w:r w:rsidRPr="00EE23EC">
        <w:rPr>
          <w:rFonts w:ascii="Arial" w:hAnsi="Arial" w:cs="Arial"/>
          <w:szCs w:val="22"/>
        </w:rPr>
        <w:t xml:space="preserve">Under the Academies Act 2010 (Schedule 1, paragraph </w:t>
      </w:r>
      <w:r w:rsidR="002F567F">
        <w:rPr>
          <w:rFonts w:ascii="Arial" w:hAnsi="Arial" w:cs="Arial"/>
          <w:szCs w:val="22"/>
        </w:rPr>
        <w:t>10</w:t>
      </w:r>
      <w:r w:rsidRPr="00EE23EC">
        <w:rPr>
          <w:rFonts w:ascii="Arial" w:hAnsi="Arial" w:cs="Arial"/>
          <w:szCs w:val="22"/>
        </w:rPr>
        <w:t xml:space="preserve">) the Secretary of State can direct that an interest in publicly funded land which is held by the governing body for the purposes of a voluntary, foundation, or foundation special school, is either returned to the </w:t>
      </w:r>
      <w:r w:rsidR="008911E0">
        <w:rPr>
          <w:rFonts w:ascii="Arial" w:hAnsi="Arial" w:cs="Arial"/>
          <w:szCs w:val="22"/>
        </w:rPr>
        <w:t xml:space="preserve">local authority </w:t>
      </w:r>
      <w:r w:rsidRPr="00EE23EC">
        <w:rPr>
          <w:rFonts w:ascii="Arial" w:hAnsi="Arial" w:cs="Arial"/>
          <w:szCs w:val="22"/>
        </w:rPr>
        <w:t xml:space="preserve">(and the </w:t>
      </w:r>
      <w:r w:rsidR="008911E0">
        <w:rPr>
          <w:rFonts w:ascii="Arial" w:hAnsi="Arial" w:cs="Arial"/>
          <w:szCs w:val="22"/>
        </w:rPr>
        <w:t xml:space="preserve">authority </w:t>
      </w:r>
      <w:r w:rsidRPr="00EE23EC">
        <w:rPr>
          <w:rFonts w:ascii="Arial" w:hAnsi="Arial" w:cs="Arial"/>
          <w:szCs w:val="22"/>
        </w:rPr>
        <w:t>can then lease it to the AT) or transferred freehold to the Academy Trust.  As a matter of policy we will normally be guided by the school’s wishes in this. Such a Direction to the Governing Body will be required for any public land that is held by the Governing Body – ie a foundation school without a foundation, but also potentially for some schools with a foundation or VA/VC schools, where some of their land may be held by the GB.  The lawyers for the converting sc</w:t>
      </w:r>
      <w:r w:rsidR="001C78AB">
        <w:rPr>
          <w:rFonts w:ascii="Arial" w:hAnsi="Arial" w:cs="Arial"/>
          <w:szCs w:val="22"/>
        </w:rPr>
        <w:t xml:space="preserve">hool should </w:t>
      </w:r>
      <w:r w:rsidR="00C83EB2">
        <w:rPr>
          <w:rFonts w:ascii="Arial" w:hAnsi="Arial" w:cs="Arial"/>
          <w:szCs w:val="22"/>
        </w:rPr>
        <w:t xml:space="preserve">complete the land </w:t>
      </w:r>
      <w:proofErr w:type="gramStart"/>
      <w:r w:rsidR="00C83EB2">
        <w:rPr>
          <w:rFonts w:ascii="Arial" w:hAnsi="Arial" w:cs="Arial"/>
          <w:szCs w:val="22"/>
        </w:rPr>
        <w:t xml:space="preserve">questionnaire </w:t>
      </w:r>
      <w:r w:rsidRPr="00EE23EC">
        <w:rPr>
          <w:rFonts w:ascii="Arial" w:hAnsi="Arial" w:cs="Arial"/>
          <w:szCs w:val="22"/>
        </w:rPr>
        <w:t xml:space="preserve"> identify</w:t>
      </w:r>
      <w:proofErr w:type="gramEnd"/>
      <w:r w:rsidRPr="00EE23EC">
        <w:rPr>
          <w:rFonts w:ascii="Arial" w:hAnsi="Arial" w:cs="Arial"/>
          <w:szCs w:val="22"/>
        </w:rPr>
        <w:t xml:space="preserve"> </w:t>
      </w:r>
      <w:r w:rsidR="00C83EB2">
        <w:rPr>
          <w:rFonts w:ascii="Arial" w:hAnsi="Arial" w:cs="Arial"/>
          <w:szCs w:val="22"/>
        </w:rPr>
        <w:t xml:space="preserve">this </w:t>
      </w:r>
      <w:r w:rsidRPr="00EE23EC">
        <w:rPr>
          <w:rFonts w:ascii="Arial" w:hAnsi="Arial" w:cs="Arial"/>
          <w:szCs w:val="22"/>
        </w:rPr>
        <w:t xml:space="preserve"> land  and  confirm whether a Direction will be required.  The transfer of the land will still need to be effected by the traditional method of conveyance by the converting school</w:t>
      </w:r>
      <w:smartTag w:uri="urn:schemas-microsoft-com:office:smarttags" w:element="PersonName">
        <w:r w:rsidRPr="00EE23EC">
          <w:rPr>
            <w:rFonts w:ascii="Arial" w:hAnsi="Arial" w:cs="Arial"/>
            <w:szCs w:val="22"/>
          </w:rPr>
          <w:t>'</w:t>
        </w:r>
      </w:smartTag>
      <w:r w:rsidRPr="00EE23EC">
        <w:rPr>
          <w:rFonts w:ascii="Arial" w:hAnsi="Arial" w:cs="Arial"/>
          <w:szCs w:val="22"/>
        </w:rPr>
        <w:t>s lawyers, although if this has not taken effect by the conversion date then (under paragraph 5 of Schedule 1 to the Academies Act) the land will vest in the Academy Trust (the converting school</w:t>
      </w:r>
      <w:smartTag w:uri="urn:schemas-microsoft-com:office:smarttags" w:element="PersonName">
        <w:r w:rsidRPr="00EE23EC">
          <w:rPr>
            <w:rFonts w:ascii="Arial" w:hAnsi="Arial" w:cs="Arial"/>
            <w:szCs w:val="22"/>
          </w:rPr>
          <w:t>'</w:t>
        </w:r>
      </w:smartTag>
      <w:r w:rsidRPr="00EE23EC">
        <w:rPr>
          <w:rFonts w:ascii="Arial" w:hAnsi="Arial" w:cs="Arial"/>
          <w:szCs w:val="22"/>
        </w:rPr>
        <w:t xml:space="preserve">s lawyers will then need to take the usual steps to register this transfer with the Land Registry).  "Public land" is defined in paragraph </w:t>
      </w:r>
      <w:r w:rsidR="002F567F">
        <w:rPr>
          <w:rFonts w:ascii="Arial" w:hAnsi="Arial" w:cs="Arial"/>
          <w:szCs w:val="22"/>
        </w:rPr>
        <w:t>2</w:t>
      </w:r>
      <w:r w:rsidRPr="00EE23EC">
        <w:rPr>
          <w:rFonts w:ascii="Arial" w:hAnsi="Arial" w:cs="Arial"/>
          <w:szCs w:val="22"/>
        </w:rPr>
        <w:t>2</w:t>
      </w:r>
      <w:r w:rsidR="002F567F">
        <w:rPr>
          <w:rFonts w:ascii="Arial" w:hAnsi="Arial" w:cs="Arial"/>
          <w:szCs w:val="22"/>
        </w:rPr>
        <w:t>(3)</w:t>
      </w:r>
      <w:r w:rsidRPr="00EE23EC">
        <w:rPr>
          <w:rFonts w:ascii="Arial" w:hAnsi="Arial" w:cs="Arial"/>
          <w:szCs w:val="22"/>
        </w:rPr>
        <w:t xml:space="preserve"> of Schedule 1 to the Academies Act 2010</w:t>
      </w:r>
      <w:r w:rsidR="002F567F">
        <w:rPr>
          <w:rFonts w:ascii="Arial" w:hAnsi="Arial" w:cs="Arial"/>
          <w:szCs w:val="22"/>
        </w:rPr>
        <w:t xml:space="preserve"> as amended</w:t>
      </w:r>
      <w:r w:rsidRPr="00EE23EC">
        <w:rPr>
          <w:rFonts w:ascii="Arial" w:hAnsi="Arial" w:cs="Arial"/>
          <w:szCs w:val="22"/>
        </w:rPr>
        <w:t>. Further details can be provided by your DfE contact.</w:t>
      </w:r>
    </w:p>
    <w:p w:rsidR="000906A6" w:rsidRPr="00EE23EC" w:rsidRDefault="000906A6" w:rsidP="00323797">
      <w:pPr>
        <w:shd w:val="clear" w:color="auto" w:fill="FFFFFF"/>
        <w:overflowPunct w:val="0"/>
        <w:autoSpaceDE w:val="0"/>
        <w:autoSpaceDN w:val="0"/>
        <w:ind w:left="360"/>
        <w:rPr>
          <w:rFonts w:ascii="Arial" w:hAnsi="Arial" w:cs="Arial"/>
        </w:rPr>
      </w:pPr>
    </w:p>
    <w:p w:rsidR="00244205" w:rsidRDefault="000906A6" w:rsidP="00323797">
      <w:pPr>
        <w:numPr>
          <w:ilvl w:val="2"/>
          <w:numId w:val="5"/>
        </w:numPr>
        <w:shd w:val="clear" w:color="auto" w:fill="FFFFFF"/>
        <w:overflowPunct w:val="0"/>
        <w:autoSpaceDE w:val="0"/>
        <w:autoSpaceDN w:val="0"/>
        <w:rPr>
          <w:rFonts w:ascii="Arial" w:hAnsi="Arial" w:cs="Arial"/>
          <w:szCs w:val="22"/>
        </w:rPr>
      </w:pPr>
      <w:r w:rsidRPr="00EE23EC">
        <w:rPr>
          <w:rFonts w:ascii="Arial" w:hAnsi="Arial" w:cs="Arial"/>
        </w:rPr>
        <w:lastRenderedPageBreak/>
        <w:t>S</w:t>
      </w:r>
      <w:r w:rsidRPr="00EE23EC">
        <w:rPr>
          <w:rFonts w:ascii="Arial" w:hAnsi="Arial" w:cs="Arial"/>
          <w:szCs w:val="22"/>
        </w:rPr>
        <w:t xml:space="preserve">eparate directions are available for use for single Academy Trusts and Multi-Academy Trusts </w:t>
      </w:r>
      <w:r w:rsidRPr="000D3126">
        <w:rPr>
          <w:rFonts w:ascii="Arial" w:hAnsi="Arial" w:cs="Arial"/>
          <w:szCs w:val="22"/>
        </w:rPr>
        <w:t xml:space="preserve">and are on the website. </w:t>
      </w:r>
    </w:p>
    <w:p w:rsidR="00244205" w:rsidRDefault="00244205" w:rsidP="00323797">
      <w:pPr>
        <w:shd w:val="clear" w:color="auto" w:fill="FFFFFF"/>
        <w:overflowPunct w:val="0"/>
        <w:autoSpaceDE w:val="0"/>
        <w:autoSpaceDN w:val="0"/>
        <w:ind w:left="360"/>
        <w:rPr>
          <w:rFonts w:ascii="Arial" w:hAnsi="Arial" w:cs="Arial"/>
          <w:szCs w:val="22"/>
        </w:rPr>
      </w:pPr>
    </w:p>
    <w:p w:rsidR="00244205" w:rsidRPr="00244205" w:rsidRDefault="00244205" w:rsidP="00323797">
      <w:pPr>
        <w:numPr>
          <w:ilvl w:val="2"/>
          <w:numId w:val="5"/>
        </w:numPr>
        <w:shd w:val="clear" w:color="auto" w:fill="FFFFFF"/>
        <w:overflowPunct w:val="0"/>
        <w:autoSpaceDE w:val="0"/>
        <w:autoSpaceDN w:val="0"/>
        <w:rPr>
          <w:rFonts w:ascii="Arial" w:hAnsi="Arial" w:cs="Arial"/>
          <w:szCs w:val="22"/>
        </w:rPr>
      </w:pPr>
      <w:r>
        <w:rPr>
          <w:rFonts w:ascii="Arial" w:hAnsi="Arial" w:cs="Arial"/>
          <w:szCs w:val="22"/>
        </w:rPr>
        <w:t xml:space="preserve">The land clauses will need to be included in the Funding Agreement as described </w:t>
      </w:r>
      <w:r w:rsidR="002D693B">
        <w:rPr>
          <w:rFonts w:ascii="Arial" w:hAnsi="Arial" w:cs="Arial"/>
          <w:szCs w:val="22"/>
        </w:rPr>
        <w:t>earlier in this document</w:t>
      </w:r>
      <w:r>
        <w:rPr>
          <w:rFonts w:ascii="Arial" w:hAnsi="Arial" w:cs="Arial"/>
          <w:szCs w:val="22"/>
        </w:rPr>
        <w:t>.</w:t>
      </w:r>
      <w:r w:rsidR="004D635B">
        <w:rPr>
          <w:rFonts w:ascii="Arial" w:hAnsi="Arial" w:cs="Arial"/>
          <w:szCs w:val="22"/>
        </w:rPr>
        <w:t xml:space="preserve"> These are available on the DfE website.</w:t>
      </w:r>
    </w:p>
    <w:p w:rsidR="000906A6" w:rsidRPr="00EE23EC" w:rsidRDefault="000906A6" w:rsidP="00323797">
      <w:pPr>
        <w:shd w:val="clear" w:color="auto" w:fill="FFFFFF"/>
        <w:overflowPunct w:val="0"/>
        <w:autoSpaceDE w:val="0"/>
        <w:autoSpaceDN w:val="0"/>
        <w:ind w:left="360" w:firstLine="60"/>
        <w:rPr>
          <w:rFonts w:ascii="Arial" w:hAnsi="Arial" w:cs="Arial"/>
        </w:rPr>
      </w:pPr>
    </w:p>
    <w:p w:rsidR="000906A6" w:rsidRPr="000D3126" w:rsidRDefault="000906A6" w:rsidP="00323797">
      <w:pPr>
        <w:shd w:val="clear" w:color="auto" w:fill="FFFFFF"/>
        <w:overflowPunct w:val="0"/>
        <w:autoSpaceDE w:val="0"/>
        <w:autoSpaceDN w:val="0"/>
        <w:rPr>
          <w:rFonts w:ascii="Arial" w:hAnsi="Arial" w:cs="Arial"/>
        </w:rPr>
      </w:pPr>
      <w:r w:rsidRPr="000D3126">
        <w:rPr>
          <w:rFonts w:ascii="Arial" w:hAnsi="Arial" w:cs="Arial"/>
          <w:b/>
          <w:bCs/>
          <w:szCs w:val="22"/>
        </w:rPr>
        <w:t>Direction to a Foundation or Trust</w:t>
      </w:r>
    </w:p>
    <w:p w:rsidR="000906A6" w:rsidRPr="00EE23EC" w:rsidRDefault="000906A6" w:rsidP="00323797">
      <w:pPr>
        <w:shd w:val="clear" w:color="auto" w:fill="FFFFFF"/>
        <w:overflowPunct w:val="0"/>
        <w:autoSpaceDE w:val="0"/>
        <w:autoSpaceDN w:val="0"/>
        <w:ind w:left="360" w:firstLine="60"/>
        <w:rPr>
          <w:rFonts w:ascii="Arial" w:hAnsi="Arial" w:cs="Arial"/>
        </w:rPr>
      </w:pPr>
    </w:p>
    <w:p w:rsidR="000906A6" w:rsidRPr="00EE23EC" w:rsidRDefault="000906A6" w:rsidP="00323797">
      <w:pPr>
        <w:numPr>
          <w:ilvl w:val="2"/>
          <w:numId w:val="5"/>
        </w:numPr>
        <w:shd w:val="clear" w:color="auto" w:fill="FFFFFF"/>
        <w:overflowPunct w:val="0"/>
        <w:autoSpaceDE w:val="0"/>
        <w:autoSpaceDN w:val="0"/>
        <w:rPr>
          <w:rFonts w:ascii="Arial" w:hAnsi="Arial" w:cs="Arial"/>
        </w:rPr>
      </w:pPr>
      <w:r w:rsidRPr="00EE23EC">
        <w:rPr>
          <w:rFonts w:ascii="Arial" w:hAnsi="Arial" w:cs="Arial"/>
          <w:szCs w:val="22"/>
        </w:rPr>
        <w:t xml:space="preserve">Under the Academies Act 2010 (Schedule 1, paragraph </w:t>
      </w:r>
      <w:r w:rsidR="002F567F">
        <w:rPr>
          <w:rFonts w:ascii="Arial" w:hAnsi="Arial" w:cs="Arial"/>
          <w:szCs w:val="22"/>
        </w:rPr>
        <w:t>10</w:t>
      </w:r>
      <w:r w:rsidRPr="00EE23EC">
        <w:rPr>
          <w:rFonts w:ascii="Arial" w:hAnsi="Arial" w:cs="Arial"/>
          <w:szCs w:val="22"/>
        </w:rPr>
        <w:t>) where there is publicly funded land which is held by the trustees for the purposes of a voluntary, foundation, or foundation special school, the Secretary of State can direct a transfer of a freehold or leasehold interest in this land, or the grant of a lease in respect of this land to the Academy Trust.  As a matter of policy we will normally be guided by the school’s wishes in this. Such a Direction will be required when any wholly public land is owned by a Foundation or Trust and is to be transferred to the Academy. The transfer of the land will still need to be effected by the traditional method of conveyance by the converting school</w:t>
      </w:r>
      <w:smartTag w:uri="urn:schemas-microsoft-com:office:smarttags" w:element="PersonName">
        <w:r w:rsidRPr="00EE23EC">
          <w:rPr>
            <w:rFonts w:ascii="Arial" w:hAnsi="Arial" w:cs="Arial"/>
            <w:szCs w:val="22"/>
          </w:rPr>
          <w:t>'</w:t>
        </w:r>
      </w:smartTag>
      <w:r w:rsidRPr="00EE23EC">
        <w:rPr>
          <w:rFonts w:ascii="Arial" w:hAnsi="Arial" w:cs="Arial"/>
          <w:szCs w:val="22"/>
        </w:rPr>
        <w:t xml:space="preserve">s lawyers.  The Schedule to the Direction needs to list and identify all the land that is to be transferred.  The lawyers for the converting school should complete the Schedule which will need to capture all the land identified in the </w:t>
      </w:r>
      <w:r w:rsidR="002F567F">
        <w:rPr>
          <w:rFonts w:ascii="Arial" w:hAnsi="Arial" w:cs="Arial"/>
          <w:szCs w:val="22"/>
        </w:rPr>
        <w:t>land questionnair</w:t>
      </w:r>
      <w:r w:rsidRPr="00EE23EC">
        <w:rPr>
          <w:rFonts w:ascii="Arial" w:hAnsi="Arial" w:cs="Arial"/>
          <w:szCs w:val="22"/>
        </w:rPr>
        <w:t>e as being foundation/trust</w:t>
      </w:r>
      <w:r w:rsidR="003D4F62">
        <w:rPr>
          <w:rFonts w:ascii="Arial" w:hAnsi="Arial" w:cs="Arial"/>
          <w:szCs w:val="22"/>
        </w:rPr>
        <w:t>-</w:t>
      </w:r>
      <w:r w:rsidRPr="00EE23EC">
        <w:rPr>
          <w:rFonts w:ascii="Arial" w:hAnsi="Arial" w:cs="Arial"/>
          <w:szCs w:val="22"/>
        </w:rPr>
        <w:t xml:space="preserve"> owned and</w:t>
      </w:r>
      <w:r w:rsidRPr="00EE23EC">
        <w:rPr>
          <w:rFonts w:ascii="Arial" w:hAnsi="Arial" w:cs="Arial"/>
        </w:rPr>
        <w:t> land that falls within the definition of</w:t>
      </w:r>
      <w:r w:rsidRPr="00EE23EC">
        <w:rPr>
          <w:rFonts w:ascii="Arial" w:hAnsi="Arial" w:cs="Arial"/>
          <w:szCs w:val="22"/>
        </w:rPr>
        <w:t xml:space="preserve"> public land.</w:t>
      </w:r>
    </w:p>
    <w:p w:rsidR="000906A6" w:rsidRPr="00EE23EC" w:rsidRDefault="000906A6" w:rsidP="00323797">
      <w:pPr>
        <w:shd w:val="clear" w:color="auto" w:fill="FFFFFF"/>
        <w:overflowPunct w:val="0"/>
        <w:autoSpaceDE w:val="0"/>
        <w:autoSpaceDN w:val="0"/>
        <w:ind w:left="360" w:firstLine="60"/>
        <w:rPr>
          <w:rFonts w:ascii="Arial" w:hAnsi="Arial" w:cs="Arial"/>
        </w:rPr>
      </w:pPr>
    </w:p>
    <w:p w:rsidR="000906A6" w:rsidRPr="00EE23EC" w:rsidRDefault="000906A6" w:rsidP="00323797">
      <w:pPr>
        <w:numPr>
          <w:ilvl w:val="2"/>
          <w:numId w:val="5"/>
        </w:numPr>
        <w:shd w:val="clear" w:color="auto" w:fill="FFFFFF"/>
        <w:overflowPunct w:val="0"/>
        <w:autoSpaceDE w:val="0"/>
        <w:autoSpaceDN w:val="0"/>
        <w:rPr>
          <w:rFonts w:ascii="Arial" w:hAnsi="Arial" w:cs="Arial"/>
        </w:rPr>
      </w:pPr>
      <w:r w:rsidRPr="00EE23EC">
        <w:rPr>
          <w:rFonts w:ascii="Arial" w:hAnsi="Arial"/>
        </w:rPr>
        <w:t>Model directions are available for a freehold and/or leasehold interest to be transferred from Governing Bodies and Foundations or Trusts to local authorities for both single and multi-Academy Trusts</w:t>
      </w:r>
      <w:r w:rsidRPr="00EE23EC">
        <w:t>.</w:t>
      </w:r>
    </w:p>
    <w:p w:rsidR="000906A6" w:rsidRPr="00EE23EC" w:rsidRDefault="000906A6" w:rsidP="00323797">
      <w:pPr>
        <w:shd w:val="clear" w:color="auto" w:fill="FFFFFF"/>
        <w:overflowPunct w:val="0"/>
        <w:autoSpaceDE w:val="0"/>
        <w:autoSpaceDN w:val="0"/>
        <w:ind w:left="360" w:firstLine="60"/>
        <w:rPr>
          <w:rFonts w:ascii="Arial" w:hAnsi="Arial" w:cs="Arial"/>
        </w:rPr>
      </w:pPr>
    </w:p>
    <w:p w:rsidR="000906A6" w:rsidRPr="00EE23EC" w:rsidRDefault="000906A6" w:rsidP="00323797">
      <w:pPr>
        <w:numPr>
          <w:ilvl w:val="2"/>
          <w:numId w:val="5"/>
        </w:numPr>
        <w:shd w:val="clear" w:color="auto" w:fill="FFFFFF"/>
        <w:overflowPunct w:val="0"/>
        <w:autoSpaceDE w:val="0"/>
        <w:autoSpaceDN w:val="0"/>
        <w:rPr>
          <w:rFonts w:ascii="Arial" w:hAnsi="Arial" w:cs="Arial"/>
        </w:rPr>
      </w:pPr>
      <w:r w:rsidRPr="00EE23EC">
        <w:rPr>
          <w:rFonts w:ascii="Arial" w:hAnsi="Arial" w:cs="Arial"/>
          <w:szCs w:val="22"/>
        </w:rPr>
        <w:t xml:space="preserve">As a general rule (but this will </w:t>
      </w:r>
      <w:r w:rsidRPr="00EE23EC">
        <w:rPr>
          <w:rFonts w:ascii="Arial" w:hAnsi="Arial" w:cs="Arial"/>
          <w:szCs w:val="22"/>
          <w:u w:val="single"/>
        </w:rPr>
        <w:t>not</w:t>
      </w:r>
      <w:r w:rsidRPr="00EE23EC">
        <w:rPr>
          <w:rFonts w:ascii="Arial" w:hAnsi="Arial" w:cs="Arial"/>
          <w:szCs w:val="22"/>
        </w:rPr>
        <w:t xml:space="preserve"> always be the case):</w:t>
      </w:r>
    </w:p>
    <w:p w:rsidR="000906A6" w:rsidRPr="007514CC" w:rsidRDefault="000906A6" w:rsidP="00323797">
      <w:pPr>
        <w:shd w:val="clear" w:color="auto" w:fill="FFFFFF"/>
        <w:overflowPunct w:val="0"/>
        <w:autoSpaceDE w:val="0"/>
        <w:autoSpaceDN w:val="0"/>
        <w:ind w:left="360"/>
        <w:rPr>
          <w:rFonts w:ascii="Arial" w:hAnsi="Arial" w:cs="Arial"/>
        </w:rPr>
      </w:pPr>
    </w:p>
    <w:p w:rsidR="000906A6" w:rsidRPr="007514CC" w:rsidRDefault="000906A6" w:rsidP="003D4F62">
      <w:pPr>
        <w:pStyle w:val="DfESBullets"/>
        <w:widowControl w:val="0"/>
        <w:numPr>
          <w:ilvl w:val="3"/>
          <w:numId w:val="5"/>
        </w:numPr>
        <w:shd w:val="clear" w:color="auto" w:fill="FFFFFF"/>
        <w:tabs>
          <w:tab w:val="clear" w:pos="2880"/>
          <w:tab w:val="num" w:pos="1080"/>
        </w:tabs>
        <w:overflowPunct w:val="0"/>
        <w:autoSpaceDE w:val="0"/>
        <w:autoSpaceDN w:val="0"/>
        <w:ind w:left="1080"/>
        <w:rPr>
          <w:rFonts w:ascii="Arial" w:hAnsi="Arial"/>
          <w:sz w:val="24"/>
        </w:rPr>
      </w:pPr>
      <w:r w:rsidRPr="007514CC">
        <w:rPr>
          <w:rFonts w:ascii="Arial" w:hAnsi="Arial"/>
          <w:sz w:val="24"/>
        </w:rPr>
        <w:t xml:space="preserve">If the school is voluntary aided, then the land that is owned by the foundation (note this may not be all of the school land) may be wholly private and a transfer direction to the foundation for that private land will not be required.  The lawyers for the converting school should </w:t>
      </w:r>
      <w:r w:rsidR="00C4267B">
        <w:rPr>
          <w:rFonts w:ascii="Arial" w:hAnsi="Arial"/>
          <w:sz w:val="24"/>
        </w:rPr>
        <w:t>confirm the matters referred to in paragraph 4</w:t>
      </w:r>
      <w:r w:rsidR="002168EC">
        <w:rPr>
          <w:rFonts w:ascii="Arial" w:hAnsi="Arial"/>
          <w:sz w:val="24"/>
        </w:rPr>
        <w:t>5</w:t>
      </w:r>
      <w:r w:rsidRPr="007514CC">
        <w:rPr>
          <w:rFonts w:ascii="Arial" w:hAnsi="Arial"/>
          <w:sz w:val="24"/>
        </w:rPr>
        <w:t xml:space="preserve">. </w:t>
      </w:r>
    </w:p>
    <w:p w:rsidR="000906A6" w:rsidRPr="007514CC" w:rsidRDefault="000906A6" w:rsidP="003D4F62">
      <w:pPr>
        <w:pStyle w:val="DfESBullets"/>
        <w:widowControl w:val="0"/>
        <w:numPr>
          <w:ilvl w:val="3"/>
          <w:numId w:val="5"/>
        </w:numPr>
        <w:shd w:val="clear" w:color="auto" w:fill="FFFFFF"/>
        <w:tabs>
          <w:tab w:val="clear" w:pos="2880"/>
          <w:tab w:val="num" w:pos="1080"/>
        </w:tabs>
        <w:overflowPunct w:val="0"/>
        <w:autoSpaceDE w:val="0"/>
        <w:autoSpaceDN w:val="0"/>
        <w:ind w:left="1080"/>
        <w:rPr>
          <w:rFonts w:ascii="Arial" w:hAnsi="Arial"/>
          <w:sz w:val="24"/>
        </w:rPr>
      </w:pPr>
      <w:r w:rsidRPr="007514CC">
        <w:rPr>
          <w:rFonts w:ascii="Arial" w:hAnsi="Arial"/>
          <w:sz w:val="24"/>
        </w:rPr>
        <w:t>If the school is voluntary controlled, then the land may be a mixture of public and private land.</w:t>
      </w:r>
    </w:p>
    <w:p w:rsidR="000906A6" w:rsidRPr="007514CC" w:rsidRDefault="000906A6" w:rsidP="00323797">
      <w:pPr>
        <w:pStyle w:val="DfESBullets"/>
        <w:numPr>
          <w:ilvl w:val="2"/>
          <w:numId w:val="5"/>
        </w:numPr>
        <w:shd w:val="clear" w:color="auto" w:fill="FFFFFF"/>
        <w:rPr>
          <w:rFonts w:ascii="Arial" w:hAnsi="Arial"/>
          <w:sz w:val="24"/>
        </w:rPr>
      </w:pPr>
      <w:r w:rsidRPr="007514CC">
        <w:rPr>
          <w:rFonts w:ascii="Arial" w:hAnsi="Arial"/>
          <w:sz w:val="24"/>
        </w:rPr>
        <w:t xml:space="preserve">It may be that in the case of some voluntary schools (or even older foundation schools) the existing trust will continue (particularly in Church schools).  See note on “Land Arrangements” on the Website for details of the options where the trust wishes to continue to hold the land and make it available to the AT through other arrangements.  </w:t>
      </w:r>
    </w:p>
    <w:p w:rsidR="000906A6" w:rsidRPr="007514CC" w:rsidRDefault="000906A6" w:rsidP="00323797">
      <w:pPr>
        <w:pStyle w:val="DfESBullets"/>
        <w:numPr>
          <w:ilvl w:val="2"/>
          <w:numId w:val="5"/>
        </w:numPr>
        <w:shd w:val="clear" w:color="auto" w:fill="FFFFFF"/>
        <w:rPr>
          <w:rFonts w:ascii="Arial" w:hAnsi="Arial"/>
          <w:sz w:val="24"/>
        </w:rPr>
      </w:pPr>
      <w:r w:rsidRPr="007514CC">
        <w:rPr>
          <w:rFonts w:ascii="Arial" w:hAnsi="Arial"/>
          <w:sz w:val="24"/>
        </w:rPr>
        <w:t xml:space="preserve">Under the Academies Act the Secretary of State can also make a direction to the Foundation or GB to transfer the land to the LA. The </w:t>
      </w:r>
      <w:r w:rsidR="008911E0">
        <w:rPr>
          <w:rFonts w:ascii="Arial" w:hAnsi="Arial"/>
          <w:sz w:val="24"/>
        </w:rPr>
        <w:t xml:space="preserve">local authority </w:t>
      </w:r>
      <w:r w:rsidRPr="007514CC">
        <w:rPr>
          <w:rFonts w:ascii="Arial" w:hAnsi="Arial"/>
          <w:sz w:val="24"/>
        </w:rPr>
        <w:t xml:space="preserve">can then lease this to the Academy Trust. The </w:t>
      </w:r>
      <w:r w:rsidR="003D4F62">
        <w:rPr>
          <w:rFonts w:ascii="Arial" w:hAnsi="Arial"/>
          <w:sz w:val="24"/>
        </w:rPr>
        <w:t xml:space="preserve">local </w:t>
      </w:r>
      <w:r w:rsidR="008911E0">
        <w:rPr>
          <w:rFonts w:ascii="Arial" w:hAnsi="Arial"/>
          <w:sz w:val="24"/>
        </w:rPr>
        <w:t>authority</w:t>
      </w:r>
      <w:r w:rsidRPr="007514CC">
        <w:rPr>
          <w:rFonts w:ascii="Arial" w:hAnsi="Arial"/>
          <w:sz w:val="24"/>
        </w:rPr>
        <w:t xml:space="preserve"> will then need to provide a lease for a peppercorn rent (a model lease is available on the Academies website) to lease the land to the Academy Trust. The lease must, at inception, be for a minimum of 125 years. Before the Funding </w:t>
      </w:r>
      <w:r w:rsidRPr="007514CC">
        <w:rPr>
          <w:rFonts w:ascii="Arial" w:hAnsi="Arial"/>
          <w:sz w:val="24"/>
        </w:rPr>
        <w:lastRenderedPageBreak/>
        <w:t xml:space="preserve">Agreement is signed the DfE will check that such a lease has been completed and includes a specific date for transfer. It is for the school to decide (in conjunction with the Foundation where appropriate) whether it wants to have the freehold or leasehold of the land transferred to the AT by the GB of Foundation, or whether it wants a lease of the land from the LA. </w:t>
      </w:r>
    </w:p>
    <w:p w:rsidR="00244205" w:rsidRPr="00244205" w:rsidRDefault="00244205" w:rsidP="00323797">
      <w:pPr>
        <w:numPr>
          <w:ilvl w:val="2"/>
          <w:numId w:val="5"/>
        </w:numPr>
        <w:shd w:val="clear" w:color="auto" w:fill="FFFFFF"/>
        <w:overflowPunct w:val="0"/>
        <w:autoSpaceDE w:val="0"/>
        <w:autoSpaceDN w:val="0"/>
        <w:rPr>
          <w:rFonts w:ascii="Arial" w:hAnsi="Arial" w:cs="Arial"/>
          <w:szCs w:val="22"/>
        </w:rPr>
      </w:pPr>
      <w:r>
        <w:rPr>
          <w:rFonts w:ascii="Arial" w:hAnsi="Arial" w:cs="Arial"/>
          <w:szCs w:val="22"/>
        </w:rPr>
        <w:t xml:space="preserve">The land clauses will need to be included in the Funding Agreement as described </w:t>
      </w:r>
      <w:r w:rsidR="002D693B">
        <w:rPr>
          <w:rFonts w:ascii="Arial" w:hAnsi="Arial" w:cs="Arial"/>
          <w:szCs w:val="22"/>
        </w:rPr>
        <w:t>in the relevant sections</w:t>
      </w:r>
      <w:r>
        <w:rPr>
          <w:rFonts w:ascii="Arial" w:hAnsi="Arial" w:cs="Arial"/>
          <w:szCs w:val="22"/>
        </w:rPr>
        <w:t xml:space="preserve"> above.</w:t>
      </w:r>
      <w:r w:rsidR="004D635B">
        <w:rPr>
          <w:rFonts w:ascii="Arial" w:hAnsi="Arial" w:cs="Arial"/>
          <w:szCs w:val="22"/>
        </w:rPr>
        <w:t xml:space="preserve"> These are available on the DfE website.</w:t>
      </w:r>
    </w:p>
    <w:p w:rsidR="00F01CE2" w:rsidRDefault="00F01CE2" w:rsidP="00323797">
      <w:pPr>
        <w:shd w:val="clear" w:color="auto" w:fill="FFFFFF"/>
        <w:ind w:left="360"/>
        <w:rPr>
          <w:rFonts w:ascii="Arial" w:hAnsi="Arial"/>
          <w:b/>
        </w:rPr>
      </w:pPr>
    </w:p>
    <w:p w:rsidR="000906A6" w:rsidRPr="001C78AB" w:rsidRDefault="000906A6" w:rsidP="00323797">
      <w:pPr>
        <w:shd w:val="clear" w:color="auto" w:fill="FFFFFF"/>
        <w:rPr>
          <w:rFonts w:ascii="Arial" w:hAnsi="Arial"/>
          <w:b/>
        </w:rPr>
      </w:pPr>
      <w:r w:rsidRPr="001C78AB">
        <w:rPr>
          <w:rFonts w:ascii="Arial" w:hAnsi="Arial"/>
          <w:b/>
        </w:rPr>
        <w:t xml:space="preserve">Trust </w:t>
      </w:r>
      <w:r w:rsidRPr="001C78AB">
        <w:rPr>
          <w:rFonts w:ascii="Arial" w:hAnsi="Arial" w:hint="eastAsia"/>
          <w:b/>
        </w:rPr>
        <w:t>modification</w:t>
      </w:r>
      <w:r w:rsidRPr="001C78AB">
        <w:rPr>
          <w:rFonts w:ascii="Arial" w:hAnsi="Arial"/>
          <w:b/>
        </w:rPr>
        <w:t xml:space="preserve"> orders</w:t>
      </w:r>
    </w:p>
    <w:p w:rsidR="000906A6" w:rsidRPr="007514CC" w:rsidRDefault="000906A6" w:rsidP="00323797">
      <w:pPr>
        <w:shd w:val="clear" w:color="auto" w:fill="FFFFFF"/>
        <w:ind w:left="360"/>
        <w:rPr>
          <w:rFonts w:ascii="Arial" w:hAnsi="Arial"/>
          <w:b/>
          <w:u w:val="single"/>
        </w:rPr>
      </w:pPr>
    </w:p>
    <w:p w:rsidR="000906A6" w:rsidRPr="007514CC" w:rsidRDefault="000906A6" w:rsidP="00323797">
      <w:pPr>
        <w:pStyle w:val="DfESBullets"/>
        <w:numPr>
          <w:ilvl w:val="2"/>
          <w:numId w:val="5"/>
        </w:numPr>
        <w:shd w:val="clear" w:color="auto" w:fill="FFFFFF"/>
        <w:rPr>
          <w:rFonts w:ascii="Arial" w:hAnsi="Arial"/>
          <w:sz w:val="24"/>
        </w:rPr>
      </w:pPr>
      <w:r w:rsidRPr="007514CC">
        <w:rPr>
          <w:rFonts w:ascii="Arial" w:hAnsi="Arial"/>
          <w:sz w:val="24"/>
        </w:rPr>
        <w:t xml:space="preserve">In some circumstances it be may be necessary for the Secretary of State to issue a ‘Trust Modification Order’. This Order, if required, would only apply to Foundation and </w:t>
      </w:r>
      <w:smartTag w:uri="urn:schemas-microsoft-com:office:smarttags" w:element="place">
        <w:smartTag w:uri="urn:schemas-microsoft-com:office:smarttags" w:element="PlaceName">
          <w:r w:rsidRPr="007514CC">
            <w:rPr>
              <w:rFonts w:ascii="Arial" w:hAnsi="Arial"/>
              <w:sz w:val="24"/>
            </w:rPr>
            <w:t>Voluntary</w:t>
          </w:r>
        </w:smartTag>
        <w:r w:rsidRPr="007514CC">
          <w:rPr>
            <w:rFonts w:ascii="Arial" w:hAnsi="Arial"/>
            <w:sz w:val="24"/>
          </w:rPr>
          <w:t xml:space="preserve"> </w:t>
        </w:r>
        <w:smartTag w:uri="urn:schemas-microsoft-com:office:smarttags" w:element="PlaceType">
          <w:r w:rsidRPr="007514CC">
            <w:rPr>
              <w:rFonts w:ascii="Arial" w:hAnsi="Arial"/>
              <w:sz w:val="24"/>
            </w:rPr>
            <w:t>Schools</w:t>
          </w:r>
        </w:smartTag>
      </w:smartTag>
      <w:r w:rsidRPr="007514CC">
        <w:rPr>
          <w:rFonts w:ascii="Arial" w:hAnsi="Arial"/>
          <w:sz w:val="24"/>
        </w:rPr>
        <w:t xml:space="preserve"> with a </w:t>
      </w:r>
      <w:r w:rsidR="007F0A3A">
        <w:rPr>
          <w:rFonts w:ascii="Arial" w:hAnsi="Arial"/>
          <w:sz w:val="24"/>
        </w:rPr>
        <w:t xml:space="preserve">continuing </w:t>
      </w:r>
      <w:r w:rsidRPr="007514CC">
        <w:rPr>
          <w:rFonts w:ascii="Arial" w:hAnsi="Arial"/>
          <w:sz w:val="24"/>
        </w:rPr>
        <w:t xml:space="preserve">Foundation/Trust. </w:t>
      </w:r>
      <w:r w:rsidRPr="007514CC">
        <w:rPr>
          <w:rStyle w:val="FootnoteReference"/>
          <w:rFonts w:ascii="Arial" w:hAnsi="Arial"/>
          <w:sz w:val="24"/>
        </w:rPr>
        <w:footnoteReference w:id="1"/>
      </w:r>
      <w:r w:rsidRPr="007514CC">
        <w:rPr>
          <w:rFonts w:ascii="Arial" w:hAnsi="Arial"/>
          <w:sz w:val="24"/>
        </w:rPr>
        <w:t xml:space="preserve"> </w:t>
      </w:r>
    </w:p>
    <w:p w:rsidR="000906A6" w:rsidRPr="007514CC" w:rsidRDefault="000906A6" w:rsidP="00323797">
      <w:pPr>
        <w:pStyle w:val="DfESBullets"/>
        <w:numPr>
          <w:ilvl w:val="2"/>
          <w:numId w:val="5"/>
        </w:numPr>
        <w:shd w:val="clear" w:color="auto" w:fill="FFFFFF"/>
        <w:rPr>
          <w:rFonts w:ascii="Arial" w:hAnsi="Arial"/>
          <w:sz w:val="24"/>
        </w:rPr>
      </w:pPr>
      <w:r w:rsidRPr="007514CC">
        <w:rPr>
          <w:rFonts w:ascii="Arial" w:hAnsi="Arial"/>
          <w:sz w:val="24"/>
        </w:rPr>
        <w:t xml:space="preserve">Land which is held by a foundation or trust for a voluntary or foundation school may be held for restricted and defined purposes either further to a trust deed or the constitution/governing documents of that Trust/Foundation. In such cases it may be necessary to issue a Trust Modification Order, depending on the constitution or scheme relating to the Foundation or Trust so it can be occupied by the academy. </w:t>
      </w:r>
    </w:p>
    <w:p w:rsidR="000906A6" w:rsidRPr="007514CC" w:rsidRDefault="000906A6" w:rsidP="00323797">
      <w:pPr>
        <w:pStyle w:val="DfESBullets"/>
        <w:numPr>
          <w:ilvl w:val="2"/>
          <w:numId w:val="5"/>
        </w:numPr>
        <w:shd w:val="clear" w:color="auto" w:fill="FFFFFF"/>
        <w:rPr>
          <w:rFonts w:ascii="Arial" w:hAnsi="Arial"/>
          <w:sz w:val="24"/>
        </w:rPr>
      </w:pPr>
      <w:r w:rsidRPr="007514CC">
        <w:rPr>
          <w:rFonts w:ascii="Arial" w:hAnsi="Arial"/>
          <w:sz w:val="24"/>
        </w:rPr>
        <w:t>This would normally apply where the school’s lawyers confirm that the terms of the governing document are not sufficiently wide to enable the Foundation/Trust to transfer and/or use the land for an Academy.</w:t>
      </w:r>
    </w:p>
    <w:p w:rsidR="000906A6" w:rsidRPr="007514CC" w:rsidRDefault="000906A6" w:rsidP="00323797">
      <w:pPr>
        <w:pStyle w:val="DfESBullets"/>
        <w:numPr>
          <w:ilvl w:val="2"/>
          <w:numId w:val="5"/>
        </w:numPr>
        <w:shd w:val="clear" w:color="auto" w:fill="FFFFFF"/>
        <w:rPr>
          <w:rFonts w:ascii="Arial" w:hAnsi="Arial"/>
          <w:sz w:val="24"/>
        </w:rPr>
      </w:pPr>
      <w:r w:rsidRPr="007514CC">
        <w:rPr>
          <w:rFonts w:ascii="Arial" w:hAnsi="Arial"/>
          <w:sz w:val="24"/>
        </w:rPr>
        <w:t>The lawyers for the converting school should know the terms of the constitution or scheme and should advise the converting school and DfE if, in their view, there is a necessity for a Trust Modification Order to be made. The precise terms of the Order will be a matter, primarily, for the lawyers for the converting school and it</w:t>
      </w:r>
      <w:r w:rsidR="00C83EB2">
        <w:rPr>
          <w:rFonts w:ascii="Arial" w:hAnsi="Arial"/>
          <w:sz w:val="24"/>
        </w:rPr>
        <w:t>’</w:t>
      </w:r>
      <w:r w:rsidRPr="007514CC">
        <w:rPr>
          <w:rFonts w:ascii="Arial" w:hAnsi="Arial"/>
          <w:sz w:val="24"/>
        </w:rPr>
        <w:t xml:space="preserve">s Foundation. </w:t>
      </w:r>
    </w:p>
    <w:p w:rsidR="000906A6" w:rsidRPr="00EE23EC" w:rsidRDefault="000906A6" w:rsidP="00323797">
      <w:pPr>
        <w:widowControl w:val="0"/>
        <w:numPr>
          <w:ilvl w:val="2"/>
          <w:numId w:val="5"/>
        </w:numPr>
        <w:shd w:val="clear" w:color="auto" w:fill="FFFFFF"/>
        <w:overflowPunct w:val="0"/>
        <w:autoSpaceDE w:val="0"/>
        <w:autoSpaceDN w:val="0"/>
        <w:adjustRightInd w:val="0"/>
        <w:textAlignment w:val="baseline"/>
        <w:rPr>
          <w:rFonts w:ascii="Arial" w:hAnsi="Arial"/>
          <w:szCs w:val="22"/>
        </w:rPr>
      </w:pPr>
      <w:r w:rsidRPr="00EE23EC">
        <w:rPr>
          <w:rFonts w:ascii="Arial" w:hAnsi="Arial"/>
        </w:rPr>
        <w:t xml:space="preserve">There are two DfE templates available for lawyers to use.  One is </w:t>
      </w:r>
      <w:r w:rsidRPr="00EE23EC">
        <w:rPr>
          <w:rFonts w:ascii="Arial" w:hAnsi="Arial"/>
          <w:szCs w:val="22"/>
        </w:rPr>
        <w:t xml:space="preserve">for where land is held on a “permanent endowment” trust, and one for where it is not held on permanent endowment. It is for the school and </w:t>
      </w:r>
      <w:r w:rsidR="00423FEE">
        <w:rPr>
          <w:rFonts w:ascii="Arial" w:hAnsi="Arial"/>
          <w:szCs w:val="22"/>
        </w:rPr>
        <w:t>its</w:t>
      </w:r>
      <w:r w:rsidR="00423FEE" w:rsidRPr="00EE23EC">
        <w:rPr>
          <w:rFonts w:ascii="Arial" w:hAnsi="Arial"/>
          <w:szCs w:val="22"/>
        </w:rPr>
        <w:t xml:space="preserve"> </w:t>
      </w:r>
      <w:r w:rsidRPr="00EE23EC">
        <w:rPr>
          <w:rFonts w:ascii="Arial" w:hAnsi="Arial"/>
          <w:szCs w:val="22"/>
        </w:rPr>
        <w:t>lawyer</w:t>
      </w:r>
      <w:r w:rsidR="00423FEE">
        <w:rPr>
          <w:rFonts w:ascii="Arial" w:hAnsi="Arial"/>
          <w:szCs w:val="22"/>
        </w:rPr>
        <w:t xml:space="preserve"> (and the Trust’s lawyer if different)</w:t>
      </w:r>
      <w:r w:rsidRPr="00EE23EC">
        <w:rPr>
          <w:rFonts w:ascii="Arial" w:hAnsi="Arial"/>
          <w:szCs w:val="22"/>
        </w:rPr>
        <w:t xml:space="preserve"> to decide which of these templates it needs depending on the nature of their trust deed and whether it is permanent endowment or not.</w:t>
      </w:r>
    </w:p>
    <w:p w:rsidR="000906A6" w:rsidRPr="00EE23EC" w:rsidRDefault="000906A6" w:rsidP="00323797">
      <w:pPr>
        <w:shd w:val="clear" w:color="auto" w:fill="FFFFFF"/>
        <w:ind w:left="360"/>
        <w:rPr>
          <w:rFonts w:cs="Arial"/>
          <w:bCs/>
          <w:szCs w:val="22"/>
        </w:rPr>
      </w:pPr>
    </w:p>
    <w:p w:rsidR="000906A6" w:rsidRPr="00EE23EC" w:rsidRDefault="000906A6" w:rsidP="00323797">
      <w:pPr>
        <w:widowControl w:val="0"/>
        <w:numPr>
          <w:ilvl w:val="2"/>
          <w:numId w:val="5"/>
        </w:numPr>
        <w:shd w:val="clear" w:color="auto" w:fill="FFFFFF"/>
        <w:overflowPunct w:val="0"/>
        <w:autoSpaceDE w:val="0"/>
        <w:autoSpaceDN w:val="0"/>
        <w:adjustRightInd w:val="0"/>
        <w:textAlignment w:val="baseline"/>
        <w:rPr>
          <w:rFonts w:ascii="Arial" w:hAnsi="Arial" w:cs="Arial"/>
          <w:bCs/>
          <w:szCs w:val="22"/>
        </w:rPr>
      </w:pPr>
      <w:r w:rsidRPr="00EE23EC">
        <w:rPr>
          <w:rFonts w:ascii="Arial" w:hAnsi="Arial" w:cs="Arial"/>
          <w:bCs/>
          <w:szCs w:val="22"/>
        </w:rPr>
        <w:t xml:space="preserve">The school’s lawyers must complete and/or amend the template as appropriate to make the necessary amendments to the trust deed/governing documents. This should be sent to </w:t>
      </w:r>
      <w:r w:rsidR="00423FEE">
        <w:rPr>
          <w:rFonts w:ascii="Arial" w:hAnsi="Arial" w:cs="Arial"/>
          <w:bCs/>
          <w:szCs w:val="22"/>
        </w:rPr>
        <w:t>the</w:t>
      </w:r>
      <w:r w:rsidR="00423FEE" w:rsidRPr="00EE23EC">
        <w:rPr>
          <w:rFonts w:ascii="Arial" w:hAnsi="Arial" w:cs="Arial"/>
          <w:bCs/>
          <w:szCs w:val="22"/>
        </w:rPr>
        <w:t xml:space="preserve"> </w:t>
      </w:r>
      <w:r w:rsidRPr="00EE23EC">
        <w:rPr>
          <w:rFonts w:ascii="Arial" w:hAnsi="Arial" w:cs="Arial"/>
          <w:bCs/>
          <w:szCs w:val="22"/>
        </w:rPr>
        <w:t xml:space="preserve">DfE contact, along with a copy of the trust deed/governing document </w:t>
      </w:r>
      <w:r w:rsidR="00423FEE">
        <w:rPr>
          <w:rFonts w:ascii="Arial" w:hAnsi="Arial" w:cs="Arial"/>
          <w:bCs/>
          <w:szCs w:val="22"/>
        </w:rPr>
        <w:t>for clearance</w:t>
      </w:r>
      <w:r w:rsidRPr="00EE23EC">
        <w:rPr>
          <w:rFonts w:ascii="Arial" w:hAnsi="Arial" w:cs="Arial"/>
          <w:bCs/>
          <w:szCs w:val="22"/>
        </w:rPr>
        <w:t>.</w:t>
      </w:r>
    </w:p>
    <w:p w:rsidR="000906A6" w:rsidRPr="00EE23EC" w:rsidRDefault="000906A6" w:rsidP="00323797">
      <w:pPr>
        <w:shd w:val="clear" w:color="auto" w:fill="FFFFFF"/>
        <w:ind w:left="360"/>
        <w:rPr>
          <w:rFonts w:cs="Arial"/>
          <w:bCs/>
          <w:szCs w:val="22"/>
        </w:rPr>
      </w:pPr>
    </w:p>
    <w:p w:rsidR="000906A6" w:rsidRPr="001C78AB" w:rsidRDefault="000906A6" w:rsidP="00323797">
      <w:pPr>
        <w:shd w:val="clear" w:color="auto" w:fill="FFFFFF"/>
        <w:rPr>
          <w:rFonts w:ascii="Arial Bold" w:hAnsi="Arial Bold"/>
          <w:b/>
        </w:rPr>
      </w:pPr>
      <w:r w:rsidRPr="001C78AB">
        <w:rPr>
          <w:rFonts w:ascii="Arial Bold" w:hAnsi="Arial Bold"/>
          <w:b/>
        </w:rPr>
        <w:lastRenderedPageBreak/>
        <w:t xml:space="preserve">Trust </w:t>
      </w:r>
      <w:r w:rsidRPr="001C78AB">
        <w:rPr>
          <w:rFonts w:ascii="Arial Bold" w:hAnsi="Arial Bold" w:hint="eastAsia"/>
          <w:b/>
        </w:rPr>
        <w:t>modification</w:t>
      </w:r>
      <w:r w:rsidRPr="001C78AB">
        <w:rPr>
          <w:rFonts w:ascii="Arial Bold" w:hAnsi="Arial Bold"/>
          <w:b/>
        </w:rPr>
        <w:t xml:space="preserve"> orders for Church of England or </w:t>
      </w:r>
      <w:smartTag w:uri="urn:schemas-microsoft-com:office:smarttags" w:element="place">
        <w:smartTag w:uri="urn:schemas-microsoft-com:office:smarttags" w:element="PlaceName">
          <w:r w:rsidRPr="001C78AB">
            <w:rPr>
              <w:rFonts w:ascii="Arial Bold" w:hAnsi="Arial Bold"/>
              <w:b/>
            </w:rPr>
            <w:t>Roman</w:t>
          </w:r>
        </w:smartTag>
        <w:r w:rsidRPr="001C78AB">
          <w:rPr>
            <w:rFonts w:ascii="Arial Bold" w:hAnsi="Arial Bold"/>
            <w:b/>
          </w:rPr>
          <w:t xml:space="preserve"> </w:t>
        </w:r>
        <w:proofErr w:type="gramStart"/>
        <w:smartTag w:uri="urn:schemas-microsoft-com:office:smarttags" w:element="PlaceName">
          <w:r w:rsidRPr="001C78AB">
            <w:rPr>
              <w:rFonts w:ascii="Arial Bold" w:hAnsi="Arial Bold"/>
              <w:b/>
            </w:rPr>
            <w:t>Catholic</w:t>
          </w:r>
        </w:smartTag>
        <w:r w:rsidRPr="001C78AB">
          <w:rPr>
            <w:rFonts w:ascii="Arial Bold" w:hAnsi="Arial Bold"/>
            <w:b/>
          </w:rPr>
          <w:t xml:space="preserve"> </w:t>
        </w:r>
        <w:r w:rsidR="00D65089">
          <w:rPr>
            <w:rFonts w:ascii="Arial Bold" w:hAnsi="Arial Bold"/>
            <w:b/>
          </w:rPr>
          <w:t xml:space="preserve"> </w:t>
        </w:r>
        <w:smartTag w:uri="urn:schemas-microsoft-com:office:smarttags" w:element="PlaceType">
          <w:r w:rsidRPr="001C78AB">
            <w:rPr>
              <w:rFonts w:ascii="Arial Bold" w:hAnsi="Arial Bold"/>
              <w:b/>
            </w:rPr>
            <w:t>Church</w:t>
          </w:r>
        </w:smartTag>
        <w:proofErr w:type="gramEnd"/>
        <w:r w:rsidRPr="001C78AB">
          <w:rPr>
            <w:rFonts w:ascii="Arial Bold" w:hAnsi="Arial Bold"/>
            <w:b/>
          </w:rPr>
          <w:t xml:space="preserve"> </w:t>
        </w:r>
        <w:smartTag w:uri="urn:schemas-microsoft-com:office:smarttags" w:element="PlaceType">
          <w:r w:rsidRPr="001C78AB">
            <w:rPr>
              <w:rFonts w:ascii="Arial Bold" w:hAnsi="Arial Bold"/>
              <w:b/>
            </w:rPr>
            <w:t>Schools</w:t>
          </w:r>
        </w:smartTag>
      </w:smartTag>
      <w:r w:rsidRPr="001C78AB">
        <w:rPr>
          <w:rFonts w:ascii="Arial Bold" w:hAnsi="Arial Bold"/>
          <w:b/>
        </w:rPr>
        <w:t xml:space="preserve"> </w:t>
      </w:r>
      <w:r w:rsidRPr="001C78AB">
        <w:rPr>
          <w:rStyle w:val="FootnoteReference"/>
          <w:rFonts w:ascii="Arial Bold" w:hAnsi="Arial Bold"/>
          <w:b/>
        </w:rPr>
        <w:footnoteReference w:id="2"/>
      </w:r>
    </w:p>
    <w:p w:rsidR="000906A6" w:rsidRPr="00EE23EC" w:rsidRDefault="000906A6" w:rsidP="00323797">
      <w:pPr>
        <w:widowControl w:val="0"/>
        <w:shd w:val="clear" w:color="auto" w:fill="FFFFFF"/>
        <w:overflowPunct w:val="0"/>
        <w:autoSpaceDE w:val="0"/>
        <w:autoSpaceDN w:val="0"/>
        <w:adjustRightInd w:val="0"/>
        <w:ind w:left="360"/>
        <w:textAlignment w:val="baseline"/>
        <w:rPr>
          <w:rFonts w:cs="Arial"/>
          <w:bCs/>
          <w:szCs w:val="22"/>
          <w:highlight w:val="lightGray"/>
        </w:rPr>
      </w:pPr>
    </w:p>
    <w:p w:rsidR="000906A6" w:rsidRPr="00EE23EC" w:rsidRDefault="000906A6" w:rsidP="00323797">
      <w:pPr>
        <w:widowControl w:val="0"/>
        <w:numPr>
          <w:ilvl w:val="2"/>
          <w:numId w:val="5"/>
        </w:numPr>
        <w:shd w:val="clear" w:color="auto" w:fill="FFFFFF"/>
        <w:overflowPunct w:val="0"/>
        <w:autoSpaceDE w:val="0"/>
        <w:autoSpaceDN w:val="0"/>
        <w:adjustRightInd w:val="0"/>
        <w:textAlignment w:val="baseline"/>
        <w:rPr>
          <w:rFonts w:ascii="Arial" w:hAnsi="Arial" w:cs="Arial"/>
          <w:bCs/>
          <w:szCs w:val="22"/>
        </w:rPr>
      </w:pPr>
      <w:r w:rsidRPr="00EE23EC">
        <w:rPr>
          <w:rFonts w:ascii="Arial" w:hAnsi="Arial" w:cs="Arial"/>
          <w:bCs/>
          <w:szCs w:val="22"/>
        </w:rPr>
        <w:t xml:space="preserve">Where a Trust Modification Order is required for these schools there </w:t>
      </w:r>
      <w:r w:rsidRPr="00EE23EC">
        <w:rPr>
          <w:rFonts w:ascii="Arial" w:hAnsi="Arial" w:cs="Arial"/>
          <w:b/>
          <w:bCs/>
          <w:szCs w:val="22"/>
        </w:rPr>
        <w:t>must</w:t>
      </w:r>
      <w:r w:rsidRPr="00EE23EC">
        <w:rPr>
          <w:rFonts w:ascii="Arial" w:hAnsi="Arial" w:cs="Arial"/>
          <w:bCs/>
          <w:szCs w:val="22"/>
        </w:rPr>
        <w:t xml:space="preserve"> first be consultation with the appropriate Diocesan Authority.  The Trust’s lawyers should inform the DfE contact at the outset (when they ask for the Trust Modification Order) whether the converting school is such a school.</w:t>
      </w:r>
      <w:r w:rsidRPr="00EE23EC">
        <w:rPr>
          <w:rFonts w:ascii="Arial" w:hAnsi="Arial" w:cs="Arial"/>
          <w:b/>
          <w:bCs/>
          <w:szCs w:val="22"/>
        </w:rPr>
        <w:t xml:space="preserve"> </w:t>
      </w:r>
      <w:r w:rsidRPr="00EE23EC">
        <w:rPr>
          <w:rFonts w:ascii="Arial" w:hAnsi="Arial" w:cs="Arial"/>
          <w:bCs/>
          <w:szCs w:val="22"/>
        </w:rPr>
        <w:t xml:space="preserve"> If so, they should also advise who is the school’s Diocesan Authority is, and provide a contact at that authority. </w:t>
      </w:r>
    </w:p>
    <w:p w:rsidR="000906A6" w:rsidRPr="00EE23EC" w:rsidRDefault="000906A6" w:rsidP="00323797">
      <w:pPr>
        <w:widowControl w:val="0"/>
        <w:shd w:val="clear" w:color="auto" w:fill="FFFFFF"/>
        <w:overflowPunct w:val="0"/>
        <w:autoSpaceDE w:val="0"/>
        <w:autoSpaceDN w:val="0"/>
        <w:adjustRightInd w:val="0"/>
        <w:ind w:left="360"/>
        <w:textAlignment w:val="baseline"/>
        <w:rPr>
          <w:rFonts w:ascii="Arial" w:hAnsi="Arial" w:cs="Arial"/>
          <w:bCs/>
          <w:szCs w:val="22"/>
        </w:rPr>
      </w:pPr>
    </w:p>
    <w:p w:rsidR="000906A6" w:rsidRPr="00E574ED" w:rsidRDefault="000906A6" w:rsidP="00323797">
      <w:pPr>
        <w:widowControl w:val="0"/>
        <w:numPr>
          <w:ilvl w:val="2"/>
          <w:numId w:val="5"/>
        </w:numPr>
        <w:shd w:val="clear" w:color="auto" w:fill="FFFFFF"/>
        <w:overflowPunct w:val="0"/>
        <w:autoSpaceDE w:val="0"/>
        <w:autoSpaceDN w:val="0"/>
        <w:adjustRightInd w:val="0"/>
        <w:textAlignment w:val="baseline"/>
        <w:rPr>
          <w:rFonts w:ascii="Arial" w:hAnsi="Arial" w:cs="Arial"/>
          <w:bCs/>
        </w:rPr>
      </w:pPr>
      <w:r w:rsidRPr="00EE23EC">
        <w:rPr>
          <w:rFonts w:ascii="Arial" w:hAnsi="Arial" w:cs="Arial"/>
          <w:bCs/>
          <w:szCs w:val="22"/>
        </w:rPr>
        <w:t xml:space="preserve">DfE strongly encourages the school’s lawyer to speak with the Diocesan Authority as soon as possible in order to inform them that they will be asked to provide their views on the proposed modification of the trust to the DfE. The DfE contact will write to the Diocesan Authority, inviting their views on the plans to amend the school’s Trust </w:t>
      </w:r>
      <w:r w:rsidRPr="00E574ED">
        <w:rPr>
          <w:rFonts w:ascii="Arial" w:hAnsi="Arial" w:cs="Arial"/>
          <w:bCs/>
        </w:rPr>
        <w:t xml:space="preserve">Deed and asking for their views. Subject to those DfE will confirm whether the Secretary of State agrees to make a Trust Modification Order. </w:t>
      </w:r>
    </w:p>
    <w:p w:rsidR="000906A6" w:rsidRPr="00E574ED" w:rsidRDefault="000906A6" w:rsidP="00323797">
      <w:pPr>
        <w:shd w:val="clear" w:color="auto" w:fill="FFFFFF"/>
        <w:ind w:left="360" w:firstLine="120"/>
        <w:rPr>
          <w:rFonts w:ascii="Arial" w:hAnsi="Arial" w:cs="Arial"/>
          <w:bCs/>
        </w:rPr>
      </w:pPr>
    </w:p>
    <w:p w:rsidR="000906A6" w:rsidRPr="00E574ED" w:rsidRDefault="000906A6" w:rsidP="00323797">
      <w:pPr>
        <w:pStyle w:val="DfESBullets"/>
        <w:numPr>
          <w:ilvl w:val="2"/>
          <w:numId w:val="5"/>
        </w:numPr>
        <w:shd w:val="clear" w:color="auto" w:fill="FFFFFF"/>
        <w:rPr>
          <w:rFonts w:ascii="Arial" w:hAnsi="Arial"/>
          <w:sz w:val="24"/>
        </w:rPr>
      </w:pPr>
      <w:r w:rsidRPr="00E574ED">
        <w:rPr>
          <w:rFonts w:ascii="Arial" w:hAnsi="Arial"/>
          <w:sz w:val="24"/>
        </w:rPr>
        <w:t xml:space="preserve">Where consultation with the Diocesan Authority is required, the views of that Authority must be sent to DfE </w:t>
      </w:r>
      <w:r w:rsidRPr="00E574ED">
        <w:rPr>
          <w:rFonts w:ascii="Arial" w:hAnsi="Arial"/>
          <w:b/>
          <w:sz w:val="24"/>
        </w:rPr>
        <w:t>before</w:t>
      </w:r>
      <w:r w:rsidRPr="00E574ED">
        <w:rPr>
          <w:rFonts w:ascii="Arial" w:hAnsi="Arial"/>
          <w:sz w:val="24"/>
        </w:rPr>
        <w:t xml:space="preserve"> the Academy Trust and Secretary of State can enter into a Funding Agreemen</w:t>
      </w:r>
      <w:r w:rsidR="00796C86" w:rsidRPr="00E574ED">
        <w:rPr>
          <w:rFonts w:ascii="Arial" w:hAnsi="Arial"/>
          <w:sz w:val="24"/>
        </w:rPr>
        <w:t>t</w:t>
      </w:r>
    </w:p>
    <w:p w:rsidR="00E574ED" w:rsidRPr="006117E2" w:rsidRDefault="00E574ED" w:rsidP="00323797">
      <w:pPr>
        <w:shd w:val="clear" w:color="auto" w:fill="FFFFFF"/>
        <w:rPr>
          <w:rFonts w:ascii="Arial" w:hAnsi="Arial" w:cs="Arial"/>
          <w:b/>
          <w:u w:val="single"/>
        </w:rPr>
      </w:pPr>
      <w:r w:rsidRPr="006117E2">
        <w:rPr>
          <w:rFonts w:ascii="Arial" w:hAnsi="Arial" w:cs="Arial"/>
          <w:b/>
          <w:u w:val="single"/>
        </w:rPr>
        <w:t>Disposal of Publicly Funded land that is no longer to be used for the Academy</w:t>
      </w:r>
    </w:p>
    <w:p w:rsidR="00E574ED" w:rsidRPr="00EE23EC" w:rsidRDefault="00E574ED" w:rsidP="00323797">
      <w:pPr>
        <w:shd w:val="clear" w:color="auto" w:fill="FFFFFF"/>
        <w:ind w:left="360"/>
        <w:rPr>
          <w:rFonts w:ascii="Arial" w:hAnsi="Arial" w:cs="Arial"/>
        </w:rPr>
      </w:pPr>
    </w:p>
    <w:p w:rsidR="00E574ED" w:rsidRPr="00EE23EC" w:rsidRDefault="00E574ED" w:rsidP="00323797">
      <w:pPr>
        <w:numPr>
          <w:ilvl w:val="2"/>
          <w:numId w:val="5"/>
        </w:numPr>
        <w:shd w:val="clear" w:color="auto" w:fill="FFFFFF"/>
        <w:rPr>
          <w:rFonts w:ascii="Arial" w:hAnsi="Arial" w:cs="Arial"/>
        </w:rPr>
      </w:pPr>
      <w:r w:rsidRPr="00EE23EC">
        <w:rPr>
          <w:rFonts w:ascii="Arial" w:hAnsi="Arial" w:cs="Arial"/>
        </w:rPr>
        <w:t xml:space="preserve">In respect of publicly funded land used for an Academy which has been transferred to the Academy Trust by a </w:t>
      </w:r>
      <w:r w:rsidR="008911E0">
        <w:rPr>
          <w:rFonts w:ascii="Arial" w:hAnsi="Arial" w:cs="Arial"/>
        </w:rPr>
        <w:t xml:space="preserve">local authority, </w:t>
      </w:r>
      <w:r w:rsidRPr="00EE23EC">
        <w:rPr>
          <w:rFonts w:ascii="Arial" w:hAnsi="Arial" w:cs="Arial"/>
        </w:rPr>
        <w:t xml:space="preserve">Governing Body, Foundation Body or Trustees of a maintained school; or land previously held by the Trustees of a maintained school which following conversion is used by an Academy but is still held by the Trustees; the Secretary of State may need to make a determination in order to protect the public investment in the land where the land ceases, or will cease, to be used for an Academy.  </w:t>
      </w:r>
    </w:p>
    <w:p w:rsidR="00E574ED" w:rsidRPr="00EE23EC" w:rsidRDefault="00E574ED" w:rsidP="00323797">
      <w:pPr>
        <w:shd w:val="clear" w:color="auto" w:fill="FFFFFF"/>
        <w:ind w:left="360"/>
        <w:rPr>
          <w:rFonts w:ascii="Arial" w:hAnsi="Arial" w:cs="Arial"/>
        </w:rPr>
      </w:pPr>
    </w:p>
    <w:p w:rsidR="00E574ED" w:rsidRPr="00EE23EC" w:rsidRDefault="00E574ED" w:rsidP="00323797">
      <w:pPr>
        <w:numPr>
          <w:ilvl w:val="2"/>
          <w:numId w:val="5"/>
        </w:numPr>
        <w:shd w:val="clear" w:color="auto" w:fill="FFFFFF"/>
        <w:rPr>
          <w:rFonts w:ascii="Arial" w:hAnsi="Arial" w:cs="Arial"/>
        </w:rPr>
      </w:pPr>
      <w:r w:rsidRPr="00EE23EC">
        <w:rPr>
          <w:rFonts w:ascii="Arial" w:hAnsi="Arial" w:cs="Arial"/>
        </w:rPr>
        <w:t xml:space="preserve">In exercising his powers under </w:t>
      </w:r>
      <w:r w:rsidR="002F567F">
        <w:rPr>
          <w:rFonts w:ascii="Arial" w:hAnsi="Arial" w:cs="Arial"/>
        </w:rPr>
        <w:t xml:space="preserve">part 3 of </w:t>
      </w:r>
      <w:r w:rsidRPr="00EE23EC">
        <w:rPr>
          <w:rFonts w:ascii="Arial" w:hAnsi="Arial" w:cs="Arial"/>
        </w:rPr>
        <w:t>Schedule 1 to the Academies Act</w:t>
      </w:r>
      <w:r w:rsidR="002F567F">
        <w:rPr>
          <w:rFonts w:ascii="Arial" w:hAnsi="Arial" w:cs="Arial"/>
        </w:rPr>
        <w:t xml:space="preserve"> 2010 (as amended)</w:t>
      </w:r>
      <w:r w:rsidRPr="00EE23EC">
        <w:rPr>
          <w:rFonts w:ascii="Arial" w:hAnsi="Arial" w:cs="Arial"/>
        </w:rPr>
        <w:t>, and/or consenting to a disposal of land as required under the terms of the Funding Agreement (or in the case of land held by Trustees, the terms of a Supplemental Agreement between the Trustees, Academy Trust and Secretary of State), the Secretary of State will act fairly and justly and, in determining any proceeds of disposal or compensation to be paid, will have regard to:</w:t>
      </w:r>
    </w:p>
    <w:p w:rsidR="00E574ED" w:rsidRPr="00EE23EC" w:rsidRDefault="00E574ED" w:rsidP="00323797">
      <w:pPr>
        <w:shd w:val="clear" w:color="auto" w:fill="FFFFFF"/>
        <w:ind w:left="360"/>
        <w:rPr>
          <w:rFonts w:ascii="Arial" w:hAnsi="Arial" w:cs="Arial"/>
        </w:rPr>
      </w:pPr>
    </w:p>
    <w:p w:rsidR="00E574ED" w:rsidRPr="00EE23EC" w:rsidRDefault="00E574ED" w:rsidP="00570212">
      <w:pPr>
        <w:widowControl w:val="0"/>
        <w:numPr>
          <w:ilvl w:val="2"/>
          <w:numId w:val="12"/>
        </w:numPr>
        <w:shd w:val="clear" w:color="auto" w:fill="FFFFFF"/>
        <w:tabs>
          <w:tab w:val="clear" w:pos="2160"/>
          <w:tab w:val="num" w:pos="1080"/>
        </w:tabs>
        <w:overflowPunct w:val="0"/>
        <w:autoSpaceDE w:val="0"/>
        <w:autoSpaceDN w:val="0"/>
        <w:adjustRightInd w:val="0"/>
        <w:ind w:left="1080"/>
        <w:textAlignment w:val="baseline"/>
        <w:rPr>
          <w:rFonts w:ascii="Arial" w:hAnsi="Arial" w:cs="Arial"/>
        </w:rPr>
      </w:pPr>
      <w:r w:rsidRPr="00EE23EC">
        <w:rPr>
          <w:rFonts w:ascii="Arial" w:hAnsi="Arial" w:cs="Arial"/>
        </w:rPr>
        <w:t xml:space="preserve">the degree of public investment in the land and the degree of any enhancement to the value attributable to that investment; </w:t>
      </w:r>
    </w:p>
    <w:p w:rsidR="00E574ED" w:rsidRPr="00EE23EC" w:rsidRDefault="00E574ED" w:rsidP="00323797">
      <w:pPr>
        <w:shd w:val="clear" w:color="auto" w:fill="FFFFFF"/>
        <w:rPr>
          <w:rFonts w:ascii="Arial" w:hAnsi="Arial" w:cs="Arial"/>
        </w:rPr>
      </w:pPr>
    </w:p>
    <w:p w:rsidR="00E574ED" w:rsidRPr="00EE23EC" w:rsidRDefault="00E574ED" w:rsidP="00570212">
      <w:pPr>
        <w:widowControl w:val="0"/>
        <w:numPr>
          <w:ilvl w:val="2"/>
          <w:numId w:val="12"/>
        </w:numPr>
        <w:shd w:val="clear" w:color="auto" w:fill="FFFFFF"/>
        <w:tabs>
          <w:tab w:val="clear" w:pos="2160"/>
          <w:tab w:val="num" w:pos="1080"/>
        </w:tabs>
        <w:overflowPunct w:val="0"/>
        <w:autoSpaceDE w:val="0"/>
        <w:autoSpaceDN w:val="0"/>
        <w:adjustRightInd w:val="0"/>
        <w:ind w:left="1080"/>
        <w:textAlignment w:val="baseline"/>
        <w:rPr>
          <w:rFonts w:ascii="Arial" w:hAnsi="Arial" w:cs="Arial"/>
        </w:rPr>
      </w:pPr>
      <w:r w:rsidRPr="00EE23EC">
        <w:rPr>
          <w:rFonts w:ascii="Arial" w:hAnsi="Arial" w:cs="Arial"/>
        </w:rPr>
        <w:t>the degree of private investment in the land and the degree of any enhancement to the value attributable to that investment;</w:t>
      </w:r>
    </w:p>
    <w:p w:rsidR="002F567F" w:rsidRDefault="002F567F" w:rsidP="002F567F">
      <w:pPr>
        <w:shd w:val="clear" w:color="auto" w:fill="FFFFFF"/>
        <w:rPr>
          <w:rFonts w:ascii="Arial" w:hAnsi="Arial" w:cs="Arial"/>
        </w:rPr>
      </w:pPr>
    </w:p>
    <w:p w:rsidR="00E574ED" w:rsidRPr="00EE23EC" w:rsidRDefault="00E574ED" w:rsidP="00323797">
      <w:pPr>
        <w:shd w:val="clear" w:color="auto" w:fill="FFFFFF"/>
        <w:rPr>
          <w:rFonts w:ascii="Arial" w:hAnsi="Arial" w:cs="Arial"/>
        </w:rPr>
      </w:pPr>
    </w:p>
    <w:p w:rsidR="00E574ED" w:rsidRPr="00EE23EC" w:rsidRDefault="00E574ED" w:rsidP="00570212">
      <w:pPr>
        <w:widowControl w:val="0"/>
        <w:numPr>
          <w:ilvl w:val="2"/>
          <w:numId w:val="12"/>
        </w:numPr>
        <w:shd w:val="clear" w:color="auto" w:fill="FFFFFF"/>
        <w:tabs>
          <w:tab w:val="clear" w:pos="2160"/>
          <w:tab w:val="num" w:pos="1080"/>
        </w:tabs>
        <w:overflowPunct w:val="0"/>
        <w:autoSpaceDE w:val="0"/>
        <w:autoSpaceDN w:val="0"/>
        <w:adjustRightInd w:val="0"/>
        <w:ind w:left="1080"/>
        <w:textAlignment w:val="baseline"/>
        <w:rPr>
          <w:rFonts w:ascii="Arial" w:hAnsi="Arial" w:cs="Arial"/>
        </w:rPr>
      </w:pPr>
      <w:r w:rsidRPr="00EE23EC">
        <w:rPr>
          <w:rFonts w:ascii="Arial" w:hAnsi="Arial" w:cs="Arial"/>
        </w:rPr>
        <w:t>the length of time that the land has been in public use;</w:t>
      </w:r>
    </w:p>
    <w:p w:rsidR="002F567F" w:rsidRDefault="002F567F" w:rsidP="002F567F">
      <w:pPr>
        <w:shd w:val="clear" w:color="auto" w:fill="FFFFFF"/>
        <w:rPr>
          <w:rFonts w:ascii="Arial" w:hAnsi="Arial" w:cs="Arial"/>
        </w:rPr>
      </w:pPr>
    </w:p>
    <w:p w:rsidR="00E574ED" w:rsidRPr="00EE23EC" w:rsidRDefault="00E574ED" w:rsidP="00323797">
      <w:pPr>
        <w:shd w:val="clear" w:color="auto" w:fill="FFFFFF"/>
        <w:rPr>
          <w:rFonts w:ascii="Arial" w:hAnsi="Arial" w:cs="Arial"/>
        </w:rPr>
      </w:pPr>
    </w:p>
    <w:p w:rsidR="00E574ED" w:rsidRPr="00EE23EC" w:rsidRDefault="00E574ED" w:rsidP="00570212">
      <w:pPr>
        <w:widowControl w:val="0"/>
        <w:numPr>
          <w:ilvl w:val="2"/>
          <w:numId w:val="12"/>
        </w:numPr>
        <w:shd w:val="clear" w:color="auto" w:fill="FFFFFF"/>
        <w:tabs>
          <w:tab w:val="clear" w:pos="2160"/>
          <w:tab w:val="num" w:pos="1080"/>
        </w:tabs>
        <w:overflowPunct w:val="0"/>
        <w:autoSpaceDE w:val="0"/>
        <w:autoSpaceDN w:val="0"/>
        <w:adjustRightInd w:val="0"/>
        <w:ind w:left="1080"/>
        <w:textAlignment w:val="baseline"/>
        <w:rPr>
          <w:rFonts w:cs="Arial"/>
        </w:rPr>
      </w:pPr>
      <w:proofErr w:type="gramStart"/>
      <w:r w:rsidRPr="00EE23EC">
        <w:rPr>
          <w:rFonts w:ascii="Arial" w:hAnsi="Arial" w:cs="Arial"/>
        </w:rPr>
        <w:t>the</w:t>
      </w:r>
      <w:proofErr w:type="gramEnd"/>
      <w:r w:rsidRPr="00EE23EC">
        <w:rPr>
          <w:rFonts w:ascii="Arial" w:hAnsi="Arial" w:cs="Arial"/>
        </w:rPr>
        <w:t xml:space="preserve"> value of the land at the date of determination.</w:t>
      </w:r>
      <w:r w:rsidRPr="00EE23EC">
        <w:t xml:space="preserve"> </w:t>
      </w:r>
    </w:p>
    <w:p w:rsidR="002F567F" w:rsidRDefault="002F567F" w:rsidP="002F567F">
      <w:pPr>
        <w:pStyle w:val="DfESBullets"/>
        <w:numPr>
          <w:ilvl w:val="0"/>
          <w:numId w:val="0"/>
        </w:numPr>
        <w:shd w:val="clear" w:color="auto" w:fill="FFFFFF"/>
        <w:rPr>
          <w:sz w:val="24"/>
        </w:rPr>
      </w:pPr>
    </w:p>
    <w:p w:rsidR="001E0F57" w:rsidRDefault="002F567F" w:rsidP="002F567F">
      <w:r w:rsidRPr="00AE1550" w:rsidDel="002F567F">
        <w:t xml:space="preserve"> </w:t>
      </w:r>
    </w:p>
    <w:p w:rsidR="001E0F57" w:rsidRPr="001C78AB" w:rsidRDefault="001E0F57" w:rsidP="001E0F57">
      <w:pPr>
        <w:pStyle w:val="DfESBullets"/>
        <w:numPr>
          <w:ilvl w:val="0"/>
          <w:numId w:val="0"/>
        </w:numPr>
        <w:shd w:val="clear" w:color="auto" w:fill="FFFFFF"/>
        <w:rPr>
          <w:sz w:val="24"/>
        </w:rPr>
      </w:pPr>
    </w:p>
    <w:sectPr w:rsidR="001E0F57" w:rsidRPr="001C78AB" w:rsidSect="008911E0">
      <w:headerReference w:type="default" r:id="rId7"/>
      <w:footerReference w:type="default" r:id="rId8"/>
      <w:pgSz w:w="11907" w:h="16839"/>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51C" w:rsidRDefault="001E351C">
      <w:r>
        <w:separator/>
      </w:r>
    </w:p>
  </w:endnote>
  <w:endnote w:type="continuationSeparator" w:id="0">
    <w:p w:rsidR="001E351C" w:rsidRDefault="001E35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Arial Bold">
    <w:panose1 w:val="020B07040202020202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51A" w:rsidRDefault="005B151A">
    <w:pPr>
      <w:pStyle w:val="Footer"/>
    </w:pPr>
  </w:p>
  <w:p w:rsidR="005B151A" w:rsidRDefault="005B151A" w:rsidP="00A06714">
    <w:pPr>
      <w:pStyle w:val="Footer"/>
    </w:pPr>
    <w:r>
      <w:rPr>
        <w:lang w:val="en-US"/>
      </w:rPr>
      <w:t xml:space="preserve">Page </w:t>
    </w:r>
    <w:r>
      <w:rPr>
        <w:lang w:val="en-US"/>
      </w:rPr>
      <w:fldChar w:fldCharType="begin"/>
    </w:r>
    <w:r>
      <w:rPr>
        <w:lang w:val="en-US"/>
      </w:rPr>
      <w:instrText xml:space="preserve"> PAGE </w:instrText>
    </w:r>
    <w:r>
      <w:rPr>
        <w:lang w:val="en-US"/>
      </w:rPr>
      <w:fldChar w:fldCharType="separate"/>
    </w:r>
    <w:r w:rsidR="007B1C4D">
      <w:rPr>
        <w:noProof/>
        <w:lang w:val="en-US"/>
      </w:rPr>
      <w:t>1</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7B1C4D">
      <w:rPr>
        <w:noProof/>
        <w:lang w:val="en-US"/>
      </w:rPr>
      <w:t>21</w:t>
    </w:r>
    <w:r>
      <w:rPr>
        <w:lang w:val="en-U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51C" w:rsidRDefault="001E351C">
      <w:r>
        <w:separator/>
      </w:r>
    </w:p>
  </w:footnote>
  <w:footnote w:type="continuationSeparator" w:id="0">
    <w:p w:rsidR="001E351C" w:rsidRDefault="001E351C">
      <w:r>
        <w:continuationSeparator/>
      </w:r>
    </w:p>
  </w:footnote>
  <w:footnote w:id="1">
    <w:p w:rsidR="005B151A" w:rsidRDefault="005B151A" w:rsidP="000906A6">
      <w:pPr>
        <w:pStyle w:val="FootnoteText"/>
      </w:pPr>
      <w:r>
        <w:rPr>
          <w:rStyle w:val="FootnoteReference"/>
        </w:rPr>
        <w:footnoteRef/>
      </w:r>
      <w:r>
        <w:t xml:space="preserve"> Trust Modification Orders will not be required for foundation schools without a foundation (where the land is held by the governing body), or to ‘Trust’ schools under the EIA 2006.</w:t>
      </w:r>
    </w:p>
  </w:footnote>
  <w:footnote w:id="2">
    <w:p w:rsidR="005B151A" w:rsidRDefault="005B151A" w:rsidP="000906A6">
      <w:pPr>
        <w:pStyle w:val="FootnoteText"/>
      </w:pPr>
      <w:r>
        <w:rPr>
          <w:rStyle w:val="FootnoteReference"/>
        </w:rPr>
        <w:footnoteRef/>
      </w:r>
      <w:r>
        <w:t xml:space="preserve"> </w:t>
      </w:r>
      <w:r>
        <w:rPr>
          <w:sz w:val="22"/>
          <w:szCs w:val="22"/>
        </w:rPr>
        <w:t>‘</w:t>
      </w:r>
      <w:r>
        <w:rPr>
          <w:szCs w:val="22"/>
        </w:rPr>
        <w:t>Church of England School’ and ‘</w:t>
      </w:r>
      <w:smartTag w:uri="urn:schemas-microsoft-com:office:smarttags" w:element="place">
        <w:smartTag w:uri="urn:schemas-microsoft-com:office:smarttags" w:element="PlaceName">
          <w:r w:rsidRPr="00F3165D">
            <w:rPr>
              <w:szCs w:val="22"/>
            </w:rPr>
            <w:t>Roman</w:t>
          </w:r>
        </w:smartTag>
        <w:r w:rsidRPr="00F3165D">
          <w:rPr>
            <w:szCs w:val="22"/>
          </w:rPr>
          <w:t xml:space="preserve"> </w:t>
        </w:r>
        <w:smartTag w:uri="urn:schemas-microsoft-com:office:smarttags" w:element="PlaceName">
          <w:r w:rsidRPr="00F3165D">
            <w:rPr>
              <w:szCs w:val="22"/>
            </w:rPr>
            <w:t>Catholic</w:t>
          </w:r>
        </w:smartTag>
        <w:r w:rsidRPr="00F3165D">
          <w:rPr>
            <w:szCs w:val="22"/>
          </w:rPr>
          <w:t xml:space="preserve"> </w:t>
        </w:r>
        <w:smartTag w:uri="urn:schemas-microsoft-com:office:smarttags" w:element="PlaceType">
          <w:r w:rsidRPr="00F3165D">
            <w:rPr>
              <w:szCs w:val="22"/>
            </w:rPr>
            <w:t>Church</w:t>
          </w:r>
        </w:smartTag>
        <w:r w:rsidRPr="00F3165D">
          <w:rPr>
            <w:szCs w:val="22"/>
          </w:rPr>
          <w:t xml:space="preserve"> </w:t>
        </w:r>
        <w:smartTag w:uri="urn:schemas-microsoft-com:office:smarttags" w:element="PlaceType">
          <w:r w:rsidRPr="00F3165D">
            <w:rPr>
              <w:szCs w:val="22"/>
            </w:rPr>
            <w:t>S</w:t>
          </w:r>
          <w:r>
            <w:rPr>
              <w:szCs w:val="22"/>
            </w:rPr>
            <w:t>chool</w:t>
          </w:r>
        </w:smartTag>
      </w:smartTag>
      <w:r>
        <w:rPr>
          <w:szCs w:val="22"/>
        </w:rPr>
        <w:t>’</w:t>
      </w:r>
      <w:r w:rsidRPr="00F3165D">
        <w:rPr>
          <w:szCs w:val="22"/>
        </w:rPr>
        <w:t>, for the purposes</w:t>
      </w:r>
      <w:r>
        <w:rPr>
          <w:szCs w:val="22"/>
        </w:rPr>
        <w:t xml:space="preserve"> of this requirement to consult</w:t>
      </w:r>
      <w:r w:rsidRPr="00F3165D">
        <w:rPr>
          <w:szCs w:val="22"/>
        </w:rPr>
        <w:t xml:space="preserve"> are </w:t>
      </w:r>
      <w:r w:rsidRPr="00F3165D">
        <w:rPr>
          <w:rFonts w:cs="Arial"/>
          <w:bCs/>
          <w:szCs w:val="22"/>
          <w:lang w:eastAsia="en-GB"/>
        </w:rPr>
        <w:t>defined at s.142 of the S</w:t>
      </w:r>
      <w:r>
        <w:rPr>
          <w:rFonts w:cs="Arial"/>
          <w:bCs/>
          <w:szCs w:val="22"/>
          <w:lang w:eastAsia="en-GB"/>
        </w:rPr>
        <w:t xml:space="preserve">chool </w:t>
      </w:r>
      <w:r w:rsidRPr="00F3165D">
        <w:rPr>
          <w:rFonts w:cs="Arial"/>
          <w:bCs/>
          <w:szCs w:val="22"/>
          <w:lang w:eastAsia="en-GB"/>
        </w:rPr>
        <w:t>S</w:t>
      </w:r>
      <w:r>
        <w:rPr>
          <w:rFonts w:cs="Arial"/>
          <w:bCs/>
          <w:szCs w:val="22"/>
          <w:lang w:eastAsia="en-GB"/>
        </w:rPr>
        <w:t xml:space="preserve">tandards and </w:t>
      </w:r>
      <w:r w:rsidRPr="00F3165D">
        <w:rPr>
          <w:rFonts w:cs="Arial"/>
          <w:bCs/>
          <w:szCs w:val="22"/>
          <w:lang w:eastAsia="en-GB"/>
        </w:rPr>
        <w:t>F</w:t>
      </w:r>
      <w:r>
        <w:rPr>
          <w:rFonts w:cs="Arial"/>
          <w:bCs/>
          <w:szCs w:val="22"/>
          <w:lang w:eastAsia="en-GB"/>
        </w:rPr>
        <w:t xml:space="preserve">ramework </w:t>
      </w:r>
      <w:r w:rsidRPr="00F3165D">
        <w:rPr>
          <w:rFonts w:cs="Arial"/>
          <w:bCs/>
          <w:szCs w:val="22"/>
          <w:lang w:eastAsia="en-GB"/>
        </w:rPr>
        <w:t>A</w:t>
      </w:r>
      <w:r>
        <w:rPr>
          <w:rFonts w:cs="Arial"/>
          <w:bCs/>
          <w:szCs w:val="22"/>
          <w:lang w:eastAsia="en-GB"/>
        </w:rPr>
        <w:t>ct</w:t>
      </w:r>
      <w:r w:rsidRPr="00F3165D">
        <w:rPr>
          <w:rFonts w:cs="Arial"/>
          <w:bCs/>
          <w:szCs w:val="22"/>
          <w:lang w:eastAsia="en-GB"/>
        </w:rPr>
        <w:t xml:space="preserve"> 1998.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51A" w:rsidRDefault="005B151A">
    <w:pPr>
      <w:pStyle w:val="Header"/>
    </w:pPr>
    <w:r>
      <w:t>Department for Education supplementary content: Advice on land transfer issues: V9 – February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CEC"/>
    <w:multiLevelType w:val="multilevel"/>
    <w:tmpl w:val="F8546F9A"/>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27"/>
      <w:numFmt w:val="decimal"/>
      <w:lvlText w:val="%3."/>
      <w:lvlJc w:val="left"/>
      <w:pPr>
        <w:tabs>
          <w:tab w:val="num" w:pos="284"/>
        </w:tabs>
        <w:ind w:left="0" w:firstLine="0"/>
      </w:pPr>
      <w:rPr>
        <w:rFonts w:hint="default"/>
      </w:rPr>
    </w:lvl>
    <w:lvl w:ilvl="3">
      <w:start w:val="1"/>
      <w:numFmt w:val="bullet"/>
      <w:lvlRestart w:val="0"/>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0484D38"/>
    <w:multiLevelType w:val="hybridMultilevel"/>
    <w:tmpl w:val="3188B7FC"/>
    <w:lvl w:ilvl="0" w:tplc="CAD61EA6">
      <w:start w:val="13"/>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88F6E502">
      <w:start w:val="1"/>
      <w:numFmt w:val="bullet"/>
      <w:lvlRestart w:val="0"/>
      <w:lvlText w:val=""/>
      <w:lvlJc w:val="left"/>
      <w:pPr>
        <w:tabs>
          <w:tab w:val="num" w:pos="360"/>
        </w:tabs>
        <w:ind w:left="360" w:hanging="360"/>
      </w:pPr>
      <w:rPr>
        <w:rFonts w:ascii="Symbol" w:hAnsi="Symbol"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4A81A37"/>
    <w:multiLevelType w:val="hybridMultilevel"/>
    <w:tmpl w:val="D7264F70"/>
    <w:lvl w:ilvl="0" w:tplc="0678653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nsid w:val="1DFC07D3"/>
    <w:multiLevelType w:val="hybridMultilevel"/>
    <w:tmpl w:val="B01CA758"/>
    <w:lvl w:ilvl="0" w:tplc="0678653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
    <w:nsid w:val="26287486"/>
    <w:multiLevelType w:val="hybridMultilevel"/>
    <w:tmpl w:val="2C260C9A"/>
    <w:lvl w:ilvl="0" w:tplc="88F6E502">
      <w:start w:val="1"/>
      <w:numFmt w:val="bullet"/>
      <w:lvlRestart w:val="0"/>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
    <w:nsid w:val="276D35AD"/>
    <w:multiLevelType w:val="hybridMultilevel"/>
    <w:tmpl w:val="10DC1A00"/>
    <w:lvl w:ilvl="0" w:tplc="88F6E502">
      <w:start w:val="1"/>
      <w:numFmt w:val="bullet"/>
      <w:lvlRestart w:val="0"/>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440"/>
        </w:tabs>
        <w:ind w:left="1440" w:hanging="360"/>
      </w:pPr>
    </w:lvl>
    <w:lvl w:ilvl="2" w:tplc="F10633FE">
      <w:start w:val="51"/>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99D29B4"/>
    <w:multiLevelType w:val="hybridMultilevel"/>
    <w:tmpl w:val="574A3186"/>
    <w:lvl w:ilvl="0" w:tplc="88F6E502">
      <w:start w:val="1"/>
      <w:numFmt w:val="bullet"/>
      <w:lvlRestart w:val="0"/>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9">
    <w:nsid w:val="46FD2CAA"/>
    <w:multiLevelType w:val="hybridMultilevel"/>
    <w:tmpl w:val="68DAEB14"/>
    <w:lvl w:ilvl="0" w:tplc="0678653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7B529C0"/>
    <w:multiLevelType w:val="hybridMultilevel"/>
    <w:tmpl w:val="DA7A2A04"/>
    <w:lvl w:ilvl="0" w:tplc="B7328068">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11">
    <w:nsid w:val="4B4F6718"/>
    <w:multiLevelType w:val="hybridMultilevel"/>
    <w:tmpl w:val="81365E04"/>
    <w:lvl w:ilvl="0" w:tplc="88F6E502">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DA61EF3"/>
    <w:multiLevelType w:val="multilevel"/>
    <w:tmpl w:val="23688E56"/>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31"/>
      <w:numFmt w:val="decimal"/>
      <w:lvlText w:val="%3."/>
      <w:lvlJc w:val="left"/>
      <w:pPr>
        <w:tabs>
          <w:tab w:val="num" w:pos="284"/>
        </w:tabs>
        <w:ind w:left="0" w:firstLine="0"/>
      </w:pPr>
      <w:rPr>
        <w:rFonts w:hint="default"/>
      </w:rPr>
    </w:lvl>
    <w:lvl w:ilvl="3">
      <w:start w:val="1"/>
      <w:numFmt w:val="bullet"/>
      <w:lvlRestart w:val="0"/>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24E3D54"/>
    <w:multiLevelType w:val="hybridMultilevel"/>
    <w:tmpl w:val="0AC224D8"/>
    <w:lvl w:ilvl="0">
      <w:start w:val="1"/>
      <w:numFmt w:val="bullet"/>
      <w:lvlRestart w:val="0"/>
      <w:pStyle w:val="DfESBullets"/>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5C1B34D2"/>
    <w:multiLevelType w:val="hybridMultilevel"/>
    <w:tmpl w:val="23688E56"/>
    <w:lvl w:ilvl="0" w:tplc="CAD61EA6">
      <w:start w:val="13"/>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318C3B7A">
      <w:start w:val="31"/>
      <w:numFmt w:val="decimal"/>
      <w:lvlText w:val="%3."/>
      <w:lvlJc w:val="left"/>
      <w:pPr>
        <w:tabs>
          <w:tab w:val="num" w:pos="284"/>
        </w:tabs>
        <w:ind w:left="0" w:firstLine="0"/>
      </w:pPr>
      <w:rPr>
        <w:rFonts w:hint="default"/>
      </w:rPr>
    </w:lvl>
    <w:lvl w:ilvl="3" w:tplc="88F6E502">
      <w:start w:val="1"/>
      <w:numFmt w:val="bullet"/>
      <w:lvlRestart w:val="0"/>
      <w:lvlText w:val=""/>
      <w:lvlJc w:val="left"/>
      <w:pPr>
        <w:tabs>
          <w:tab w:val="num" w:pos="2880"/>
        </w:tabs>
        <w:ind w:left="2880" w:hanging="36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6AB74AD7"/>
    <w:multiLevelType w:val="hybridMultilevel"/>
    <w:tmpl w:val="264EF842"/>
    <w:lvl w:ilvl="0" w:tplc="FC502042">
      <w:start w:val="1"/>
      <w:numFmt w:val="decimal"/>
      <w:lvlText w:val="%1."/>
      <w:lvlJc w:val="left"/>
      <w:pPr>
        <w:tabs>
          <w:tab w:val="num" w:pos="284"/>
        </w:tabs>
        <w:ind w:left="0" w:firstLine="0"/>
      </w:pPr>
      <w:rPr>
        <w:rFonts w:hint="default"/>
      </w:rPr>
    </w:lvl>
    <w:lvl w:ilvl="1" w:tplc="08090019">
      <w:start w:val="1"/>
      <w:numFmt w:val="lowerLetter"/>
      <w:lvlText w:val="%2."/>
      <w:lvlJc w:val="left"/>
      <w:pPr>
        <w:tabs>
          <w:tab w:val="num" w:pos="1440"/>
        </w:tabs>
        <w:ind w:left="1440" w:hanging="360"/>
      </w:pPr>
    </w:lvl>
    <w:lvl w:ilvl="2" w:tplc="88F6E502">
      <w:start w:val="1"/>
      <w:numFmt w:val="bullet"/>
      <w:lvlRestart w:val="0"/>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6CE27502"/>
    <w:multiLevelType w:val="hybridMultilevel"/>
    <w:tmpl w:val="4A8A2018"/>
    <w:lvl w:ilvl="0" w:tplc="7A0222F8">
      <w:start w:val="10"/>
      <w:numFmt w:val="decimal"/>
      <w:lvlText w:val="%1."/>
      <w:lvlJc w:val="left"/>
      <w:pPr>
        <w:tabs>
          <w:tab w:val="num" w:pos="284"/>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71860517"/>
    <w:multiLevelType w:val="multilevel"/>
    <w:tmpl w:val="241A4E12"/>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26"/>
      <w:numFmt w:val="decimal"/>
      <w:lvlText w:val="%3."/>
      <w:lvlJc w:val="left"/>
      <w:pPr>
        <w:tabs>
          <w:tab w:val="num" w:pos="284"/>
        </w:tabs>
        <w:ind w:left="0" w:firstLine="0"/>
      </w:pPr>
      <w:rPr>
        <w:rFonts w:hint="default"/>
      </w:rPr>
    </w:lvl>
    <w:lvl w:ilvl="3">
      <w:start w:val="1"/>
      <w:numFmt w:val="bullet"/>
      <w:lvlRestart w:val="0"/>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3D57F11"/>
    <w:multiLevelType w:val="hybridMultilevel"/>
    <w:tmpl w:val="EA6850D6"/>
    <w:lvl w:ilvl="0" w:tplc="88F6E502">
      <w:start w:val="1"/>
      <w:numFmt w:val="bullet"/>
      <w:lvlRestart w:val="0"/>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75A17E84"/>
    <w:multiLevelType w:val="hybridMultilevel"/>
    <w:tmpl w:val="E95ACC94"/>
    <w:lvl w:ilvl="0" w:tplc="0678653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77606ECC"/>
    <w:multiLevelType w:val="hybridMultilevel"/>
    <w:tmpl w:val="40660826"/>
    <w:lvl w:ilvl="0" w:tplc="06786536">
      <w:start w:val="1"/>
      <w:numFmt w:val="bullet"/>
      <w:lvlRestart w:val="0"/>
      <w:lvlText w:val=""/>
      <w:lvlJc w:val="left"/>
      <w:pPr>
        <w:tabs>
          <w:tab w:val="num" w:pos="720"/>
        </w:tabs>
        <w:ind w:left="720" w:hanging="360"/>
      </w:pPr>
      <w:rPr>
        <w:rFonts w:ascii="Symbol" w:hAnsi="Symbol" w:hint="default"/>
      </w:rPr>
    </w:lvl>
    <w:lvl w:ilvl="1" w:tplc="88F6E502">
      <w:start w:val="1"/>
      <w:numFmt w:val="bullet"/>
      <w:lvlRestart w:val="0"/>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78011740"/>
    <w:multiLevelType w:val="hybridMultilevel"/>
    <w:tmpl w:val="474A4FC6"/>
    <w:lvl w:ilvl="0" w:tplc="88F6E502">
      <w:start w:val="1"/>
      <w:numFmt w:val="bullet"/>
      <w:lvlRestart w:val="0"/>
      <w:lvlText w:val=""/>
      <w:lvlJc w:val="left"/>
      <w:pPr>
        <w:tabs>
          <w:tab w:val="num" w:pos="780"/>
        </w:tabs>
        <w:ind w:left="780" w:hanging="360"/>
      </w:pPr>
      <w:rPr>
        <w:rFonts w:ascii="Symbol" w:hAnsi="Symbol" w:hint="default"/>
      </w:rPr>
    </w:lvl>
    <w:lvl w:ilvl="1" w:tplc="08090019">
      <w:start w:val="1"/>
      <w:numFmt w:val="lowerLetter"/>
      <w:lvlText w:val="%2."/>
      <w:lvlJc w:val="left"/>
      <w:pPr>
        <w:tabs>
          <w:tab w:val="num" w:pos="1440"/>
        </w:tabs>
        <w:ind w:left="1440" w:hanging="360"/>
      </w:pPr>
    </w:lvl>
    <w:lvl w:ilvl="2" w:tplc="2CCE3816">
      <w:start w:val="23"/>
      <w:numFmt w:val="decimal"/>
      <w:lvlText w:val="%3."/>
      <w:lvlJc w:val="left"/>
      <w:pPr>
        <w:tabs>
          <w:tab w:val="num" w:pos="284"/>
        </w:tabs>
        <w:ind w:left="0" w:firstLine="0"/>
      </w:pPr>
      <w:rPr>
        <w:rFonts w:hint="default"/>
      </w:rPr>
    </w:lvl>
    <w:lvl w:ilvl="3" w:tplc="88F6E502">
      <w:start w:val="1"/>
      <w:numFmt w:val="bullet"/>
      <w:lvlRestart w:val="0"/>
      <w:lvlText w:val=""/>
      <w:lvlJc w:val="left"/>
      <w:pPr>
        <w:tabs>
          <w:tab w:val="num" w:pos="2880"/>
        </w:tabs>
        <w:ind w:left="2880" w:hanging="36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79A636DF"/>
    <w:multiLevelType w:val="hybridMultilevel"/>
    <w:tmpl w:val="B06A4038"/>
    <w:lvl w:ilvl="0" w:tplc="0678653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7F385607"/>
    <w:multiLevelType w:val="hybridMultilevel"/>
    <w:tmpl w:val="1DCEEE5E"/>
    <w:lvl w:ilvl="0" w:tplc="0678653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3"/>
  </w:num>
  <w:num w:numId="4">
    <w:abstractNumId w:val="13"/>
  </w:num>
  <w:num w:numId="5">
    <w:abstractNumId w:val="14"/>
  </w:num>
  <w:num w:numId="6">
    <w:abstractNumId w:val="15"/>
  </w:num>
  <w:num w:numId="7">
    <w:abstractNumId w:val="7"/>
  </w:num>
  <w:num w:numId="8">
    <w:abstractNumId w:val="1"/>
  </w:num>
  <w:num w:numId="9">
    <w:abstractNumId w:val="8"/>
  </w:num>
  <w:num w:numId="10">
    <w:abstractNumId w:val="21"/>
  </w:num>
  <w:num w:numId="11">
    <w:abstractNumId w:val="11"/>
  </w:num>
  <w:num w:numId="12">
    <w:abstractNumId w:val="18"/>
  </w:num>
  <w:num w:numId="13">
    <w:abstractNumId w:val="16"/>
  </w:num>
  <w:num w:numId="14">
    <w:abstractNumId w:val="4"/>
  </w:num>
  <w:num w:numId="15">
    <w:abstractNumId w:val="9"/>
  </w:num>
  <w:num w:numId="16">
    <w:abstractNumId w:val="23"/>
  </w:num>
  <w:num w:numId="17">
    <w:abstractNumId w:val="2"/>
  </w:num>
  <w:num w:numId="18">
    <w:abstractNumId w:val="19"/>
  </w:num>
  <w:num w:numId="19">
    <w:abstractNumId w:val="22"/>
  </w:num>
  <w:num w:numId="20">
    <w:abstractNumId w:val="20"/>
  </w:num>
  <w:num w:numId="21">
    <w:abstractNumId w:val="6"/>
  </w:num>
  <w:num w:numId="22">
    <w:abstractNumId w:val="17"/>
  </w:num>
  <w:num w:numId="23">
    <w:abstractNumId w:val="0"/>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801A39"/>
    <w:rsid w:val="0000772C"/>
    <w:rsid w:val="00011F78"/>
    <w:rsid w:val="0001252B"/>
    <w:rsid w:val="00013370"/>
    <w:rsid w:val="00016E1A"/>
    <w:rsid w:val="00017527"/>
    <w:rsid w:val="00017AED"/>
    <w:rsid w:val="00020FCC"/>
    <w:rsid w:val="0002135D"/>
    <w:rsid w:val="00022DB6"/>
    <w:rsid w:val="000268DD"/>
    <w:rsid w:val="00030814"/>
    <w:rsid w:val="00030E8D"/>
    <w:rsid w:val="00031C01"/>
    <w:rsid w:val="000333DE"/>
    <w:rsid w:val="00034767"/>
    <w:rsid w:val="00041864"/>
    <w:rsid w:val="0004222F"/>
    <w:rsid w:val="00042952"/>
    <w:rsid w:val="000440DB"/>
    <w:rsid w:val="000450C5"/>
    <w:rsid w:val="0004776A"/>
    <w:rsid w:val="000507F2"/>
    <w:rsid w:val="00050A03"/>
    <w:rsid w:val="00051284"/>
    <w:rsid w:val="00054103"/>
    <w:rsid w:val="00054544"/>
    <w:rsid w:val="00054F73"/>
    <w:rsid w:val="00055F7C"/>
    <w:rsid w:val="000612E8"/>
    <w:rsid w:val="00061F59"/>
    <w:rsid w:val="000628BE"/>
    <w:rsid w:val="000629A0"/>
    <w:rsid w:val="00064124"/>
    <w:rsid w:val="000646C0"/>
    <w:rsid w:val="00067AD5"/>
    <w:rsid w:val="000705EA"/>
    <w:rsid w:val="0007146A"/>
    <w:rsid w:val="0007727A"/>
    <w:rsid w:val="00080F37"/>
    <w:rsid w:val="000833EF"/>
    <w:rsid w:val="0008425B"/>
    <w:rsid w:val="000855C5"/>
    <w:rsid w:val="00086754"/>
    <w:rsid w:val="00086AF4"/>
    <w:rsid w:val="00086FA4"/>
    <w:rsid w:val="000875A9"/>
    <w:rsid w:val="000906A6"/>
    <w:rsid w:val="000A0C1B"/>
    <w:rsid w:val="000A428E"/>
    <w:rsid w:val="000B0164"/>
    <w:rsid w:val="000B10B9"/>
    <w:rsid w:val="000B1468"/>
    <w:rsid w:val="000B191F"/>
    <w:rsid w:val="000B2009"/>
    <w:rsid w:val="000B40BE"/>
    <w:rsid w:val="000B42CA"/>
    <w:rsid w:val="000B7557"/>
    <w:rsid w:val="000B7686"/>
    <w:rsid w:val="000C178A"/>
    <w:rsid w:val="000C3290"/>
    <w:rsid w:val="000C372D"/>
    <w:rsid w:val="000C535E"/>
    <w:rsid w:val="000C55BE"/>
    <w:rsid w:val="000D3103"/>
    <w:rsid w:val="000D3126"/>
    <w:rsid w:val="000D3A7F"/>
    <w:rsid w:val="000D40D9"/>
    <w:rsid w:val="000E23D4"/>
    <w:rsid w:val="000E3F81"/>
    <w:rsid w:val="000F355E"/>
    <w:rsid w:val="000F4E59"/>
    <w:rsid w:val="000F503D"/>
    <w:rsid w:val="000F6110"/>
    <w:rsid w:val="000F636F"/>
    <w:rsid w:val="000F6B56"/>
    <w:rsid w:val="001031CC"/>
    <w:rsid w:val="00104116"/>
    <w:rsid w:val="00105143"/>
    <w:rsid w:val="00107278"/>
    <w:rsid w:val="001077A8"/>
    <w:rsid w:val="00107D6C"/>
    <w:rsid w:val="00112C7E"/>
    <w:rsid w:val="00116F59"/>
    <w:rsid w:val="00117CB7"/>
    <w:rsid w:val="001211D6"/>
    <w:rsid w:val="00122C53"/>
    <w:rsid w:val="00125210"/>
    <w:rsid w:val="001304A8"/>
    <w:rsid w:val="001312A1"/>
    <w:rsid w:val="00131EB7"/>
    <w:rsid w:val="001362FD"/>
    <w:rsid w:val="001366BB"/>
    <w:rsid w:val="001372F2"/>
    <w:rsid w:val="0015019C"/>
    <w:rsid w:val="00150D91"/>
    <w:rsid w:val="00150E2A"/>
    <w:rsid w:val="00153EEF"/>
    <w:rsid w:val="00153F85"/>
    <w:rsid w:val="0015512C"/>
    <w:rsid w:val="0015517C"/>
    <w:rsid w:val="00160A77"/>
    <w:rsid w:val="00163268"/>
    <w:rsid w:val="001719B1"/>
    <w:rsid w:val="00171EC8"/>
    <w:rsid w:val="00172B5E"/>
    <w:rsid w:val="001731FD"/>
    <w:rsid w:val="001737EB"/>
    <w:rsid w:val="0017647D"/>
    <w:rsid w:val="0017754D"/>
    <w:rsid w:val="0018035D"/>
    <w:rsid w:val="00180A06"/>
    <w:rsid w:val="00182783"/>
    <w:rsid w:val="00187307"/>
    <w:rsid w:val="00187870"/>
    <w:rsid w:val="001908D5"/>
    <w:rsid w:val="00190E51"/>
    <w:rsid w:val="00191B64"/>
    <w:rsid w:val="001957CE"/>
    <w:rsid w:val="00195F8E"/>
    <w:rsid w:val="00196BDA"/>
    <w:rsid w:val="001A2709"/>
    <w:rsid w:val="001A4024"/>
    <w:rsid w:val="001A43FC"/>
    <w:rsid w:val="001A54FA"/>
    <w:rsid w:val="001A5F84"/>
    <w:rsid w:val="001A6A75"/>
    <w:rsid w:val="001B05C8"/>
    <w:rsid w:val="001B21DA"/>
    <w:rsid w:val="001B2E52"/>
    <w:rsid w:val="001B3633"/>
    <w:rsid w:val="001B492F"/>
    <w:rsid w:val="001B590B"/>
    <w:rsid w:val="001B6DF9"/>
    <w:rsid w:val="001C14CB"/>
    <w:rsid w:val="001C3E34"/>
    <w:rsid w:val="001C4D85"/>
    <w:rsid w:val="001C64EA"/>
    <w:rsid w:val="001C78AB"/>
    <w:rsid w:val="001D12CD"/>
    <w:rsid w:val="001D1E46"/>
    <w:rsid w:val="001D2B55"/>
    <w:rsid w:val="001D7FB3"/>
    <w:rsid w:val="001E020E"/>
    <w:rsid w:val="001E0F57"/>
    <w:rsid w:val="001E351C"/>
    <w:rsid w:val="001E4531"/>
    <w:rsid w:val="001E4E50"/>
    <w:rsid w:val="001E51C7"/>
    <w:rsid w:val="001E54D6"/>
    <w:rsid w:val="001E60B6"/>
    <w:rsid w:val="001F01C9"/>
    <w:rsid w:val="001F0891"/>
    <w:rsid w:val="001F548D"/>
    <w:rsid w:val="002009C2"/>
    <w:rsid w:val="00203051"/>
    <w:rsid w:val="00204589"/>
    <w:rsid w:val="00205C3A"/>
    <w:rsid w:val="0020622E"/>
    <w:rsid w:val="00207D73"/>
    <w:rsid w:val="00207F9E"/>
    <w:rsid w:val="00211C37"/>
    <w:rsid w:val="00212C88"/>
    <w:rsid w:val="00212D24"/>
    <w:rsid w:val="002168EC"/>
    <w:rsid w:val="00217581"/>
    <w:rsid w:val="00217718"/>
    <w:rsid w:val="0022083E"/>
    <w:rsid w:val="00220ACB"/>
    <w:rsid w:val="0022462D"/>
    <w:rsid w:val="00224648"/>
    <w:rsid w:val="00224676"/>
    <w:rsid w:val="00225A71"/>
    <w:rsid w:val="00226BBF"/>
    <w:rsid w:val="002314F8"/>
    <w:rsid w:val="002335B0"/>
    <w:rsid w:val="00233864"/>
    <w:rsid w:val="002338A1"/>
    <w:rsid w:val="00234D6C"/>
    <w:rsid w:val="00235F1D"/>
    <w:rsid w:val="002374D7"/>
    <w:rsid w:val="0023772B"/>
    <w:rsid w:val="002405C6"/>
    <w:rsid w:val="00244205"/>
    <w:rsid w:val="00252007"/>
    <w:rsid w:val="002537B1"/>
    <w:rsid w:val="002559E8"/>
    <w:rsid w:val="00256572"/>
    <w:rsid w:val="00256915"/>
    <w:rsid w:val="00256E8B"/>
    <w:rsid w:val="002608F9"/>
    <w:rsid w:val="00261224"/>
    <w:rsid w:val="00265026"/>
    <w:rsid w:val="00265242"/>
    <w:rsid w:val="00265E91"/>
    <w:rsid w:val="00275615"/>
    <w:rsid w:val="0027611C"/>
    <w:rsid w:val="002768E4"/>
    <w:rsid w:val="00280517"/>
    <w:rsid w:val="002840D0"/>
    <w:rsid w:val="00284BAE"/>
    <w:rsid w:val="002869D5"/>
    <w:rsid w:val="00286C04"/>
    <w:rsid w:val="00286E07"/>
    <w:rsid w:val="00286ED4"/>
    <w:rsid w:val="00293336"/>
    <w:rsid w:val="00293E04"/>
    <w:rsid w:val="002942AB"/>
    <w:rsid w:val="002958D4"/>
    <w:rsid w:val="00295EFC"/>
    <w:rsid w:val="002A2BFE"/>
    <w:rsid w:val="002A37EB"/>
    <w:rsid w:val="002A6B4D"/>
    <w:rsid w:val="002A7B10"/>
    <w:rsid w:val="002B0D4D"/>
    <w:rsid w:val="002B41D6"/>
    <w:rsid w:val="002B5857"/>
    <w:rsid w:val="002B6148"/>
    <w:rsid w:val="002B651E"/>
    <w:rsid w:val="002C12FD"/>
    <w:rsid w:val="002C2F76"/>
    <w:rsid w:val="002C4417"/>
    <w:rsid w:val="002C5A5D"/>
    <w:rsid w:val="002C7D16"/>
    <w:rsid w:val="002D0AE3"/>
    <w:rsid w:val="002D2A7A"/>
    <w:rsid w:val="002D4A24"/>
    <w:rsid w:val="002D693B"/>
    <w:rsid w:val="002D711C"/>
    <w:rsid w:val="002E28FA"/>
    <w:rsid w:val="002E4844"/>
    <w:rsid w:val="002E7C55"/>
    <w:rsid w:val="002F13B2"/>
    <w:rsid w:val="002F567F"/>
    <w:rsid w:val="002F7CCD"/>
    <w:rsid w:val="00300138"/>
    <w:rsid w:val="00301FC0"/>
    <w:rsid w:val="00302A8E"/>
    <w:rsid w:val="00304F5E"/>
    <w:rsid w:val="003052CE"/>
    <w:rsid w:val="003101E5"/>
    <w:rsid w:val="00310708"/>
    <w:rsid w:val="00312BD3"/>
    <w:rsid w:val="0031610F"/>
    <w:rsid w:val="00317620"/>
    <w:rsid w:val="00322EF1"/>
    <w:rsid w:val="00323797"/>
    <w:rsid w:val="00324E21"/>
    <w:rsid w:val="00326977"/>
    <w:rsid w:val="0032790F"/>
    <w:rsid w:val="003316E3"/>
    <w:rsid w:val="00331E13"/>
    <w:rsid w:val="00333729"/>
    <w:rsid w:val="0034033B"/>
    <w:rsid w:val="0034329C"/>
    <w:rsid w:val="0034410C"/>
    <w:rsid w:val="00344DCA"/>
    <w:rsid w:val="003457A8"/>
    <w:rsid w:val="00347A3B"/>
    <w:rsid w:val="00351C1C"/>
    <w:rsid w:val="003521C2"/>
    <w:rsid w:val="00352854"/>
    <w:rsid w:val="00352AB2"/>
    <w:rsid w:val="00352FF2"/>
    <w:rsid w:val="00353A08"/>
    <w:rsid w:val="003558F1"/>
    <w:rsid w:val="00356E18"/>
    <w:rsid w:val="00361F34"/>
    <w:rsid w:val="00363E5C"/>
    <w:rsid w:val="003640CD"/>
    <w:rsid w:val="00367BEB"/>
    <w:rsid w:val="00367EEB"/>
    <w:rsid w:val="00370895"/>
    <w:rsid w:val="00371496"/>
    <w:rsid w:val="00371DB8"/>
    <w:rsid w:val="003734F2"/>
    <w:rsid w:val="00374887"/>
    <w:rsid w:val="00377481"/>
    <w:rsid w:val="003776C8"/>
    <w:rsid w:val="003868C7"/>
    <w:rsid w:val="00387620"/>
    <w:rsid w:val="00387E3C"/>
    <w:rsid w:val="003907C3"/>
    <w:rsid w:val="00392AE9"/>
    <w:rsid w:val="00393851"/>
    <w:rsid w:val="003A08D1"/>
    <w:rsid w:val="003A4214"/>
    <w:rsid w:val="003A53C8"/>
    <w:rsid w:val="003A7B39"/>
    <w:rsid w:val="003B37FD"/>
    <w:rsid w:val="003B709A"/>
    <w:rsid w:val="003B75F6"/>
    <w:rsid w:val="003C0659"/>
    <w:rsid w:val="003C4FD3"/>
    <w:rsid w:val="003C651E"/>
    <w:rsid w:val="003C745C"/>
    <w:rsid w:val="003D1748"/>
    <w:rsid w:val="003D4F62"/>
    <w:rsid w:val="003D6C09"/>
    <w:rsid w:val="003D7060"/>
    <w:rsid w:val="003D74A2"/>
    <w:rsid w:val="003D77DA"/>
    <w:rsid w:val="003D7A13"/>
    <w:rsid w:val="003E0A6A"/>
    <w:rsid w:val="003E1B86"/>
    <w:rsid w:val="003E48D2"/>
    <w:rsid w:val="003E515C"/>
    <w:rsid w:val="003E68FD"/>
    <w:rsid w:val="00402829"/>
    <w:rsid w:val="00402A10"/>
    <w:rsid w:val="00403950"/>
    <w:rsid w:val="0040514C"/>
    <w:rsid w:val="004105B0"/>
    <w:rsid w:val="00411F42"/>
    <w:rsid w:val="0041347E"/>
    <w:rsid w:val="00413CFC"/>
    <w:rsid w:val="0041472B"/>
    <w:rsid w:val="00415872"/>
    <w:rsid w:val="00417D28"/>
    <w:rsid w:val="00423FEE"/>
    <w:rsid w:val="00424497"/>
    <w:rsid w:val="00430DC5"/>
    <w:rsid w:val="00434F38"/>
    <w:rsid w:val="00435E63"/>
    <w:rsid w:val="004362F2"/>
    <w:rsid w:val="00437738"/>
    <w:rsid w:val="0044091F"/>
    <w:rsid w:val="00441B12"/>
    <w:rsid w:val="0044561C"/>
    <w:rsid w:val="00445BAA"/>
    <w:rsid w:val="0044639E"/>
    <w:rsid w:val="004472F4"/>
    <w:rsid w:val="00447D6B"/>
    <w:rsid w:val="004504A3"/>
    <w:rsid w:val="00450D89"/>
    <w:rsid w:val="0045117F"/>
    <w:rsid w:val="004513CD"/>
    <w:rsid w:val="004533A7"/>
    <w:rsid w:val="00454043"/>
    <w:rsid w:val="004546AA"/>
    <w:rsid w:val="004562AF"/>
    <w:rsid w:val="00457109"/>
    <w:rsid w:val="00460505"/>
    <w:rsid w:val="0046056A"/>
    <w:rsid w:val="00460B89"/>
    <w:rsid w:val="00461395"/>
    <w:rsid w:val="00462A8D"/>
    <w:rsid w:val="00463122"/>
    <w:rsid w:val="00463EA1"/>
    <w:rsid w:val="00464A90"/>
    <w:rsid w:val="00464EB5"/>
    <w:rsid w:val="00465E87"/>
    <w:rsid w:val="004661F6"/>
    <w:rsid w:val="00470E9C"/>
    <w:rsid w:val="00472FB3"/>
    <w:rsid w:val="00474EFB"/>
    <w:rsid w:val="00476DD3"/>
    <w:rsid w:val="00476E76"/>
    <w:rsid w:val="00477ABD"/>
    <w:rsid w:val="00480E77"/>
    <w:rsid w:val="004823D8"/>
    <w:rsid w:val="00482409"/>
    <w:rsid w:val="00484C39"/>
    <w:rsid w:val="004864A8"/>
    <w:rsid w:val="004940BF"/>
    <w:rsid w:val="00494BA9"/>
    <w:rsid w:val="004955D9"/>
    <w:rsid w:val="0049661F"/>
    <w:rsid w:val="00497FA3"/>
    <w:rsid w:val="004A0A8A"/>
    <w:rsid w:val="004A2E2D"/>
    <w:rsid w:val="004A461A"/>
    <w:rsid w:val="004A5D48"/>
    <w:rsid w:val="004A7B19"/>
    <w:rsid w:val="004B08E3"/>
    <w:rsid w:val="004B0A9B"/>
    <w:rsid w:val="004B12DE"/>
    <w:rsid w:val="004B12EA"/>
    <w:rsid w:val="004B1AFB"/>
    <w:rsid w:val="004B1C25"/>
    <w:rsid w:val="004B4B4A"/>
    <w:rsid w:val="004C0747"/>
    <w:rsid w:val="004C1055"/>
    <w:rsid w:val="004C15EC"/>
    <w:rsid w:val="004C32CC"/>
    <w:rsid w:val="004C4A06"/>
    <w:rsid w:val="004D1202"/>
    <w:rsid w:val="004D2B8D"/>
    <w:rsid w:val="004D2C75"/>
    <w:rsid w:val="004D3198"/>
    <w:rsid w:val="004D48B4"/>
    <w:rsid w:val="004D579C"/>
    <w:rsid w:val="004D635B"/>
    <w:rsid w:val="004D7831"/>
    <w:rsid w:val="004E030A"/>
    <w:rsid w:val="004E150E"/>
    <w:rsid w:val="004E3A08"/>
    <w:rsid w:val="004E46E3"/>
    <w:rsid w:val="004E633C"/>
    <w:rsid w:val="004E7681"/>
    <w:rsid w:val="004F4958"/>
    <w:rsid w:val="004F5B8D"/>
    <w:rsid w:val="004F7962"/>
    <w:rsid w:val="004F7B35"/>
    <w:rsid w:val="005008B3"/>
    <w:rsid w:val="00501767"/>
    <w:rsid w:val="00501BD5"/>
    <w:rsid w:val="00502D7F"/>
    <w:rsid w:val="00502F9C"/>
    <w:rsid w:val="00503A6E"/>
    <w:rsid w:val="00503DD0"/>
    <w:rsid w:val="00506410"/>
    <w:rsid w:val="0051159B"/>
    <w:rsid w:val="0051189F"/>
    <w:rsid w:val="00511CA5"/>
    <w:rsid w:val="005121B4"/>
    <w:rsid w:val="00512911"/>
    <w:rsid w:val="005150CE"/>
    <w:rsid w:val="00516B6D"/>
    <w:rsid w:val="0051701C"/>
    <w:rsid w:val="0052160B"/>
    <w:rsid w:val="0052325F"/>
    <w:rsid w:val="0052669C"/>
    <w:rsid w:val="00530814"/>
    <w:rsid w:val="005311C6"/>
    <w:rsid w:val="00533383"/>
    <w:rsid w:val="0053531F"/>
    <w:rsid w:val="005378A0"/>
    <w:rsid w:val="00542437"/>
    <w:rsid w:val="005438F4"/>
    <w:rsid w:val="00544209"/>
    <w:rsid w:val="005448AE"/>
    <w:rsid w:val="00544FF7"/>
    <w:rsid w:val="00545301"/>
    <w:rsid w:val="00545D5A"/>
    <w:rsid w:val="00546379"/>
    <w:rsid w:val="00546EC1"/>
    <w:rsid w:val="00554A81"/>
    <w:rsid w:val="005600EB"/>
    <w:rsid w:val="00565333"/>
    <w:rsid w:val="005655E4"/>
    <w:rsid w:val="00567330"/>
    <w:rsid w:val="00570212"/>
    <w:rsid w:val="005719D5"/>
    <w:rsid w:val="0057248C"/>
    <w:rsid w:val="00575AF3"/>
    <w:rsid w:val="0057601C"/>
    <w:rsid w:val="00576350"/>
    <w:rsid w:val="00582129"/>
    <w:rsid w:val="00582A23"/>
    <w:rsid w:val="00582B14"/>
    <w:rsid w:val="00584877"/>
    <w:rsid w:val="00586320"/>
    <w:rsid w:val="00587290"/>
    <w:rsid w:val="00591B39"/>
    <w:rsid w:val="00593503"/>
    <w:rsid w:val="00597038"/>
    <w:rsid w:val="0059735D"/>
    <w:rsid w:val="005A10EB"/>
    <w:rsid w:val="005A12A8"/>
    <w:rsid w:val="005A18E4"/>
    <w:rsid w:val="005A1C48"/>
    <w:rsid w:val="005A2DBE"/>
    <w:rsid w:val="005A4AB0"/>
    <w:rsid w:val="005A51C9"/>
    <w:rsid w:val="005A53EC"/>
    <w:rsid w:val="005A72A2"/>
    <w:rsid w:val="005B151A"/>
    <w:rsid w:val="005B1CB4"/>
    <w:rsid w:val="005B1CC3"/>
    <w:rsid w:val="005B4751"/>
    <w:rsid w:val="005B4F0A"/>
    <w:rsid w:val="005B5A07"/>
    <w:rsid w:val="005B7D86"/>
    <w:rsid w:val="005C1372"/>
    <w:rsid w:val="005C220A"/>
    <w:rsid w:val="005C516B"/>
    <w:rsid w:val="005C67BA"/>
    <w:rsid w:val="005D1DCE"/>
    <w:rsid w:val="005D1F40"/>
    <w:rsid w:val="005D48AF"/>
    <w:rsid w:val="005D5684"/>
    <w:rsid w:val="005D7677"/>
    <w:rsid w:val="005E7680"/>
    <w:rsid w:val="005F233C"/>
    <w:rsid w:val="005F3566"/>
    <w:rsid w:val="005F361B"/>
    <w:rsid w:val="005F5743"/>
    <w:rsid w:val="005F676B"/>
    <w:rsid w:val="006037A0"/>
    <w:rsid w:val="00607A4B"/>
    <w:rsid w:val="006106FD"/>
    <w:rsid w:val="006117E2"/>
    <w:rsid w:val="006128F6"/>
    <w:rsid w:val="00617AF9"/>
    <w:rsid w:val="0062259F"/>
    <w:rsid w:val="006225C4"/>
    <w:rsid w:val="00622B91"/>
    <w:rsid w:val="00625DB4"/>
    <w:rsid w:val="0062704E"/>
    <w:rsid w:val="006315D4"/>
    <w:rsid w:val="006331DE"/>
    <w:rsid w:val="006335E4"/>
    <w:rsid w:val="006344CF"/>
    <w:rsid w:val="00634682"/>
    <w:rsid w:val="00634762"/>
    <w:rsid w:val="0063507E"/>
    <w:rsid w:val="006363E9"/>
    <w:rsid w:val="006404AA"/>
    <w:rsid w:val="00644328"/>
    <w:rsid w:val="00644A00"/>
    <w:rsid w:val="00645F5E"/>
    <w:rsid w:val="006518AF"/>
    <w:rsid w:val="00652517"/>
    <w:rsid w:val="00653C7F"/>
    <w:rsid w:val="00660825"/>
    <w:rsid w:val="00662360"/>
    <w:rsid w:val="0066273C"/>
    <w:rsid w:val="00662CD8"/>
    <w:rsid w:val="0067081D"/>
    <w:rsid w:val="00670F7F"/>
    <w:rsid w:val="006723E0"/>
    <w:rsid w:val="00673BA2"/>
    <w:rsid w:val="006748F8"/>
    <w:rsid w:val="006759C1"/>
    <w:rsid w:val="00676418"/>
    <w:rsid w:val="006824AE"/>
    <w:rsid w:val="00683E3D"/>
    <w:rsid w:val="006845C3"/>
    <w:rsid w:val="006858D6"/>
    <w:rsid w:val="00687908"/>
    <w:rsid w:val="006879D8"/>
    <w:rsid w:val="006970EC"/>
    <w:rsid w:val="00697BFA"/>
    <w:rsid w:val="006A0189"/>
    <w:rsid w:val="006A1127"/>
    <w:rsid w:val="006A2F72"/>
    <w:rsid w:val="006B30C9"/>
    <w:rsid w:val="006B4B52"/>
    <w:rsid w:val="006B5C30"/>
    <w:rsid w:val="006C08CD"/>
    <w:rsid w:val="006C1A3F"/>
    <w:rsid w:val="006C1A82"/>
    <w:rsid w:val="006C66DE"/>
    <w:rsid w:val="006D1B9E"/>
    <w:rsid w:val="006D3EBD"/>
    <w:rsid w:val="006D4EA9"/>
    <w:rsid w:val="006E44E4"/>
    <w:rsid w:val="006E6F0B"/>
    <w:rsid w:val="006F0357"/>
    <w:rsid w:val="006F0974"/>
    <w:rsid w:val="006F1A60"/>
    <w:rsid w:val="006F2ACC"/>
    <w:rsid w:val="007027B4"/>
    <w:rsid w:val="00707E8F"/>
    <w:rsid w:val="007104E4"/>
    <w:rsid w:val="0071092C"/>
    <w:rsid w:val="00713F1D"/>
    <w:rsid w:val="00715069"/>
    <w:rsid w:val="00721191"/>
    <w:rsid w:val="007211F3"/>
    <w:rsid w:val="00722E38"/>
    <w:rsid w:val="0072318D"/>
    <w:rsid w:val="00727BAE"/>
    <w:rsid w:val="0073040E"/>
    <w:rsid w:val="00731101"/>
    <w:rsid w:val="00731875"/>
    <w:rsid w:val="00732350"/>
    <w:rsid w:val="00732D59"/>
    <w:rsid w:val="00736730"/>
    <w:rsid w:val="00736741"/>
    <w:rsid w:val="00736A80"/>
    <w:rsid w:val="00737A3F"/>
    <w:rsid w:val="00741A87"/>
    <w:rsid w:val="00742BF9"/>
    <w:rsid w:val="007442BB"/>
    <w:rsid w:val="00746374"/>
    <w:rsid w:val="00746846"/>
    <w:rsid w:val="007510C3"/>
    <w:rsid w:val="007514CC"/>
    <w:rsid w:val="0075193F"/>
    <w:rsid w:val="00752D7B"/>
    <w:rsid w:val="00752EC3"/>
    <w:rsid w:val="00754892"/>
    <w:rsid w:val="00760307"/>
    <w:rsid w:val="00762194"/>
    <w:rsid w:val="0076458E"/>
    <w:rsid w:val="007715D6"/>
    <w:rsid w:val="007726DF"/>
    <w:rsid w:val="00772C1D"/>
    <w:rsid w:val="007737FA"/>
    <w:rsid w:val="00777028"/>
    <w:rsid w:val="0077763E"/>
    <w:rsid w:val="00786363"/>
    <w:rsid w:val="00786572"/>
    <w:rsid w:val="00786C31"/>
    <w:rsid w:val="00787C1D"/>
    <w:rsid w:val="00787FA3"/>
    <w:rsid w:val="00793B7F"/>
    <w:rsid w:val="007940AE"/>
    <w:rsid w:val="00795258"/>
    <w:rsid w:val="00795380"/>
    <w:rsid w:val="00795E6B"/>
    <w:rsid w:val="00796C86"/>
    <w:rsid w:val="00797D74"/>
    <w:rsid w:val="007A10F9"/>
    <w:rsid w:val="007A4169"/>
    <w:rsid w:val="007A4C02"/>
    <w:rsid w:val="007A59A8"/>
    <w:rsid w:val="007B1C4D"/>
    <w:rsid w:val="007B2530"/>
    <w:rsid w:val="007B49CD"/>
    <w:rsid w:val="007B5A46"/>
    <w:rsid w:val="007B6885"/>
    <w:rsid w:val="007B7563"/>
    <w:rsid w:val="007C1343"/>
    <w:rsid w:val="007C1E5D"/>
    <w:rsid w:val="007C204F"/>
    <w:rsid w:val="007C5945"/>
    <w:rsid w:val="007C5B30"/>
    <w:rsid w:val="007C61FA"/>
    <w:rsid w:val="007C6CD1"/>
    <w:rsid w:val="007D0399"/>
    <w:rsid w:val="007D0DBA"/>
    <w:rsid w:val="007D3867"/>
    <w:rsid w:val="007D4012"/>
    <w:rsid w:val="007D4088"/>
    <w:rsid w:val="007D4DB0"/>
    <w:rsid w:val="007D5123"/>
    <w:rsid w:val="007D5436"/>
    <w:rsid w:val="007D5B37"/>
    <w:rsid w:val="007D5CEE"/>
    <w:rsid w:val="007E2BB1"/>
    <w:rsid w:val="007E6287"/>
    <w:rsid w:val="007F073B"/>
    <w:rsid w:val="007F0A3A"/>
    <w:rsid w:val="00800302"/>
    <w:rsid w:val="0080105D"/>
    <w:rsid w:val="00801274"/>
    <w:rsid w:val="00801A39"/>
    <w:rsid w:val="0080369F"/>
    <w:rsid w:val="00803F22"/>
    <w:rsid w:val="00805972"/>
    <w:rsid w:val="00805C72"/>
    <w:rsid w:val="008072A5"/>
    <w:rsid w:val="00807766"/>
    <w:rsid w:val="00810066"/>
    <w:rsid w:val="0081217E"/>
    <w:rsid w:val="00812AF3"/>
    <w:rsid w:val="00813C0C"/>
    <w:rsid w:val="00814CA9"/>
    <w:rsid w:val="00815D7B"/>
    <w:rsid w:val="00816AD5"/>
    <w:rsid w:val="00821539"/>
    <w:rsid w:val="00821D2C"/>
    <w:rsid w:val="00826BE8"/>
    <w:rsid w:val="00831225"/>
    <w:rsid w:val="008327CF"/>
    <w:rsid w:val="008328CC"/>
    <w:rsid w:val="00832E50"/>
    <w:rsid w:val="0083471F"/>
    <w:rsid w:val="00836A2E"/>
    <w:rsid w:val="00840660"/>
    <w:rsid w:val="00840B8E"/>
    <w:rsid w:val="00841510"/>
    <w:rsid w:val="008428AB"/>
    <w:rsid w:val="00843007"/>
    <w:rsid w:val="00843919"/>
    <w:rsid w:val="00843E20"/>
    <w:rsid w:val="0084464A"/>
    <w:rsid w:val="00850030"/>
    <w:rsid w:val="008516AD"/>
    <w:rsid w:val="00854210"/>
    <w:rsid w:val="00856334"/>
    <w:rsid w:val="00863664"/>
    <w:rsid w:val="00870F1D"/>
    <w:rsid w:val="00870F55"/>
    <w:rsid w:val="008732AC"/>
    <w:rsid w:val="008748DA"/>
    <w:rsid w:val="0088151C"/>
    <w:rsid w:val="008817AB"/>
    <w:rsid w:val="00881B9B"/>
    <w:rsid w:val="00881C5C"/>
    <w:rsid w:val="00882369"/>
    <w:rsid w:val="00882579"/>
    <w:rsid w:val="008843A4"/>
    <w:rsid w:val="008855D8"/>
    <w:rsid w:val="008911E0"/>
    <w:rsid w:val="0089180F"/>
    <w:rsid w:val="00896D25"/>
    <w:rsid w:val="008A1CDC"/>
    <w:rsid w:val="008A3776"/>
    <w:rsid w:val="008A463D"/>
    <w:rsid w:val="008A4CEA"/>
    <w:rsid w:val="008A4D11"/>
    <w:rsid w:val="008A723E"/>
    <w:rsid w:val="008B1C49"/>
    <w:rsid w:val="008B1D3F"/>
    <w:rsid w:val="008B5A40"/>
    <w:rsid w:val="008B67CC"/>
    <w:rsid w:val="008B6AE8"/>
    <w:rsid w:val="008B7BB9"/>
    <w:rsid w:val="008C00B7"/>
    <w:rsid w:val="008C1DDA"/>
    <w:rsid w:val="008C1E77"/>
    <w:rsid w:val="008C43AD"/>
    <w:rsid w:val="008C539E"/>
    <w:rsid w:val="008D1228"/>
    <w:rsid w:val="008D1AE8"/>
    <w:rsid w:val="008D280F"/>
    <w:rsid w:val="008D2C92"/>
    <w:rsid w:val="008D5D91"/>
    <w:rsid w:val="008E3BDA"/>
    <w:rsid w:val="008E4870"/>
    <w:rsid w:val="008E6F41"/>
    <w:rsid w:val="008E70FA"/>
    <w:rsid w:val="008F05F1"/>
    <w:rsid w:val="008F18D4"/>
    <w:rsid w:val="008F3136"/>
    <w:rsid w:val="008F3519"/>
    <w:rsid w:val="008F452F"/>
    <w:rsid w:val="008F4B8A"/>
    <w:rsid w:val="008F5086"/>
    <w:rsid w:val="008F521C"/>
    <w:rsid w:val="008F6428"/>
    <w:rsid w:val="00901F31"/>
    <w:rsid w:val="00904B1C"/>
    <w:rsid w:val="00905ADC"/>
    <w:rsid w:val="00906C33"/>
    <w:rsid w:val="00910593"/>
    <w:rsid w:val="00913F9A"/>
    <w:rsid w:val="00915835"/>
    <w:rsid w:val="00917115"/>
    <w:rsid w:val="0091722B"/>
    <w:rsid w:val="009173AF"/>
    <w:rsid w:val="00920845"/>
    <w:rsid w:val="009209E4"/>
    <w:rsid w:val="0092652A"/>
    <w:rsid w:val="00927222"/>
    <w:rsid w:val="00932946"/>
    <w:rsid w:val="00933DAE"/>
    <w:rsid w:val="0093535A"/>
    <w:rsid w:val="00936744"/>
    <w:rsid w:val="00937A23"/>
    <w:rsid w:val="009426CB"/>
    <w:rsid w:val="0094570C"/>
    <w:rsid w:val="009457B9"/>
    <w:rsid w:val="00945ECF"/>
    <w:rsid w:val="00950ECA"/>
    <w:rsid w:val="0095347E"/>
    <w:rsid w:val="00954016"/>
    <w:rsid w:val="00956B2D"/>
    <w:rsid w:val="00957CEC"/>
    <w:rsid w:val="009600C8"/>
    <w:rsid w:val="00961020"/>
    <w:rsid w:val="00961AC7"/>
    <w:rsid w:val="00963073"/>
    <w:rsid w:val="009636EE"/>
    <w:rsid w:val="00966A2D"/>
    <w:rsid w:val="00971EF6"/>
    <w:rsid w:val="00972749"/>
    <w:rsid w:val="0097315A"/>
    <w:rsid w:val="00975974"/>
    <w:rsid w:val="00977EA4"/>
    <w:rsid w:val="00980611"/>
    <w:rsid w:val="00981E48"/>
    <w:rsid w:val="00981F69"/>
    <w:rsid w:val="009835A5"/>
    <w:rsid w:val="00983C1B"/>
    <w:rsid w:val="00987986"/>
    <w:rsid w:val="00991C80"/>
    <w:rsid w:val="00993709"/>
    <w:rsid w:val="009A0ACF"/>
    <w:rsid w:val="009A3F0A"/>
    <w:rsid w:val="009A5541"/>
    <w:rsid w:val="009A5B5B"/>
    <w:rsid w:val="009A6684"/>
    <w:rsid w:val="009B0ED7"/>
    <w:rsid w:val="009B3EFE"/>
    <w:rsid w:val="009B493A"/>
    <w:rsid w:val="009B71D7"/>
    <w:rsid w:val="009C5F87"/>
    <w:rsid w:val="009C68A9"/>
    <w:rsid w:val="009C6A74"/>
    <w:rsid w:val="009C7A6F"/>
    <w:rsid w:val="009D020A"/>
    <w:rsid w:val="009D3D73"/>
    <w:rsid w:val="009E1118"/>
    <w:rsid w:val="009E2740"/>
    <w:rsid w:val="009E3123"/>
    <w:rsid w:val="009E3D7D"/>
    <w:rsid w:val="009E40D0"/>
    <w:rsid w:val="009E6488"/>
    <w:rsid w:val="009E6C25"/>
    <w:rsid w:val="009E73AD"/>
    <w:rsid w:val="009F00B0"/>
    <w:rsid w:val="009F0B8F"/>
    <w:rsid w:val="009F1150"/>
    <w:rsid w:val="009F23D3"/>
    <w:rsid w:val="009F2863"/>
    <w:rsid w:val="009F4C9F"/>
    <w:rsid w:val="009F5357"/>
    <w:rsid w:val="009F6422"/>
    <w:rsid w:val="009F7653"/>
    <w:rsid w:val="00A00569"/>
    <w:rsid w:val="00A0276D"/>
    <w:rsid w:val="00A038E1"/>
    <w:rsid w:val="00A044BD"/>
    <w:rsid w:val="00A06714"/>
    <w:rsid w:val="00A10379"/>
    <w:rsid w:val="00A11EE6"/>
    <w:rsid w:val="00A129CA"/>
    <w:rsid w:val="00A1372B"/>
    <w:rsid w:val="00A14410"/>
    <w:rsid w:val="00A14C52"/>
    <w:rsid w:val="00A14DDC"/>
    <w:rsid w:val="00A15C6D"/>
    <w:rsid w:val="00A16067"/>
    <w:rsid w:val="00A17AA7"/>
    <w:rsid w:val="00A21887"/>
    <w:rsid w:val="00A22152"/>
    <w:rsid w:val="00A22315"/>
    <w:rsid w:val="00A25D5D"/>
    <w:rsid w:val="00A2712A"/>
    <w:rsid w:val="00A27943"/>
    <w:rsid w:val="00A2795A"/>
    <w:rsid w:val="00A35CBC"/>
    <w:rsid w:val="00A36044"/>
    <w:rsid w:val="00A366A9"/>
    <w:rsid w:val="00A40577"/>
    <w:rsid w:val="00A40587"/>
    <w:rsid w:val="00A414F6"/>
    <w:rsid w:val="00A422F5"/>
    <w:rsid w:val="00A44FE8"/>
    <w:rsid w:val="00A46912"/>
    <w:rsid w:val="00A47455"/>
    <w:rsid w:val="00A47B48"/>
    <w:rsid w:val="00A51DB8"/>
    <w:rsid w:val="00A5343C"/>
    <w:rsid w:val="00A54FD1"/>
    <w:rsid w:val="00A55298"/>
    <w:rsid w:val="00A57C40"/>
    <w:rsid w:val="00A62700"/>
    <w:rsid w:val="00A64099"/>
    <w:rsid w:val="00A64D96"/>
    <w:rsid w:val="00A76687"/>
    <w:rsid w:val="00A77E93"/>
    <w:rsid w:val="00A81A57"/>
    <w:rsid w:val="00A82FC5"/>
    <w:rsid w:val="00A8525A"/>
    <w:rsid w:val="00A90FD9"/>
    <w:rsid w:val="00A9153A"/>
    <w:rsid w:val="00A91D9E"/>
    <w:rsid w:val="00A922FE"/>
    <w:rsid w:val="00A96425"/>
    <w:rsid w:val="00A97F75"/>
    <w:rsid w:val="00AA068F"/>
    <w:rsid w:val="00AA11C8"/>
    <w:rsid w:val="00AA2033"/>
    <w:rsid w:val="00AA68C5"/>
    <w:rsid w:val="00AA6DFB"/>
    <w:rsid w:val="00AA783C"/>
    <w:rsid w:val="00AB1A73"/>
    <w:rsid w:val="00AB4E1D"/>
    <w:rsid w:val="00AB5928"/>
    <w:rsid w:val="00AB6016"/>
    <w:rsid w:val="00AB6AC2"/>
    <w:rsid w:val="00AC0A9E"/>
    <w:rsid w:val="00AC1E16"/>
    <w:rsid w:val="00AC2A37"/>
    <w:rsid w:val="00AC303C"/>
    <w:rsid w:val="00AC3102"/>
    <w:rsid w:val="00AC3EB6"/>
    <w:rsid w:val="00AC49FA"/>
    <w:rsid w:val="00AC7BE6"/>
    <w:rsid w:val="00AC7E89"/>
    <w:rsid w:val="00AD0E50"/>
    <w:rsid w:val="00AD1775"/>
    <w:rsid w:val="00AD23C7"/>
    <w:rsid w:val="00AD5DD0"/>
    <w:rsid w:val="00AD632D"/>
    <w:rsid w:val="00AD6D83"/>
    <w:rsid w:val="00AE0DAE"/>
    <w:rsid w:val="00AE1550"/>
    <w:rsid w:val="00AF0554"/>
    <w:rsid w:val="00AF0A06"/>
    <w:rsid w:val="00AF290A"/>
    <w:rsid w:val="00AF3230"/>
    <w:rsid w:val="00B001B4"/>
    <w:rsid w:val="00B006DF"/>
    <w:rsid w:val="00B01EBB"/>
    <w:rsid w:val="00B05ECD"/>
    <w:rsid w:val="00B06172"/>
    <w:rsid w:val="00B1476B"/>
    <w:rsid w:val="00B16A24"/>
    <w:rsid w:val="00B16A8C"/>
    <w:rsid w:val="00B20292"/>
    <w:rsid w:val="00B206EB"/>
    <w:rsid w:val="00B20C2C"/>
    <w:rsid w:val="00B22C46"/>
    <w:rsid w:val="00B241C6"/>
    <w:rsid w:val="00B256C2"/>
    <w:rsid w:val="00B275C1"/>
    <w:rsid w:val="00B3228D"/>
    <w:rsid w:val="00B32CAE"/>
    <w:rsid w:val="00B34C6E"/>
    <w:rsid w:val="00B3698E"/>
    <w:rsid w:val="00B426BA"/>
    <w:rsid w:val="00B4375D"/>
    <w:rsid w:val="00B44650"/>
    <w:rsid w:val="00B47805"/>
    <w:rsid w:val="00B4799C"/>
    <w:rsid w:val="00B50051"/>
    <w:rsid w:val="00B53AD5"/>
    <w:rsid w:val="00B62F8A"/>
    <w:rsid w:val="00B650DE"/>
    <w:rsid w:val="00B6522B"/>
    <w:rsid w:val="00B65709"/>
    <w:rsid w:val="00B66614"/>
    <w:rsid w:val="00B66F42"/>
    <w:rsid w:val="00B66F4C"/>
    <w:rsid w:val="00B67DF2"/>
    <w:rsid w:val="00B722CA"/>
    <w:rsid w:val="00B7578E"/>
    <w:rsid w:val="00B76DB6"/>
    <w:rsid w:val="00B77D25"/>
    <w:rsid w:val="00B835EF"/>
    <w:rsid w:val="00B91CDE"/>
    <w:rsid w:val="00B939CC"/>
    <w:rsid w:val="00B93BAE"/>
    <w:rsid w:val="00B97D5A"/>
    <w:rsid w:val="00BB3EF5"/>
    <w:rsid w:val="00BB7B01"/>
    <w:rsid w:val="00BC2029"/>
    <w:rsid w:val="00BC36E1"/>
    <w:rsid w:val="00BC53CE"/>
    <w:rsid w:val="00BC547B"/>
    <w:rsid w:val="00BD059A"/>
    <w:rsid w:val="00BD2369"/>
    <w:rsid w:val="00BD3D54"/>
    <w:rsid w:val="00BD4B6C"/>
    <w:rsid w:val="00BD514A"/>
    <w:rsid w:val="00BD5B91"/>
    <w:rsid w:val="00BD7CC5"/>
    <w:rsid w:val="00BE3B02"/>
    <w:rsid w:val="00BE3FEE"/>
    <w:rsid w:val="00BE54A9"/>
    <w:rsid w:val="00BE5F32"/>
    <w:rsid w:val="00BE689A"/>
    <w:rsid w:val="00BE6C5A"/>
    <w:rsid w:val="00BE7DB3"/>
    <w:rsid w:val="00BF0285"/>
    <w:rsid w:val="00BF3E3B"/>
    <w:rsid w:val="00BF6224"/>
    <w:rsid w:val="00BF684B"/>
    <w:rsid w:val="00C01660"/>
    <w:rsid w:val="00C07CD6"/>
    <w:rsid w:val="00C10580"/>
    <w:rsid w:val="00C139D7"/>
    <w:rsid w:val="00C20A17"/>
    <w:rsid w:val="00C220FD"/>
    <w:rsid w:val="00C255FD"/>
    <w:rsid w:val="00C25EF2"/>
    <w:rsid w:val="00C27345"/>
    <w:rsid w:val="00C35FE7"/>
    <w:rsid w:val="00C37933"/>
    <w:rsid w:val="00C4267B"/>
    <w:rsid w:val="00C45145"/>
    <w:rsid w:val="00C47EEA"/>
    <w:rsid w:val="00C519D0"/>
    <w:rsid w:val="00C5536A"/>
    <w:rsid w:val="00C560BE"/>
    <w:rsid w:val="00C562B8"/>
    <w:rsid w:val="00C608E6"/>
    <w:rsid w:val="00C62659"/>
    <w:rsid w:val="00C64438"/>
    <w:rsid w:val="00C70ACB"/>
    <w:rsid w:val="00C70E12"/>
    <w:rsid w:val="00C70E51"/>
    <w:rsid w:val="00C7361B"/>
    <w:rsid w:val="00C74B12"/>
    <w:rsid w:val="00C7582B"/>
    <w:rsid w:val="00C76D70"/>
    <w:rsid w:val="00C76E52"/>
    <w:rsid w:val="00C77756"/>
    <w:rsid w:val="00C83EB2"/>
    <w:rsid w:val="00C8611A"/>
    <w:rsid w:val="00C877F3"/>
    <w:rsid w:val="00C878D2"/>
    <w:rsid w:val="00C90440"/>
    <w:rsid w:val="00C90EC3"/>
    <w:rsid w:val="00C973C0"/>
    <w:rsid w:val="00CA1F72"/>
    <w:rsid w:val="00CA4D41"/>
    <w:rsid w:val="00CA4FEC"/>
    <w:rsid w:val="00CB268F"/>
    <w:rsid w:val="00CB26BD"/>
    <w:rsid w:val="00CB3E07"/>
    <w:rsid w:val="00CB4B19"/>
    <w:rsid w:val="00CB52CE"/>
    <w:rsid w:val="00CB7995"/>
    <w:rsid w:val="00CC10D4"/>
    <w:rsid w:val="00CC29AB"/>
    <w:rsid w:val="00CC2B06"/>
    <w:rsid w:val="00CC3FDF"/>
    <w:rsid w:val="00CC7C5D"/>
    <w:rsid w:val="00CD081B"/>
    <w:rsid w:val="00CD26A8"/>
    <w:rsid w:val="00CD5256"/>
    <w:rsid w:val="00CD5961"/>
    <w:rsid w:val="00CE084B"/>
    <w:rsid w:val="00CE273A"/>
    <w:rsid w:val="00CE7191"/>
    <w:rsid w:val="00CF2025"/>
    <w:rsid w:val="00CF55A0"/>
    <w:rsid w:val="00CF5E85"/>
    <w:rsid w:val="00D026FC"/>
    <w:rsid w:val="00D0292E"/>
    <w:rsid w:val="00D02D57"/>
    <w:rsid w:val="00D07E22"/>
    <w:rsid w:val="00D118D6"/>
    <w:rsid w:val="00D20266"/>
    <w:rsid w:val="00D20C29"/>
    <w:rsid w:val="00D21BC6"/>
    <w:rsid w:val="00D23B66"/>
    <w:rsid w:val="00D24F7B"/>
    <w:rsid w:val="00D2675C"/>
    <w:rsid w:val="00D27A1D"/>
    <w:rsid w:val="00D30060"/>
    <w:rsid w:val="00D3093B"/>
    <w:rsid w:val="00D33842"/>
    <w:rsid w:val="00D338AB"/>
    <w:rsid w:val="00D406C9"/>
    <w:rsid w:val="00D4070F"/>
    <w:rsid w:val="00D44D55"/>
    <w:rsid w:val="00D47915"/>
    <w:rsid w:val="00D518A1"/>
    <w:rsid w:val="00D52FDF"/>
    <w:rsid w:val="00D53BAF"/>
    <w:rsid w:val="00D605B8"/>
    <w:rsid w:val="00D60BC5"/>
    <w:rsid w:val="00D612AE"/>
    <w:rsid w:val="00D62C68"/>
    <w:rsid w:val="00D63F26"/>
    <w:rsid w:val="00D64CFB"/>
    <w:rsid w:val="00D65089"/>
    <w:rsid w:val="00D6569E"/>
    <w:rsid w:val="00D666DF"/>
    <w:rsid w:val="00D71398"/>
    <w:rsid w:val="00D71702"/>
    <w:rsid w:val="00D734C1"/>
    <w:rsid w:val="00D73B92"/>
    <w:rsid w:val="00D7418C"/>
    <w:rsid w:val="00D74FB5"/>
    <w:rsid w:val="00D76B4F"/>
    <w:rsid w:val="00D81071"/>
    <w:rsid w:val="00D816EC"/>
    <w:rsid w:val="00D84424"/>
    <w:rsid w:val="00D919E6"/>
    <w:rsid w:val="00D92D06"/>
    <w:rsid w:val="00D959B4"/>
    <w:rsid w:val="00DA05C0"/>
    <w:rsid w:val="00DA18D4"/>
    <w:rsid w:val="00DA4B86"/>
    <w:rsid w:val="00DA55F2"/>
    <w:rsid w:val="00DA60F3"/>
    <w:rsid w:val="00DB07ED"/>
    <w:rsid w:val="00DB1F9F"/>
    <w:rsid w:val="00DB61D1"/>
    <w:rsid w:val="00DB7485"/>
    <w:rsid w:val="00DB76AB"/>
    <w:rsid w:val="00DB7A4B"/>
    <w:rsid w:val="00DC05D3"/>
    <w:rsid w:val="00DC2976"/>
    <w:rsid w:val="00DC323C"/>
    <w:rsid w:val="00DC382D"/>
    <w:rsid w:val="00DC40F7"/>
    <w:rsid w:val="00DD03C8"/>
    <w:rsid w:val="00DD0903"/>
    <w:rsid w:val="00DD1B29"/>
    <w:rsid w:val="00DD26D0"/>
    <w:rsid w:val="00DD2B27"/>
    <w:rsid w:val="00DD3D0D"/>
    <w:rsid w:val="00DD7F6D"/>
    <w:rsid w:val="00DE1977"/>
    <w:rsid w:val="00DE2E1F"/>
    <w:rsid w:val="00DF11A7"/>
    <w:rsid w:val="00DF159E"/>
    <w:rsid w:val="00DF3982"/>
    <w:rsid w:val="00E0081E"/>
    <w:rsid w:val="00E00CA9"/>
    <w:rsid w:val="00E01074"/>
    <w:rsid w:val="00E02094"/>
    <w:rsid w:val="00E022C2"/>
    <w:rsid w:val="00E026B7"/>
    <w:rsid w:val="00E070C4"/>
    <w:rsid w:val="00E079A0"/>
    <w:rsid w:val="00E10292"/>
    <w:rsid w:val="00E10F4C"/>
    <w:rsid w:val="00E13F34"/>
    <w:rsid w:val="00E2147F"/>
    <w:rsid w:val="00E21EDB"/>
    <w:rsid w:val="00E223B4"/>
    <w:rsid w:val="00E225C4"/>
    <w:rsid w:val="00E233EA"/>
    <w:rsid w:val="00E2419F"/>
    <w:rsid w:val="00E24C2A"/>
    <w:rsid w:val="00E26156"/>
    <w:rsid w:val="00E366D6"/>
    <w:rsid w:val="00E3780F"/>
    <w:rsid w:val="00E41A2D"/>
    <w:rsid w:val="00E41F50"/>
    <w:rsid w:val="00E42F30"/>
    <w:rsid w:val="00E44A0D"/>
    <w:rsid w:val="00E4649A"/>
    <w:rsid w:val="00E47180"/>
    <w:rsid w:val="00E47B6B"/>
    <w:rsid w:val="00E50B9B"/>
    <w:rsid w:val="00E51403"/>
    <w:rsid w:val="00E574ED"/>
    <w:rsid w:val="00E57F15"/>
    <w:rsid w:val="00E6309F"/>
    <w:rsid w:val="00E63D8B"/>
    <w:rsid w:val="00E67C05"/>
    <w:rsid w:val="00E704A0"/>
    <w:rsid w:val="00E72796"/>
    <w:rsid w:val="00E74999"/>
    <w:rsid w:val="00E7545E"/>
    <w:rsid w:val="00E810F2"/>
    <w:rsid w:val="00E81CCF"/>
    <w:rsid w:val="00E81D5A"/>
    <w:rsid w:val="00E81F4B"/>
    <w:rsid w:val="00E84238"/>
    <w:rsid w:val="00E86DBB"/>
    <w:rsid w:val="00E91A95"/>
    <w:rsid w:val="00E92375"/>
    <w:rsid w:val="00E92E24"/>
    <w:rsid w:val="00E93925"/>
    <w:rsid w:val="00E95E6F"/>
    <w:rsid w:val="00EA11BE"/>
    <w:rsid w:val="00EA2468"/>
    <w:rsid w:val="00EA3599"/>
    <w:rsid w:val="00EA4F2B"/>
    <w:rsid w:val="00EA7FB8"/>
    <w:rsid w:val="00EB06B0"/>
    <w:rsid w:val="00EB1585"/>
    <w:rsid w:val="00EB1F70"/>
    <w:rsid w:val="00EB217D"/>
    <w:rsid w:val="00EB35FF"/>
    <w:rsid w:val="00EB75DF"/>
    <w:rsid w:val="00EB7D23"/>
    <w:rsid w:val="00EC1D91"/>
    <w:rsid w:val="00EC3BE9"/>
    <w:rsid w:val="00EC644A"/>
    <w:rsid w:val="00EC6A3F"/>
    <w:rsid w:val="00EC7BD3"/>
    <w:rsid w:val="00ED00C5"/>
    <w:rsid w:val="00ED078E"/>
    <w:rsid w:val="00EE036C"/>
    <w:rsid w:val="00EE2154"/>
    <w:rsid w:val="00EE23EC"/>
    <w:rsid w:val="00EE4A8B"/>
    <w:rsid w:val="00EE5B4B"/>
    <w:rsid w:val="00EE5B63"/>
    <w:rsid w:val="00EE6351"/>
    <w:rsid w:val="00EE6FD1"/>
    <w:rsid w:val="00EE7729"/>
    <w:rsid w:val="00EF1109"/>
    <w:rsid w:val="00EF1E7F"/>
    <w:rsid w:val="00EF3D71"/>
    <w:rsid w:val="00EF3F62"/>
    <w:rsid w:val="00EF65F1"/>
    <w:rsid w:val="00F018FE"/>
    <w:rsid w:val="00F01CE2"/>
    <w:rsid w:val="00F02E32"/>
    <w:rsid w:val="00F056F6"/>
    <w:rsid w:val="00F066FB"/>
    <w:rsid w:val="00F0774C"/>
    <w:rsid w:val="00F10000"/>
    <w:rsid w:val="00F1251A"/>
    <w:rsid w:val="00F12537"/>
    <w:rsid w:val="00F13A50"/>
    <w:rsid w:val="00F222C0"/>
    <w:rsid w:val="00F22469"/>
    <w:rsid w:val="00F22BCC"/>
    <w:rsid w:val="00F23258"/>
    <w:rsid w:val="00F238EC"/>
    <w:rsid w:val="00F26978"/>
    <w:rsid w:val="00F273FA"/>
    <w:rsid w:val="00F30554"/>
    <w:rsid w:val="00F31394"/>
    <w:rsid w:val="00F31E53"/>
    <w:rsid w:val="00F332C5"/>
    <w:rsid w:val="00F348D2"/>
    <w:rsid w:val="00F3508C"/>
    <w:rsid w:val="00F36425"/>
    <w:rsid w:val="00F36684"/>
    <w:rsid w:val="00F4485F"/>
    <w:rsid w:val="00F44B6A"/>
    <w:rsid w:val="00F50989"/>
    <w:rsid w:val="00F521C7"/>
    <w:rsid w:val="00F5229B"/>
    <w:rsid w:val="00F575CD"/>
    <w:rsid w:val="00F57976"/>
    <w:rsid w:val="00F60257"/>
    <w:rsid w:val="00F604E9"/>
    <w:rsid w:val="00F62980"/>
    <w:rsid w:val="00F64863"/>
    <w:rsid w:val="00F73DA3"/>
    <w:rsid w:val="00F7654F"/>
    <w:rsid w:val="00F80C5E"/>
    <w:rsid w:val="00F8520A"/>
    <w:rsid w:val="00F8566D"/>
    <w:rsid w:val="00F87B40"/>
    <w:rsid w:val="00F95F63"/>
    <w:rsid w:val="00F960C1"/>
    <w:rsid w:val="00F97776"/>
    <w:rsid w:val="00F97E6B"/>
    <w:rsid w:val="00F97F35"/>
    <w:rsid w:val="00FA0331"/>
    <w:rsid w:val="00FA2950"/>
    <w:rsid w:val="00FA2D7F"/>
    <w:rsid w:val="00FA4CE5"/>
    <w:rsid w:val="00FA5F4D"/>
    <w:rsid w:val="00FA7056"/>
    <w:rsid w:val="00FB0361"/>
    <w:rsid w:val="00FB271E"/>
    <w:rsid w:val="00FB631D"/>
    <w:rsid w:val="00FC00D3"/>
    <w:rsid w:val="00FC049C"/>
    <w:rsid w:val="00FC065A"/>
    <w:rsid w:val="00FC1C0E"/>
    <w:rsid w:val="00FC1E5E"/>
    <w:rsid w:val="00FC4B9E"/>
    <w:rsid w:val="00FC5ED8"/>
    <w:rsid w:val="00FC6A3E"/>
    <w:rsid w:val="00FD0064"/>
    <w:rsid w:val="00FD3571"/>
    <w:rsid w:val="00FD3A33"/>
    <w:rsid w:val="00FD465C"/>
    <w:rsid w:val="00FD6FC7"/>
    <w:rsid w:val="00FE0852"/>
    <w:rsid w:val="00FE0FA2"/>
    <w:rsid w:val="00FE15B6"/>
    <w:rsid w:val="00FE6E8A"/>
    <w:rsid w:val="00FF1F00"/>
    <w:rsid w:val="00FF3050"/>
    <w:rsid w:val="00FF32ED"/>
    <w:rsid w:val="00FF446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1A39"/>
    <w:rPr>
      <w:sz w:val="24"/>
      <w:szCs w:val="24"/>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style>
  <w:style w:type="paragraph" w:styleId="BodyTextIndent">
    <w:name w:val="Body Text Indent"/>
    <w:basedOn w:val="Normal"/>
    <w:pPr>
      <w:ind w:left="288"/>
    </w:pPr>
  </w:style>
  <w:style w:type="paragraph" w:customStyle="1" w:styleId="DeptBullets">
    <w:name w:val="DeptBullets"/>
    <w:basedOn w:val="Normal"/>
    <w:pPr>
      <w:numPr>
        <w:numId w:val="1"/>
      </w:numPr>
      <w:spacing w:after="240"/>
    </w:pPr>
  </w:style>
  <w:style w:type="paragraph" w:customStyle="1" w:styleId="DeptOutNumbered">
    <w:name w:val="DeptOutNumbered"/>
    <w:basedOn w:val="Normal"/>
    <w:rsid w:val="00E366D6"/>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table" w:styleId="TableGrid">
    <w:name w:val="Table Grid"/>
    <w:basedOn w:val="TableNormal"/>
    <w:rsid w:val="00801A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F3050"/>
    <w:rPr>
      <w:rFonts w:ascii="MS Shell Dlg" w:hAnsi="MS Shell Dlg" w:cs="MS Shell Dlg"/>
      <w:sz w:val="16"/>
      <w:szCs w:val="16"/>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paragraph" w:customStyle="1" w:styleId="DfESOutNumbered">
    <w:name w:val="DfESOutNumbered"/>
    <w:basedOn w:val="Normal"/>
    <w:rsid w:val="00F4485F"/>
    <w:pPr>
      <w:numPr>
        <w:numId w:val="3"/>
      </w:numPr>
      <w:spacing w:after="240"/>
    </w:pPr>
    <w:rPr>
      <w:rFonts w:cs="Arial"/>
      <w:sz w:val="22"/>
    </w:rPr>
  </w:style>
  <w:style w:type="paragraph" w:customStyle="1" w:styleId="DfESBullets">
    <w:name w:val="DfESBullets"/>
    <w:basedOn w:val="Normal"/>
    <w:rsid w:val="00F4485F"/>
    <w:pPr>
      <w:numPr>
        <w:numId w:val="4"/>
      </w:numPr>
      <w:spacing w:after="240"/>
    </w:pPr>
    <w:rPr>
      <w:rFonts w:cs="Arial"/>
      <w:sz w:val="22"/>
    </w:rPr>
  </w:style>
  <w:style w:type="character" w:styleId="CommentReference">
    <w:name w:val="annotation reference"/>
    <w:basedOn w:val="DefaultParagraphFont"/>
    <w:semiHidden/>
    <w:rsid w:val="007D0399"/>
    <w:rPr>
      <w:sz w:val="16"/>
      <w:szCs w:val="16"/>
    </w:rPr>
  </w:style>
  <w:style w:type="paragraph" w:styleId="CommentText">
    <w:name w:val="annotation text"/>
    <w:basedOn w:val="Normal"/>
    <w:semiHidden/>
    <w:rsid w:val="007D0399"/>
    <w:rPr>
      <w:sz w:val="20"/>
      <w:szCs w:val="20"/>
    </w:rPr>
  </w:style>
  <w:style w:type="paragraph" w:styleId="CommentSubject">
    <w:name w:val="annotation subject"/>
    <w:basedOn w:val="CommentText"/>
    <w:next w:val="CommentText"/>
    <w:semiHidden/>
    <w:rsid w:val="007D0399"/>
    <w:rPr>
      <w:b/>
      <w:bCs/>
    </w:rPr>
  </w:style>
  <w:style w:type="paragraph" w:styleId="FootnoteText">
    <w:name w:val="footnote text"/>
    <w:basedOn w:val="Normal"/>
    <w:semiHidden/>
    <w:rsid w:val="000906A6"/>
    <w:pPr>
      <w:widowControl w:val="0"/>
      <w:overflowPunct w:val="0"/>
      <w:autoSpaceDE w:val="0"/>
      <w:autoSpaceDN w:val="0"/>
      <w:adjustRightInd w:val="0"/>
      <w:textAlignment w:val="baseline"/>
    </w:pPr>
    <w:rPr>
      <w:rFonts w:ascii="Arial" w:hAnsi="Arial"/>
      <w:sz w:val="20"/>
      <w:szCs w:val="20"/>
      <w:lang w:eastAsia="en-US"/>
    </w:rPr>
  </w:style>
  <w:style w:type="character" w:styleId="FootnoteReference">
    <w:name w:val="footnote reference"/>
    <w:basedOn w:val="DefaultParagraphFont"/>
    <w:semiHidden/>
    <w:rsid w:val="000906A6"/>
    <w:rPr>
      <w:vertAlign w:val="superscript"/>
    </w:rPr>
  </w:style>
  <w:style w:type="paragraph" w:customStyle="1" w:styleId="Default">
    <w:name w:val="Default"/>
    <w:rsid w:val="00AE1550"/>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7884</Words>
  <Characters>44942</Characters>
  <Application>Microsoft Office Word</Application>
  <DocSecurity>4</DocSecurity>
  <Lines>374</Lines>
  <Paragraphs>105</Paragraphs>
  <ScaleCrop>false</ScaleCrop>
  <HeadingPairs>
    <vt:vector size="2" baseType="variant">
      <vt:variant>
        <vt:lpstr>Title</vt:lpstr>
      </vt:variant>
      <vt:variant>
        <vt:i4>1</vt:i4>
      </vt:variant>
    </vt:vector>
  </HeadingPairs>
  <TitlesOfParts>
    <vt:vector size="1" baseType="lpstr">
      <vt:lpstr>Land Transfer </vt:lpstr>
    </vt:vector>
  </TitlesOfParts>
  <Company>.</Company>
  <LinksUpToDate>false</LinksUpToDate>
  <CharactersWithSpaces>52721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Transfer</dc:title>
  <dc:subject>DFE Land Arrangements Note #2 (AS amended)</dc:subject>
  <dc:creator>bnewman</dc:creator>
  <cp:lastModifiedBy>ICS</cp:lastModifiedBy>
  <cp:revision>2</cp:revision>
  <cp:lastPrinted>2012-01-31T13:27:00Z</cp:lastPrinted>
  <dcterms:created xsi:type="dcterms:W3CDTF">2012-10-10T13:23:00Z</dcterms:created>
  <dcterms:modified xsi:type="dcterms:W3CDTF">2012-10-10T13:23:00Z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-1417826668</vt:i4>
  </property>
  <property fmtid="{D5CDD505-2E9C-101B-9397-08002B2CF9AE}" pid="4" name="_EmailSubject">
    <vt:lpwstr>External Land Guidance V9.0 Feb 2012 - Final version   </vt:lpwstr>
  </property>
  <property fmtid="{D5CDD505-2E9C-101B-9397-08002B2CF9AE}" pid="5" name="_AuthorEmail">
    <vt:lpwstr>David.SHAND@education.gsi.gov.uk</vt:lpwstr>
  </property>
  <property fmtid="{D5CDD505-2E9C-101B-9397-08002B2CF9AE}" pid="6" name="_AuthorEmailDisplayName">
    <vt:lpwstr>SHAND, David</vt:lpwstr>
  </property>
  <property fmtid="{D5CDD505-2E9C-101B-9397-08002B2CF9AE}" pid="7" name="_ReviewingToolsShownOnce">
    <vt:lpwstr/>
  </property>
</Properties>
</file>