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2" w:type="dxa"/>
        <w:tblInd w:w="98" w:type="dxa"/>
        <w:tblLook w:val="0000"/>
      </w:tblPr>
      <w:tblGrid>
        <w:gridCol w:w="3838"/>
        <w:gridCol w:w="6804"/>
      </w:tblGrid>
      <w:tr w:rsidR="00E05E03" w:rsidTr="00E05E03">
        <w:trPr>
          <w:trHeight w:val="1440"/>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Default="00E05E03">
            <w:pPr>
              <w:rPr>
                <w:rFonts w:ascii="Tahoma" w:hAnsi="Tahoma" w:cs="Tahoma"/>
                <w:b/>
                <w:bCs/>
                <w:color w:val="FFFFFF"/>
                <w:sz w:val="40"/>
                <w:szCs w:val="40"/>
              </w:rPr>
            </w:pPr>
            <w:r>
              <w:rPr>
                <w:rFonts w:ascii="Tahoma" w:hAnsi="Tahoma" w:cs="Tahoma"/>
                <w:b/>
                <w:bCs/>
                <w:color w:val="FFFFFF"/>
                <w:sz w:val="40"/>
                <w:szCs w:val="40"/>
              </w:rPr>
              <w:t>Official Statistics Release</w:t>
            </w:r>
          </w:p>
        </w:tc>
      </w:tr>
      <w:tr w:rsidR="00E05E03"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Default="00E05E03">
            <w:pPr>
              <w:rPr>
                <w:rFonts w:ascii="Tahoma" w:hAnsi="Tahoma" w:cs="Tahoma"/>
              </w:rPr>
            </w:pPr>
            <w:r>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Default="00A03FE7" w:rsidP="00824435">
            <w:pPr>
              <w:rPr>
                <w:rFonts w:ascii="Tahoma" w:hAnsi="Tahoma" w:cs="Tahoma"/>
              </w:rPr>
            </w:pPr>
            <w:r>
              <w:rPr>
                <w:rFonts w:ascii="Tahoma" w:hAnsi="Tahoma" w:cs="Tahoma"/>
              </w:rPr>
              <w:t xml:space="preserve">Local authority children’s services inspections and outcomes: Inspections of </w:t>
            </w:r>
            <w:r w:rsidR="00824435">
              <w:rPr>
                <w:rFonts w:ascii="Tahoma" w:hAnsi="Tahoma" w:cs="Tahoma"/>
              </w:rPr>
              <w:t xml:space="preserve">local authority </w:t>
            </w:r>
            <w:r>
              <w:rPr>
                <w:rFonts w:ascii="Tahoma" w:hAnsi="Tahoma" w:cs="Tahoma"/>
              </w:rPr>
              <w:t xml:space="preserve">arrangements </w:t>
            </w:r>
            <w:r w:rsidR="00824435">
              <w:rPr>
                <w:rFonts w:ascii="Tahoma" w:hAnsi="Tahoma" w:cs="Tahoma"/>
              </w:rPr>
              <w:t xml:space="preserve">for the </w:t>
            </w:r>
            <w:r>
              <w:rPr>
                <w:rFonts w:ascii="Tahoma" w:hAnsi="Tahoma" w:cs="Tahoma"/>
              </w:rPr>
              <w:t>protect</w:t>
            </w:r>
            <w:r w:rsidR="00824435">
              <w:rPr>
                <w:rFonts w:ascii="Tahoma" w:hAnsi="Tahoma" w:cs="Tahoma"/>
              </w:rPr>
              <w:t>ion of</w:t>
            </w:r>
            <w:r>
              <w:rPr>
                <w:rFonts w:ascii="Tahoma" w:hAnsi="Tahoma" w:cs="Tahoma"/>
              </w:rPr>
              <w:t xml:space="preserve"> children</w:t>
            </w:r>
          </w:p>
        </w:tc>
      </w:tr>
      <w:tr w:rsidR="00E05E03"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Default="00E05E03">
            <w:pPr>
              <w:rPr>
                <w:rFonts w:ascii="Tahoma" w:hAnsi="Tahoma" w:cs="Tahoma"/>
              </w:rPr>
            </w:pPr>
            <w:r>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Default="00FF638B">
            <w:pPr>
              <w:rPr>
                <w:rFonts w:ascii="Tahoma" w:hAnsi="Tahoma" w:cs="Tahoma"/>
              </w:rPr>
            </w:pPr>
            <w:r>
              <w:rPr>
                <w:rFonts w:ascii="Tahoma" w:hAnsi="Tahoma" w:cs="Tahoma"/>
              </w:rPr>
              <w:t>Education, children’s Services and skills</w:t>
            </w:r>
          </w:p>
        </w:tc>
      </w:tr>
      <w:tr w:rsidR="00E05E03"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Default="00E05E03">
            <w:pPr>
              <w:rPr>
                <w:rFonts w:ascii="Tahoma" w:hAnsi="Tahoma" w:cs="Tahoma"/>
              </w:rPr>
            </w:pPr>
            <w:r>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Default="00B108FE" w:rsidP="00B108FE">
            <w:pPr>
              <w:rPr>
                <w:rFonts w:ascii="Tahoma" w:hAnsi="Tahoma" w:cs="Tahoma"/>
              </w:rPr>
            </w:pPr>
            <w:r>
              <w:rPr>
                <w:rFonts w:ascii="Tahoma" w:hAnsi="Tahoma" w:cs="Tahoma"/>
              </w:rPr>
              <w:t>24</w:t>
            </w:r>
            <w:r w:rsidR="00A03FE7">
              <w:rPr>
                <w:rFonts w:ascii="Tahoma" w:hAnsi="Tahoma" w:cs="Tahoma"/>
              </w:rPr>
              <w:t xml:space="preserve"> </w:t>
            </w:r>
            <w:r>
              <w:rPr>
                <w:rFonts w:ascii="Tahoma" w:hAnsi="Tahoma" w:cs="Tahoma"/>
              </w:rPr>
              <w:t xml:space="preserve">January </w:t>
            </w:r>
            <w:r w:rsidR="00A03FE7">
              <w:rPr>
                <w:rFonts w:ascii="Tahoma" w:hAnsi="Tahoma" w:cs="Tahoma"/>
              </w:rPr>
              <w:t>201</w:t>
            </w:r>
            <w:r>
              <w:rPr>
                <w:rFonts w:ascii="Tahoma" w:hAnsi="Tahoma" w:cs="Tahoma"/>
              </w:rPr>
              <w:t>3</w:t>
            </w:r>
          </w:p>
        </w:tc>
      </w:tr>
      <w:tr w:rsidR="00E05E03"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Default="00E05E03">
            <w:pPr>
              <w:rPr>
                <w:rFonts w:ascii="Tahoma" w:hAnsi="Tahoma" w:cs="Tahoma"/>
              </w:rPr>
            </w:pPr>
            <w:r>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Default="00E05E03">
            <w:pPr>
              <w:rPr>
                <w:rFonts w:ascii="Tahoma" w:hAnsi="Tahoma" w:cs="Tahoma"/>
              </w:rPr>
            </w:pPr>
            <w:r>
              <w:rPr>
                <w:rFonts w:ascii="Tahoma" w:hAnsi="Tahoma" w:cs="Tahoma"/>
              </w:rPr>
              <w:t>England</w:t>
            </w:r>
          </w:p>
        </w:tc>
      </w:tr>
      <w:tr w:rsidR="00E05E03"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Default="00E05E03">
            <w:pPr>
              <w:rPr>
                <w:rFonts w:ascii="Tahoma" w:hAnsi="Tahoma" w:cs="Tahoma"/>
              </w:rPr>
            </w:pPr>
            <w:r>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Default="00B108FE" w:rsidP="00B108FE">
            <w:pPr>
              <w:rPr>
                <w:rFonts w:ascii="Tahoma" w:hAnsi="Tahoma" w:cs="Tahoma"/>
              </w:rPr>
            </w:pPr>
            <w:r>
              <w:rPr>
                <w:rFonts w:ascii="Tahoma" w:hAnsi="Tahoma" w:cs="Tahoma"/>
              </w:rPr>
              <w:t>1 June 2012 – 31 December</w:t>
            </w:r>
            <w:r w:rsidR="00A03FE7">
              <w:rPr>
                <w:rFonts w:ascii="Tahoma" w:hAnsi="Tahoma" w:cs="Tahoma"/>
              </w:rPr>
              <w:t xml:space="preserve"> 2012</w:t>
            </w:r>
          </w:p>
        </w:tc>
      </w:tr>
      <w:tr w:rsidR="00E05E03"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Default="00E05E03">
            <w:pPr>
              <w:rPr>
                <w:rFonts w:ascii="Tahoma" w:hAnsi="Tahoma" w:cs="Tahoma"/>
              </w:rPr>
            </w:pPr>
            <w:r>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Default="00E05E03">
            <w:pPr>
              <w:rPr>
                <w:rFonts w:ascii="Tahoma" w:hAnsi="Tahoma" w:cs="Tahoma"/>
                <w:b/>
                <w:bCs/>
              </w:rPr>
            </w:pPr>
            <w:r>
              <w:rPr>
                <w:rFonts w:ascii="Tahoma" w:hAnsi="Tahoma" w:cs="Tahoma"/>
                <w:b/>
                <w:bCs/>
              </w:rPr>
              <w:t>FINAL</w:t>
            </w:r>
          </w:p>
        </w:tc>
      </w:tr>
      <w:tr w:rsidR="00E05E03" w:rsidTr="00E05E03">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Default="00E05E03">
            <w:pPr>
              <w:rPr>
                <w:rFonts w:ascii="Tahoma" w:hAnsi="Tahoma" w:cs="Tahoma"/>
              </w:rPr>
            </w:pPr>
            <w:r>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E05E03" w:rsidRDefault="00FF638B">
            <w:pPr>
              <w:rPr>
                <w:rFonts w:ascii="Tahoma" w:hAnsi="Tahoma" w:cs="Tahoma"/>
              </w:rPr>
            </w:pPr>
            <w:r w:rsidRPr="00DA3AC8">
              <w:rPr>
                <w:rFonts w:ascii="Tahoma" w:hAnsi="Tahoma" w:cs="Tahoma"/>
              </w:rPr>
              <w:t>Office for Standards in Education, Children’s Services and Skills (Ofsted)</w:t>
            </w:r>
            <w:r w:rsidRPr="00DA3AC8">
              <w:rPr>
                <w:rFonts w:ascii="Tahoma" w:hAnsi="Tahoma" w:cs="Tahoma"/>
              </w:rPr>
              <w:br/>
              <w:t xml:space="preserve">125 </w:t>
            </w:r>
            <w:r>
              <w:rPr>
                <w:rFonts w:ascii="Tahoma" w:hAnsi="Tahoma" w:cs="Tahoma"/>
              </w:rPr>
              <w:t>Kingsway</w:t>
            </w:r>
            <w:r w:rsidRPr="00DA3AC8">
              <w:rPr>
                <w:rFonts w:ascii="Tahoma" w:hAnsi="Tahoma" w:cs="Tahoma"/>
              </w:rPr>
              <w:br/>
              <w:t>London</w:t>
            </w:r>
            <w:r w:rsidRPr="00DA3AC8">
              <w:rPr>
                <w:rFonts w:ascii="Tahoma" w:hAnsi="Tahoma" w:cs="Tahoma"/>
              </w:rPr>
              <w:br/>
              <w:t>WC2B 6SE</w:t>
            </w:r>
          </w:p>
        </w:tc>
      </w:tr>
      <w:tr w:rsidR="00E05E03"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Default="00E05E03">
            <w:pPr>
              <w:rPr>
                <w:rFonts w:ascii="Tahoma" w:hAnsi="Tahoma" w:cs="Tahoma"/>
              </w:rPr>
            </w:pPr>
          </w:p>
        </w:tc>
      </w:tr>
      <w:tr w:rsidR="00E05E03"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Default="00E05E03">
            <w:pPr>
              <w:rPr>
                <w:rFonts w:ascii="Tahoma" w:hAnsi="Tahoma" w:cs="Tahoma"/>
              </w:rPr>
            </w:pPr>
          </w:p>
        </w:tc>
      </w:tr>
      <w:tr w:rsidR="00E05E03"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Default="00E05E03">
            <w:pPr>
              <w:rPr>
                <w:rFonts w:ascii="Tahoma" w:hAnsi="Tahoma" w:cs="Tahoma"/>
              </w:rPr>
            </w:pPr>
          </w:p>
        </w:tc>
      </w:tr>
      <w:tr w:rsidR="00E05E03"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Default="00E05E03">
            <w:pPr>
              <w:rPr>
                <w:rFonts w:ascii="Tahoma" w:hAnsi="Tahoma" w:cs="Tahoma"/>
              </w:rPr>
            </w:pPr>
            <w:r>
              <w:rPr>
                <w:rFonts w:ascii="Tahoma" w:hAnsi="Tahoma" w:cs="Tahoma"/>
              </w:rPr>
              <w:t>Responsible director:</w:t>
            </w:r>
          </w:p>
        </w:tc>
        <w:tc>
          <w:tcPr>
            <w:tcW w:w="6804" w:type="dxa"/>
            <w:tcBorders>
              <w:top w:val="nil"/>
              <w:left w:val="nil"/>
              <w:bottom w:val="single" w:sz="4" w:space="0" w:color="auto"/>
              <w:right w:val="single" w:sz="8" w:space="0" w:color="auto"/>
            </w:tcBorders>
            <w:shd w:val="clear" w:color="auto" w:fill="auto"/>
            <w:vAlign w:val="center"/>
          </w:tcPr>
          <w:p w:rsidR="00E05E03" w:rsidRDefault="00A03FE7">
            <w:pPr>
              <w:rPr>
                <w:rFonts w:ascii="Tahoma" w:hAnsi="Tahoma" w:cs="Tahoma"/>
              </w:rPr>
            </w:pPr>
            <w:r>
              <w:rPr>
                <w:rFonts w:ascii="Tahoma" w:hAnsi="Tahoma" w:cs="Tahoma"/>
              </w:rPr>
              <w:t>John Goldup</w:t>
            </w:r>
          </w:p>
        </w:tc>
      </w:tr>
      <w:tr w:rsidR="00E05E03"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Default="00FF638B">
            <w:pPr>
              <w:rPr>
                <w:rFonts w:ascii="Tahoma" w:hAnsi="Tahoma" w:cs="Tahoma"/>
              </w:rPr>
            </w:pPr>
            <w:r>
              <w:rPr>
                <w:rFonts w:ascii="Tahoma" w:hAnsi="Tahoma" w:cs="Tahoma"/>
              </w:rPr>
              <w:t>S</w:t>
            </w:r>
            <w:r w:rsidR="00E05E03">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Default="00A03FE7">
            <w:pPr>
              <w:rPr>
                <w:rFonts w:ascii="Tahoma" w:hAnsi="Tahoma" w:cs="Tahoma"/>
              </w:rPr>
            </w:pPr>
            <w:r>
              <w:rPr>
                <w:rFonts w:ascii="Tahoma" w:hAnsi="Tahoma" w:cs="Tahoma"/>
              </w:rPr>
              <w:t>Adam King</w:t>
            </w:r>
          </w:p>
        </w:tc>
      </w:tr>
      <w:tr w:rsidR="00E05E03"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Default="00E05E03">
            <w:pPr>
              <w:rPr>
                <w:rFonts w:ascii="Tahoma" w:hAnsi="Tahoma" w:cs="Tahoma"/>
              </w:rPr>
            </w:pPr>
            <w:r>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E05E03" w:rsidRDefault="00E05E03">
            <w:pPr>
              <w:rPr>
                <w:rFonts w:ascii="Tahoma" w:hAnsi="Tahoma" w:cs="Tahoma"/>
              </w:rPr>
            </w:pPr>
            <w:r>
              <w:rPr>
                <w:rFonts w:ascii="Tahoma" w:hAnsi="Tahoma" w:cs="Tahoma"/>
              </w:rPr>
              <w:t>enquiries@ofsted.gov.uk</w:t>
            </w:r>
          </w:p>
        </w:tc>
      </w:tr>
      <w:tr w:rsidR="00E05E03"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Default="00E05E03">
            <w:pPr>
              <w:rPr>
                <w:rFonts w:ascii="Tahoma" w:hAnsi="Tahoma" w:cs="Tahoma"/>
              </w:rPr>
            </w:pPr>
            <w:r>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E05E03" w:rsidRDefault="00A03FE7">
            <w:pPr>
              <w:rPr>
                <w:rFonts w:ascii="Tahoma" w:hAnsi="Tahoma" w:cs="Tahoma"/>
              </w:rPr>
            </w:pPr>
            <w:r>
              <w:rPr>
                <w:rFonts w:ascii="Tahoma" w:hAnsi="Tahoma" w:cs="Tahoma"/>
              </w:rPr>
              <w:t>pressenquiries@ofsted.gov.uk</w:t>
            </w:r>
          </w:p>
        </w:tc>
      </w:tr>
      <w:tr w:rsidR="00A03FE7"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03FE7" w:rsidRDefault="00A03FE7">
            <w:pPr>
              <w:rPr>
                <w:rFonts w:ascii="Tahoma" w:hAnsi="Tahoma" w:cs="Tahoma"/>
              </w:rPr>
            </w:pPr>
            <w:r>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A03FE7" w:rsidRPr="003F27DD" w:rsidRDefault="00A03FE7" w:rsidP="00DC604F">
            <w:pPr>
              <w:rPr>
                <w:rFonts w:ascii="Tahoma" w:hAnsi="Tahoma" w:cs="Tahoma"/>
              </w:rPr>
            </w:pPr>
            <w:hyperlink r:id="rId11" w:history="1">
              <w:r w:rsidRPr="003F27DD">
                <w:rPr>
                  <w:rStyle w:val="Hyperlink"/>
                  <w:rFonts w:ascii="Tahoma" w:hAnsi="Tahoma" w:cs="Tahoma"/>
                </w:rPr>
                <w:t>http://www.ofsted.gov.uk/resources/official-statistics-local-authority-childrens-services-inspections-and-outcomes</w:t>
              </w:r>
            </w:hyperlink>
          </w:p>
        </w:tc>
      </w:tr>
      <w:tr w:rsidR="00E05E03"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Default="00E05E03">
            <w:pPr>
              <w:rPr>
                <w:rFonts w:ascii="Tahoma" w:hAnsi="Tahoma" w:cs="Tahoma"/>
              </w:rPr>
            </w:pPr>
            <w:r>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Default="00FF638B">
            <w:pPr>
              <w:rPr>
                <w:rFonts w:ascii="Tahoma" w:hAnsi="Tahoma" w:cs="Tahoma"/>
              </w:rPr>
            </w:pPr>
            <w:r>
              <w:rPr>
                <w:rFonts w:ascii="Tahoma" w:hAnsi="Tahoma" w:cs="Tahoma"/>
              </w:rPr>
              <w:t>Ofsted website</w:t>
            </w:r>
          </w:p>
        </w:tc>
      </w:tr>
      <w:tr w:rsidR="00E05E03"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Default="00E05E03">
            <w:pPr>
              <w:rPr>
                <w:rFonts w:ascii="Tahoma" w:hAnsi="Tahoma" w:cs="Tahoma"/>
              </w:rPr>
            </w:pPr>
            <w:r>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Default="004635E6">
            <w:pPr>
              <w:rPr>
                <w:rFonts w:ascii="Tahoma" w:hAnsi="Tahoma" w:cs="Tahoma"/>
              </w:rPr>
            </w:pPr>
            <w:r>
              <w:rPr>
                <w:rFonts w:ascii="Tahoma" w:hAnsi="Tahoma" w:cs="Tahoma"/>
              </w:rPr>
              <w:t>Six-month</w:t>
            </w:r>
            <w:r w:rsidR="00FF638B">
              <w:rPr>
                <w:rFonts w:ascii="Tahoma" w:hAnsi="Tahoma" w:cs="Tahoma"/>
              </w:rPr>
              <w:t>ly</w:t>
            </w:r>
          </w:p>
        </w:tc>
      </w:tr>
      <w:tr w:rsidR="00E05E03" w:rsidTr="00E05E03">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Default="00E05E03">
            <w:pPr>
              <w:rPr>
                <w:rFonts w:ascii="Tahoma" w:hAnsi="Tahoma" w:cs="Tahoma"/>
              </w:rPr>
            </w:pPr>
            <w:r>
              <w:rPr>
                <w:rFonts w:ascii="Tahoma" w:hAnsi="Tahoma" w:cs="Tahoma"/>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Default="004635E6">
            <w:pPr>
              <w:rPr>
                <w:rFonts w:ascii="Tahoma" w:hAnsi="Tahoma" w:cs="Tahoma"/>
              </w:rPr>
            </w:pPr>
            <w:r>
              <w:rPr>
                <w:rFonts w:ascii="Tahoma" w:hAnsi="Tahoma" w:cs="Tahoma"/>
              </w:rPr>
              <w:t>July 2013</w:t>
            </w:r>
          </w:p>
        </w:tc>
      </w:tr>
    </w:tbl>
    <w:p w:rsidR="00FF638B" w:rsidRDefault="00FF638B" w:rsidP="0000509C">
      <w:pPr>
        <w:pStyle w:val="Heading1SFR"/>
      </w:pPr>
      <w:bookmarkStart w:id="0" w:name="_Toc280878079"/>
    </w:p>
    <w:p w:rsidR="00B22A78" w:rsidRDefault="00FF638B" w:rsidP="0000509C">
      <w:pPr>
        <w:pStyle w:val="Heading1SFR"/>
      </w:pPr>
      <w:r>
        <w:br w:type="page"/>
      </w:r>
    </w:p>
    <w:bookmarkEnd w:id="0"/>
    <w:p w:rsidR="0000509C" w:rsidRDefault="0000509C" w:rsidP="0000509C">
      <w:pPr>
        <w:rPr>
          <w:rFonts w:ascii="Tahoma" w:hAnsi="Tahoma"/>
          <w:bCs/>
        </w:rPr>
      </w:pPr>
    </w:p>
    <w:p w:rsidR="009E14F2" w:rsidRPr="009E14F2" w:rsidRDefault="0000509C" w:rsidP="009E14F2">
      <w:pPr>
        <w:rPr>
          <w:rStyle w:val="Hyperlink"/>
          <w:rFonts w:ascii="Tahoma" w:hAnsi="Tahoma"/>
          <w:b/>
          <w:bCs/>
          <w:color w:val="auto"/>
          <w:u w:val="none"/>
        </w:rPr>
      </w:pPr>
      <w:r w:rsidRPr="004A2BC9">
        <w:rPr>
          <w:rFonts w:ascii="Tahoma" w:hAnsi="Tahoma"/>
          <w:b/>
          <w:bCs/>
        </w:rPr>
        <w:t>Contents</w:t>
      </w:r>
      <w:bookmarkStart w:id="1" w:name="_Toc280878080"/>
    </w:p>
    <w:p w:rsidR="009E14F2" w:rsidRDefault="009E14F2" w:rsidP="00610B80">
      <w:pPr>
        <w:pStyle w:val="TOC1"/>
        <w:rPr>
          <w:rStyle w:val="Hyperlink"/>
          <w:color w:val="auto"/>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gridCol w:w="348"/>
      </w:tblGrid>
      <w:tr w:rsidR="009E14F2" w:rsidTr="009A7158">
        <w:tc>
          <w:tcPr>
            <w:tcW w:w="10560" w:type="dxa"/>
            <w:tcBorders>
              <w:top w:val="nil"/>
              <w:left w:val="nil"/>
              <w:bottom w:val="nil"/>
              <w:right w:val="nil"/>
            </w:tcBorders>
            <w:shd w:val="clear" w:color="auto" w:fill="auto"/>
          </w:tcPr>
          <w:p w:rsidR="009E14F2" w:rsidRDefault="009E14F2" w:rsidP="00610B80">
            <w:pPr>
              <w:pStyle w:val="TOC1"/>
            </w:pPr>
            <w:r>
              <w:t>Intoduction ……………………………………………………………………………………………………………………….</w:t>
            </w:r>
          </w:p>
        </w:tc>
        <w:tc>
          <w:tcPr>
            <w:tcW w:w="236" w:type="dxa"/>
            <w:tcBorders>
              <w:top w:val="nil"/>
              <w:left w:val="nil"/>
              <w:bottom w:val="nil"/>
              <w:right w:val="nil"/>
            </w:tcBorders>
            <w:shd w:val="clear" w:color="auto" w:fill="auto"/>
          </w:tcPr>
          <w:p w:rsidR="009E14F2" w:rsidRDefault="009E14F2" w:rsidP="00610B80">
            <w:pPr>
              <w:pStyle w:val="TOC1"/>
            </w:pPr>
            <w:r>
              <w:t>3</w:t>
            </w:r>
          </w:p>
        </w:tc>
      </w:tr>
      <w:tr w:rsidR="009E14F2" w:rsidTr="009A7158">
        <w:tc>
          <w:tcPr>
            <w:tcW w:w="10560" w:type="dxa"/>
            <w:tcBorders>
              <w:top w:val="nil"/>
              <w:left w:val="nil"/>
              <w:bottom w:val="nil"/>
              <w:right w:val="nil"/>
            </w:tcBorders>
            <w:shd w:val="clear" w:color="auto" w:fill="auto"/>
          </w:tcPr>
          <w:p w:rsidR="009E14F2" w:rsidRDefault="009E14F2" w:rsidP="00610B80">
            <w:pPr>
              <w:pStyle w:val="TOC1"/>
            </w:pPr>
            <w:r w:rsidRPr="009E14F2">
              <w:t>Key findings</w:t>
            </w:r>
            <w:r>
              <w:t xml:space="preserve"> ………………………………………………………………………………………………………………………</w:t>
            </w:r>
          </w:p>
        </w:tc>
        <w:tc>
          <w:tcPr>
            <w:tcW w:w="236" w:type="dxa"/>
            <w:tcBorders>
              <w:top w:val="nil"/>
              <w:left w:val="nil"/>
              <w:bottom w:val="nil"/>
              <w:right w:val="nil"/>
            </w:tcBorders>
            <w:shd w:val="clear" w:color="auto" w:fill="auto"/>
          </w:tcPr>
          <w:p w:rsidR="009E14F2" w:rsidRDefault="009E14F2" w:rsidP="00610B80">
            <w:pPr>
              <w:pStyle w:val="TOC1"/>
            </w:pPr>
            <w:r>
              <w:t>3</w:t>
            </w:r>
          </w:p>
        </w:tc>
      </w:tr>
      <w:tr w:rsidR="009E14F2" w:rsidTr="009A7158">
        <w:tc>
          <w:tcPr>
            <w:tcW w:w="10560" w:type="dxa"/>
            <w:tcBorders>
              <w:top w:val="nil"/>
              <w:left w:val="nil"/>
              <w:bottom w:val="nil"/>
              <w:right w:val="nil"/>
            </w:tcBorders>
            <w:shd w:val="clear" w:color="auto" w:fill="auto"/>
          </w:tcPr>
          <w:p w:rsidR="009E14F2" w:rsidRDefault="009E14F2" w:rsidP="00610B80">
            <w:pPr>
              <w:pStyle w:val="TOC1"/>
            </w:pPr>
            <w:r w:rsidRPr="009A7158">
              <w:rPr>
                <w:rFonts w:cs="Tahoma"/>
              </w:rPr>
              <w:t xml:space="preserve">Table 1: </w:t>
            </w:r>
            <w:r w:rsidRPr="009A7158">
              <w:rPr>
                <w:rFonts w:cs="Tahoma"/>
                <w:bCs/>
              </w:rPr>
              <w:t>Inspection judgements for inspections of the arrangements to protect children taking place up to 31 December 2012 ……………………………………………………………………………………………</w:t>
            </w:r>
          </w:p>
        </w:tc>
        <w:tc>
          <w:tcPr>
            <w:tcW w:w="236" w:type="dxa"/>
            <w:tcBorders>
              <w:top w:val="nil"/>
              <w:left w:val="nil"/>
              <w:bottom w:val="nil"/>
              <w:right w:val="nil"/>
            </w:tcBorders>
            <w:shd w:val="clear" w:color="auto" w:fill="auto"/>
          </w:tcPr>
          <w:p w:rsidR="009E14F2" w:rsidRDefault="009E14F2" w:rsidP="00610B80">
            <w:pPr>
              <w:pStyle w:val="TOC1"/>
            </w:pPr>
            <w:r>
              <w:t>4</w:t>
            </w:r>
          </w:p>
        </w:tc>
      </w:tr>
      <w:tr w:rsidR="009E14F2" w:rsidTr="009A7158">
        <w:tc>
          <w:tcPr>
            <w:tcW w:w="10560" w:type="dxa"/>
            <w:tcBorders>
              <w:top w:val="nil"/>
              <w:left w:val="nil"/>
              <w:bottom w:val="nil"/>
              <w:right w:val="nil"/>
            </w:tcBorders>
            <w:shd w:val="clear" w:color="auto" w:fill="auto"/>
          </w:tcPr>
          <w:p w:rsidR="009E14F2" w:rsidRDefault="009E14F2" w:rsidP="00610B80">
            <w:pPr>
              <w:pStyle w:val="TOC1"/>
            </w:pPr>
            <w:r w:rsidRPr="009A7158">
              <w:rPr>
                <w:rFonts w:cs="Tahoma"/>
                <w:bCs/>
              </w:rPr>
              <w:t>Chart 1: Inspection judgements for inspections of the arrangements to protect children taking place up to 31 December 2012 ……………………………………………………………………………………………</w:t>
            </w:r>
          </w:p>
        </w:tc>
        <w:tc>
          <w:tcPr>
            <w:tcW w:w="236" w:type="dxa"/>
            <w:tcBorders>
              <w:top w:val="nil"/>
              <w:left w:val="nil"/>
              <w:bottom w:val="nil"/>
              <w:right w:val="nil"/>
            </w:tcBorders>
            <w:shd w:val="clear" w:color="auto" w:fill="auto"/>
          </w:tcPr>
          <w:p w:rsidR="009E14F2" w:rsidRDefault="009E14F2" w:rsidP="00610B80">
            <w:pPr>
              <w:pStyle w:val="TOC1"/>
            </w:pPr>
            <w:r>
              <w:t>4</w:t>
            </w:r>
          </w:p>
        </w:tc>
      </w:tr>
      <w:tr w:rsidR="009E14F2" w:rsidTr="009A7158">
        <w:tc>
          <w:tcPr>
            <w:tcW w:w="10560" w:type="dxa"/>
            <w:tcBorders>
              <w:top w:val="nil"/>
              <w:left w:val="nil"/>
              <w:bottom w:val="nil"/>
              <w:right w:val="nil"/>
            </w:tcBorders>
            <w:shd w:val="clear" w:color="auto" w:fill="auto"/>
          </w:tcPr>
          <w:p w:rsidR="009E14F2" w:rsidRDefault="009E14F2" w:rsidP="00610B80">
            <w:pPr>
              <w:pStyle w:val="TOC1"/>
            </w:pPr>
            <w:r w:rsidRPr="009A7158">
              <w:rPr>
                <w:rFonts w:cs="Tahoma"/>
                <w:bCs/>
              </w:rPr>
              <w:t>Table 2: Inspection judgements for inspections of the arrangements to protect children taking place up to 31 December 2012, by local authority …………………………………………………………………</w:t>
            </w:r>
          </w:p>
        </w:tc>
        <w:tc>
          <w:tcPr>
            <w:tcW w:w="236" w:type="dxa"/>
            <w:tcBorders>
              <w:top w:val="nil"/>
              <w:left w:val="nil"/>
              <w:bottom w:val="nil"/>
              <w:right w:val="nil"/>
            </w:tcBorders>
            <w:shd w:val="clear" w:color="auto" w:fill="auto"/>
          </w:tcPr>
          <w:p w:rsidR="009E14F2" w:rsidRDefault="009E14F2" w:rsidP="00610B80">
            <w:pPr>
              <w:pStyle w:val="TOC1"/>
            </w:pPr>
            <w:r>
              <w:t>5</w:t>
            </w:r>
          </w:p>
        </w:tc>
      </w:tr>
      <w:tr w:rsidR="009E14F2" w:rsidTr="009A7158">
        <w:tc>
          <w:tcPr>
            <w:tcW w:w="10560" w:type="dxa"/>
            <w:tcBorders>
              <w:top w:val="nil"/>
              <w:left w:val="nil"/>
              <w:bottom w:val="nil"/>
              <w:right w:val="nil"/>
            </w:tcBorders>
            <w:shd w:val="clear" w:color="auto" w:fill="auto"/>
          </w:tcPr>
          <w:p w:rsidR="009E14F2" w:rsidRDefault="009E14F2" w:rsidP="00610B80">
            <w:pPr>
              <w:pStyle w:val="TOC1"/>
            </w:pPr>
            <w:r w:rsidRPr="009E14F2">
              <w:t>Methodology</w:t>
            </w:r>
            <w:r>
              <w:t xml:space="preserve"> ……………………………………………………………………………………………………………………..</w:t>
            </w:r>
          </w:p>
        </w:tc>
        <w:tc>
          <w:tcPr>
            <w:tcW w:w="236" w:type="dxa"/>
            <w:tcBorders>
              <w:top w:val="nil"/>
              <w:left w:val="nil"/>
              <w:bottom w:val="nil"/>
              <w:right w:val="nil"/>
            </w:tcBorders>
            <w:shd w:val="clear" w:color="auto" w:fill="auto"/>
          </w:tcPr>
          <w:p w:rsidR="009E14F2" w:rsidRDefault="009E14F2" w:rsidP="00610B80">
            <w:pPr>
              <w:pStyle w:val="TOC1"/>
            </w:pPr>
            <w:r>
              <w:t>6</w:t>
            </w:r>
          </w:p>
        </w:tc>
      </w:tr>
      <w:tr w:rsidR="009E14F2" w:rsidTr="009A7158">
        <w:tc>
          <w:tcPr>
            <w:tcW w:w="10560" w:type="dxa"/>
            <w:tcBorders>
              <w:top w:val="nil"/>
              <w:left w:val="nil"/>
              <w:bottom w:val="nil"/>
              <w:right w:val="nil"/>
            </w:tcBorders>
            <w:shd w:val="clear" w:color="auto" w:fill="auto"/>
          </w:tcPr>
          <w:p w:rsidR="009E14F2" w:rsidRDefault="009E14F2" w:rsidP="00610B80">
            <w:pPr>
              <w:pStyle w:val="TOC1"/>
            </w:pPr>
            <w:r w:rsidRPr="009E14F2">
              <w:t>Additional information</w:t>
            </w:r>
            <w:r>
              <w:t xml:space="preserve"> ………………………………………………………………………………………………………..</w:t>
            </w:r>
          </w:p>
        </w:tc>
        <w:tc>
          <w:tcPr>
            <w:tcW w:w="236" w:type="dxa"/>
            <w:tcBorders>
              <w:top w:val="nil"/>
              <w:left w:val="nil"/>
              <w:bottom w:val="nil"/>
              <w:right w:val="nil"/>
            </w:tcBorders>
            <w:shd w:val="clear" w:color="auto" w:fill="auto"/>
          </w:tcPr>
          <w:p w:rsidR="009E14F2" w:rsidRDefault="009E14F2" w:rsidP="00610B80">
            <w:pPr>
              <w:pStyle w:val="TOC1"/>
            </w:pPr>
            <w:r>
              <w:t>6</w:t>
            </w:r>
          </w:p>
        </w:tc>
      </w:tr>
      <w:tr w:rsidR="009E14F2" w:rsidTr="009A7158">
        <w:tc>
          <w:tcPr>
            <w:tcW w:w="10560" w:type="dxa"/>
            <w:tcBorders>
              <w:top w:val="nil"/>
              <w:left w:val="nil"/>
              <w:bottom w:val="nil"/>
              <w:right w:val="nil"/>
            </w:tcBorders>
            <w:shd w:val="clear" w:color="auto" w:fill="auto"/>
          </w:tcPr>
          <w:p w:rsidR="009E14F2" w:rsidRDefault="009E14F2" w:rsidP="00610B80">
            <w:pPr>
              <w:pStyle w:val="TOC1"/>
            </w:pPr>
            <w:r w:rsidRPr="009E14F2">
              <w:t>Glossary</w:t>
            </w:r>
            <w:r>
              <w:t xml:space="preserve"> ……………………………………………………………………………………………………………………………</w:t>
            </w:r>
          </w:p>
        </w:tc>
        <w:tc>
          <w:tcPr>
            <w:tcW w:w="236" w:type="dxa"/>
            <w:tcBorders>
              <w:top w:val="nil"/>
              <w:left w:val="nil"/>
              <w:bottom w:val="nil"/>
              <w:right w:val="nil"/>
            </w:tcBorders>
            <w:shd w:val="clear" w:color="auto" w:fill="auto"/>
          </w:tcPr>
          <w:p w:rsidR="009E14F2" w:rsidRDefault="009E14F2" w:rsidP="00610B80">
            <w:pPr>
              <w:pStyle w:val="TOC1"/>
            </w:pPr>
            <w:r>
              <w:t>6</w:t>
            </w:r>
          </w:p>
        </w:tc>
      </w:tr>
    </w:tbl>
    <w:p w:rsidR="004635E6" w:rsidRPr="0008252B" w:rsidRDefault="004635E6" w:rsidP="0008252B">
      <w:pPr>
        <w:pStyle w:val="Heading1SFR"/>
        <w:rPr>
          <w:rFonts w:ascii="Calibri" w:hAnsi="Calibri"/>
          <w:b w:val="0"/>
          <w:sz w:val="22"/>
          <w:szCs w:val="22"/>
        </w:rPr>
      </w:pPr>
      <w:r>
        <w:br w:type="page"/>
      </w:r>
      <w:bookmarkStart w:id="2" w:name="_Toc346475809"/>
      <w:r w:rsidRPr="0008252B">
        <w:lastRenderedPageBreak/>
        <w:t>Introduction</w:t>
      </w:r>
      <w:bookmarkEnd w:id="2"/>
      <w:r w:rsidRPr="0008252B">
        <w:t xml:space="preserve"> </w:t>
      </w:r>
    </w:p>
    <w:p w:rsidR="004635E6" w:rsidRDefault="004635E6" w:rsidP="004635E6">
      <w:pPr>
        <w:rPr>
          <w:rFonts w:ascii="Tahoma" w:hAnsi="Tahoma"/>
          <w:bCs/>
        </w:rPr>
      </w:pPr>
    </w:p>
    <w:p w:rsidR="004635E6" w:rsidRPr="003F27DD" w:rsidRDefault="004635E6" w:rsidP="004635E6">
      <w:pPr>
        <w:rPr>
          <w:rFonts w:ascii="Tahoma" w:hAnsi="Tahoma" w:cs="Tahoma"/>
        </w:rPr>
      </w:pPr>
      <w:r w:rsidRPr="003F27DD">
        <w:rPr>
          <w:rFonts w:ascii="Tahoma" w:hAnsi="Tahoma" w:cs="Tahoma"/>
        </w:rPr>
        <w:t xml:space="preserve">This official statistics release reports on the outcomes of local authority children’s services </w:t>
      </w:r>
      <w:r>
        <w:rPr>
          <w:rFonts w:ascii="Tahoma" w:hAnsi="Tahoma" w:cs="Tahoma"/>
        </w:rPr>
        <w:t xml:space="preserve">inspections </w:t>
      </w:r>
      <w:r w:rsidRPr="003F27DD">
        <w:rPr>
          <w:rFonts w:ascii="Tahoma" w:hAnsi="Tahoma" w:cs="Tahoma"/>
        </w:rPr>
        <w:t xml:space="preserve">that </w:t>
      </w:r>
      <w:r>
        <w:rPr>
          <w:rFonts w:ascii="Tahoma" w:hAnsi="Tahoma" w:cs="Tahoma"/>
        </w:rPr>
        <w:t xml:space="preserve">have taken place </w:t>
      </w:r>
      <w:r w:rsidRPr="003F27DD">
        <w:rPr>
          <w:rFonts w:ascii="Tahoma" w:hAnsi="Tahoma" w:cs="Tahoma"/>
        </w:rPr>
        <w:t xml:space="preserve">under the Children Act 2004 and which have subsequently been published. </w:t>
      </w:r>
    </w:p>
    <w:p w:rsidR="004635E6" w:rsidRPr="003F27DD" w:rsidRDefault="004635E6" w:rsidP="004635E6">
      <w:pPr>
        <w:rPr>
          <w:rFonts w:ascii="Tahoma" w:hAnsi="Tahoma" w:cs="Tahoma"/>
        </w:rPr>
      </w:pPr>
    </w:p>
    <w:p w:rsidR="004635E6" w:rsidRDefault="004635E6" w:rsidP="004635E6">
      <w:pPr>
        <w:rPr>
          <w:rFonts w:ascii="Tahoma" w:hAnsi="Tahoma"/>
          <w:bCs/>
        </w:rPr>
      </w:pPr>
      <w:r>
        <w:rPr>
          <w:rFonts w:ascii="Tahoma" w:hAnsi="Tahoma"/>
          <w:bCs/>
        </w:rPr>
        <w:t xml:space="preserve">In May 2012 a new framework of unannounced local authority inspections of the arrangements for the protection of children was introduced by Ofsted. These inspections are referred to in this release as child protection inspections (CPI). </w:t>
      </w:r>
      <w:r w:rsidRPr="00F1466B">
        <w:rPr>
          <w:rFonts w:ascii="Tahoma" w:hAnsi="Tahoma"/>
          <w:bCs/>
        </w:rPr>
        <w:t xml:space="preserve">These inspections </w:t>
      </w:r>
      <w:r w:rsidR="00AB1DF6">
        <w:rPr>
          <w:rFonts w:ascii="Tahoma" w:hAnsi="Tahoma"/>
          <w:bCs/>
        </w:rPr>
        <w:t xml:space="preserve">evaluate how effectively children are helped and protected, the quality of front line practice, and the effectiveness of leadership and governance. They </w:t>
      </w:r>
      <w:r w:rsidRPr="00F1466B">
        <w:rPr>
          <w:rFonts w:ascii="Tahoma" w:hAnsi="Tahoma"/>
          <w:bCs/>
        </w:rPr>
        <w:t>consider how effectively the local authority leads partnership working, and how effectively local services contribute to the protection of children and young people</w:t>
      </w:r>
      <w:r>
        <w:rPr>
          <w:rFonts w:ascii="Tahoma" w:hAnsi="Tahoma"/>
          <w:bCs/>
        </w:rPr>
        <w:t>.</w:t>
      </w:r>
    </w:p>
    <w:p w:rsidR="004635E6" w:rsidRDefault="004635E6" w:rsidP="004635E6">
      <w:pPr>
        <w:ind w:left="720"/>
        <w:rPr>
          <w:rFonts w:ascii="Tahoma" w:hAnsi="Tahoma"/>
          <w:bCs/>
        </w:rPr>
      </w:pPr>
    </w:p>
    <w:p w:rsidR="004635E6" w:rsidRDefault="004635E6" w:rsidP="004635E6">
      <w:pPr>
        <w:rPr>
          <w:rFonts w:ascii="Tahoma" w:hAnsi="Tahoma"/>
          <w:bCs/>
        </w:rPr>
      </w:pPr>
      <w:r>
        <w:rPr>
          <w:rFonts w:ascii="Tahoma" w:hAnsi="Tahoma"/>
          <w:bCs/>
        </w:rPr>
        <w:t>Inspections under this new framework take place on a one year cycle, running from June 2012 to May 2013.</w:t>
      </w:r>
      <w:r w:rsidRPr="006C5C86">
        <w:rPr>
          <w:rFonts w:ascii="Tahoma" w:hAnsi="Tahoma"/>
          <w:bCs/>
        </w:rPr>
        <w:t xml:space="preserve"> </w:t>
      </w:r>
      <w:r w:rsidR="00271DE3" w:rsidRPr="00271DE3">
        <w:rPr>
          <w:rFonts w:ascii="Tahoma" w:hAnsi="Tahoma"/>
          <w:bCs/>
        </w:rPr>
        <w:t>The first inspections under this new framework took place in June 2012 and, by 31 December 2012, there had been 23 inspections completed.</w:t>
      </w:r>
    </w:p>
    <w:p w:rsidR="004635E6" w:rsidRDefault="004635E6" w:rsidP="004635E6">
      <w:pPr>
        <w:rPr>
          <w:rFonts w:ascii="Tahoma" w:hAnsi="Tahoma"/>
          <w:bCs/>
        </w:rPr>
      </w:pPr>
    </w:p>
    <w:p w:rsidR="004635E6" w:rsidRPr="007D50F7" w:rsidRDefault="004635E6" w:rsidP="004635E6">
      <w:pPr>
        <w:rPr>
          <w:rFonts w:ascii="Tahoma" w:hAnsi="Tahoma" w:cs="Tahoma"/>
        </w:rPr>
      </w:pPr>
      <w:r w:rsidRPr="007D50F7">
        <w:rPr>
          <w:rFonts w:ascii="Tahoma" w:hAnsi="Tahoma" w:cs="Tahoma"/>
        </w:rPr>
        <w:t xml:space="preserve">The report does not follow the usual quarterly periods because it introduces the new framework and includes all the inspections that have taken place up to the end of December 2012 and that had been published by 21 January 2013. </w:t>
      </w:r>
    </w:p>
    <w:p w:rsidR="004635E6" w:rsidRPr="004635E6" w:rsidRDefault="004635E6" w:rsidP="004635E6">
      <w:pPr>
        <w:rPr>
          <w:rFonts w:ascii="Tahoma" w:hAnsi="Tahoma"/>
          <w:bCs/>
          <w:color w:val="FF0000"/>
        </w:rPr>
      </w:pPr>
    </w:p>
    <w:p w:rsidR="0000509C" w:rsidRPr="003D4870" w:rsidRDefault="0000509C" w:rsidP="0000509C">
      <w:pPr>
        <w:pStyle w:val="Heading1SFR"/>
        <w:rPr>
          <w:bCs/>
        </w:rPr>
      </w:pPr>
      <w:bookmarkStart w:id="3" w:name="_Toc346475810"/>
      <w:r w:rsidRPr="00210176">
        <w:t xml:space="preserve">Key </w:t>
      </w:r>
      <w:bookmarkEnd w:id="1"/>
      <w:r w:rsidR="00C47920">
        <w:t>findings</w:t>
      </w:r>
      <w:bookmarkEnd w:id="3"/>
    </w:p>
    <w:p w:rsidR="0000509C" w:rsidRDefault="0000509C" w:rsidP="0000509C">
      <w:pPr>
        <w:rPr>
          <w:rFonts w:ascii="Tahoma" w:hAnsi="Tahoma"/>
          <w:bCs/>
        </w:rPr>
      </w:pPr>
    </w:p>
    <w:p w:rsidR="005B03B8" w:rsidRPr="00783D1A" w:rsidRDefault="00AB1DF6" w:rsidP="005A070D">
      <w:pPr>
        <w:rPr>
          <w:rFonts w:ascii="Tahoma" w:hAnsi="Tahoma"/>
          <w:bCs/>
        </w:rPr>
      </w:pPr>
      <w:r>
        <w:rPr>
          <w:rFonts w:ascii="Tahoma" w:hAnsi="Tahoma"/>
          <w:bCs/>
        </w:rPr>
        <w:t xml:space="preserve">The authorities inspected are not a representative sample of local authorities in England. </w:t>
      </w:r>
      <w:r w:rsidR="00271DE3" w:rsidRPr="00271DE3">
        <w:rPr>
          <w:rFonts w:ascii="Tahoma" w:hAnsi="Tahoma"/>
          <w:bCs/>
        </w:rPr>
        <w:t>The local authorities that were inspected at the beginning of the inspection cycle were those that had been inadequate or adequate</w:t>
      </w:r>
      <w:r>
        <w:rPr>
          <w:rFonts w:ascii="Tahoma" w:hAnsi="Tahoma"/>
          <w:bCs/>
        </w:rPr>
        <w:t xml:space="preserve"> with significant weaknesses</w:t>
      </w:r>
      <w:r w:rsidR="00271DE3" w:rsidRPr="00271DE3">
        <w:rPr>
          <w:rFonts w:ascii="Tahoma" w:hAnsi="Tahoma"/>
          <w:bCs/>
        </w:rPr>
        <w:t xml:space="preserve"> in their previous safeguarding inspection.</w:t>
      </w:r>
      <w:r w:rsidR="00481120">
        <w:rPr>
          <w:rFonts w:ascii="Tahoma" w:hAnsi="Tahoma"/>
          <w:bCs/>
        </w:rPr>
        <w:t xml:space="preserve"> </w:t>
      </w:r>
      <w:r w:rsidRPr="00D3189F">
        <w:rPr>
          <w:rFonts w:ascii="Tahoma" w:hAnsi="Tahoma"/>
          <w:bCs/>
        </w:rPr>
        <w:t xml:space="preserve">Of the 23 CPI inspections that had taken place by 31 December 2012, eight </w:t>
      </w:r>
      <w:r>
        <w:rPr>
          <w:rFonts w:ascii="Tahoma" w:hAnsi="Tahoma"/>
          <w:bCs/>
        </w:rPr>
        <w:t xml:space="preserve">local authorities </w:t>
      </w:r>
      <w:r w:rsidRPr="00D3189F">
        <w:rPr>
          <w:rFonts w:ascii="Tahoma" w:hAnsi="Tahoma"/>
          <w:bCs/>
        </w:rPr>
        <w:t>were</w:t>
      </w:r>
      <w:r>
        <w:rPr>
          <w:rFonts w:ascii="Tahoma" w:hAnsi="Tahoma"/>
          <w:bCs/>
        </w:rPr>
        <w:t xml:space="preserve"> judged</w:t>
      </w:r>
      <w:r w:rsidRPr="00D3189F">
        <w:rPr>
          <w:rFonts w:ascii="Tahoma" w:hAnsi="Tahoma"/>
          <w:bCs/>
        </w:rPr>
        <w:t xml:space="preserve"> inadequate for </w:t>
      </w:r>
      <w:r w:rsidRPr="00D3189F">
        <w:rPr>
          <w:rFonts w:ascii="Tahoma" w:hAnsi="Tahoma"/>
          <w:bCs/>
          <w:i/>
        </w:rPr>
        <w:t xml:space="preserve">Overall effectiveness, </w:t>
      </w:r>
      <w:r w:rsidRPr="00D3189F">
        <w:rPr>
          <w:rFonts w:ascii="Tahoma" w:hAnsi="Tahoma"/>
          <w:bCs/>
        </w:rPr>
        <w:t>12 were adequate and three were good.</w:t>
      </w:r>
    </w:p>
    <w:p w:rsidR="005B03B8" w:rsidRPr="00A74FBB" w:rsidRDefault="005B03B8" w:rsidP="005A070D">
      <w:pPr>
        <w:rPr>
          <w:rFonts w:ascii="Tahoma" w:hAnsi="Tahoma"/>
          <w:bCs/>
        </w:rPr>
      </w:pPr>
    </w:p>
    <w:p w:rsidR="00610B80" w:rsidRDefault="00AB1DF6" w:rsidP="005A070D">
      <w:pPr>
        <w:rPr>
          <w:rFonts w:ascii="Tahoma" w:hAnsi="Tahoma"/>
          <w:bCs/>
        </w:rPr>
      </w:pPr>
      <w:r>
        <w:rPr>
          <w:rFonts w:ascii="Tahoma" w:hAnsi="Tahoma"/>
          <w:bCs/>
        </w:rPr>
        <w:t xml:space="preserve">The outcomes between these inspections and the safeguarding inspections undertaken between 2009 and 2012 are not directly comparable. The new inspection framework has raised the bar.    With that caveat, </w:t>
      </w:r>
      <w:r w:rsidR="00DB7AB1" w:rsidRPr="00A74FBB">
        <w:rPr>
          <w:rFonts w:ascii="Tahoma" w:hAnsi="Tahoma"/>
          <w:bCs/>
        </w:rPr>
        <w:t>the inspections of child protection arrangements to date have found that e</w:t>
      </w:r>
      <w:r w:rsidR="00DD36AD" w:rsidRPr="00A74FBB">
        <w:rPr>
          <w:rFonts w:ascii="Tahoma" w:hAnsi="Tahoma"/>
          <w:bCs/>
        </w:rPr>
        <w:t xml:space="preserve">leven local </w:t>
      </w:r>
      <w:r w:rsidR="00A02AE7" w:rsidRPr="00A74FBB">
        <w:rPr>
          <w:rFonts w:ascii="Tahoma" w:hAnsi="Tahoma"/>
          <w:bCs/>
        </w:rPr>
        <w:t>authorities re</w:t>
      </w:r>
      <w:r w:rsidR="00DD36AD" w:rsidRPr="00A74FBB">
        <w:rPr>
          <w:rFonts w:ascii="Tahoma" w:hAnsi="Tahoma"/>
          <w:bCs/>
        </w:rPr>
        <w:t xml:space="preserve">ceived the same </w:t>
      </w:r>
      <w:r w:rsidR="00A02AE7" w:rsidRPr="00A74FBB">
        <w:rPr>
          <w:rFonts w:ascii="Tahoma" w:hAnsi="Tahoma"/>
          <w:bCs/>
        </w:rPr>
        <w:t xml:space="preserve">judgement </w:t>
      </w:r>
      <w:r w:rsidR="00DD36AD" w:rsidRPr="00A74FBB">
        <w:rPr>
          <w:rFonts w:ascii="Tahoma" w:hAnsi="Tahoma"/>
          <w:bCs/>
        </w:rPr>
        <w:t xml:space="preserve">for </w:t>
      </w:r>
      <w:r w:rsidR="00DD36AD" w:rsidRPr="00A74FBB">
        <w:rPr>
          <w:rFonts w:ascii="Tahoma" w:hAnsi="Tahoma"/>
          <w:bCs/>
          <w:i/>
        </w:rPr>
        <w:t>Overall effectiveness</w:t>
      </w:r>
      <w:r w:rsidR="00DD36AD" w:rsidRPr="00A74FBB">
        <w:rPr>
          <w:rFonts w:ascii="Tahoma" w:hAnsi="Tahoma"/>
          <w:bCs/>
        </w:rPr>
        <w:t xml:space="preserve"> of child protection arrangements that they </w:t>
      </w:r>
      <w:r w:rsidR="00A02AE7" w:rsidRPr="00A74FBB">
        <w:rPr>
          <w:rFonts w:ascii="Tahoma" w:hAnsi="Tahoma"/>
          <w:bCs/>
        </w:rPr>
        <w:t xml:space="preserve">had for </w:t>
      </w:r>
      <w:r w:rsidR="00A02AE7" w:rsidRPr="00A74FBB">
        <w:rPr>
          <w:rFonts w:ascii="Tahoma" w:hAnsi="Tahoma"/>
          <w:bCs/>
          <w:i/>
        </w:rPr>
        <w:t>Overall effectiveness</w:t>
      </w:r>
      <w:r w:rsidR="00A02AE7" w:rsidRPr="00A74FBB">
        <w:rPr>
          <w:rFonts w:ascii="Tahoma" w:hAnsi="Tahoma"/>
          <w:bCs/>
        </w:rPr>
        <w:t xml:space="preserve"> </w:t>
      </w:r>
      <w:r w:rsidR="00DD36AD" w:rsidRPr="00A74FBB">
        <w:rPr>
          <w:rFonts w:ascii="Tahoma" w:hAnsi="Tahoma"/>
          <w:bCs/>
        </w:rPr>
        <w:t>of safeguarding</w:t>
      </w:r>
      <w:r w:rsidR="00A02AE7" w:rsidRPr="00A74FBB">
        <w:rPr>
          <w:rFonts w:ascii="Tahoma" w:hAnsi="Tahoma"/>
          <w:bCs/>
        </w:rPr>
        <w:t xml:space="preserve">. </w:t>
      </w:r>
      <w:r w:rsidR="00DD36AD" w:rsidRPr="00A74FBB">
        <w:rPr>
          <w:rFonts w:ascii="Tahoma" w:hAnsi="Tahoma"/>
          <w:bCs/>
        </w:rPr>
        <w:t xml:space="preserve">Nine of these were adequate for both inspections and two were inadequate for both inspections. </w:t>
      </w:r>
    </w:p>
    <w:p w:rsidR="00610B80" w:rsidRDefault="00610B80" w:rsidP="005A070D">
      <w:pPr>
        <w:rPr>
          <w:rFonts w:ascii="Tahoma" w:hAnsi="Tahoma"/>
          <w:bCs/>
        </w:rPr>
      </w:pPr>
    </w:p>
    <w:p w:rsidR="00DD36AD" w:rsidRPr="00A74FBB" w:rsidRDefault="00DB7AB1" w:rsidP="005A070D">
      <w:pPr>
        <w:rPr>
          <w:rFonts w:ascii="Tahoma" w:hAnsi="Tahoma"/>
          <w:bCs/>
        </w:rPr>
      </w:pPr>
      <w:r w:rsidRPr="00A74FBB">
        <w:rPr>
          <w:rFonts w:ascii="Tahoma" w:hAnsi="Tahoma"/>
          <w:bCs/>
        </w:rPr>
        <w:t xml:space="preserve">Six local authorities that had been adequate for </w:t>
      </w:r>
      <w:r w:rsidR="00481ED3" w:rsidRPr="00A74FBB">
        <w:rPr>
          <w:rFonts w:ascii="Tahoma" w:hAnsi="Tahoma"/>
          <w:bCs/>
          <w:i/>
        </w:rPr>
        <w:t>Overall effectiveness</w:t>
      </w:r>
      <w:r w:rsidR="00481ED3" w:rsidRPr="00A74FBB">
        <w:rPr>
          <w:rFonts w:ascii="Tahoma" w:hAnsi="Tahoma"/>
          <w:bCs/>
        </w:rPr>
        <w:t xml:space="preserve"> of </w:t>
      </w:r>
      <w:r w:rsidRPr="00A74FBB">
        <w:rPr>
          <w:rFonts w:ascii="Tahoma" w:hAnsi="Tahoma"/>
          <w:bCs/>
        </w:rPr>
        <w:t xml:space="preserve">safeguarding were found to be inadequate for </w:t>
      </w:r>
      <w:r w:rsidRPr="00A74FBB">
        <w:rPr>
          <w:rFonts w:ascii="Tahoma" w:hAnsi="Tahoma"/>
          <w:bCs/>
          <w:i/>
        </w:rPr>
        <w:t>Overall effectiveness</w:t>
      </w:r>
      <w:r w:rsidRPr="00A74FBB">
        <w:rPr>
          <w:rFonts w:ascii="Tahoma" w:hAnsi="Tahoma"/>
          <w:bCs/>
        </w:rPr>
        <w:t xml:space="preserve"> of child protection arrangements. However, three local author</w:t>
      </w:r>
      <w:r w:rsidR="00481ED3" w:rsidRPr="00A74FBB">
        <w:rPr>
          <w:rFonts w:ascii="Tahoma" w:hAnsi="Tahoma"/>
          <w:bCs/>
        </w:rPr>
        <w:t>ities that had been adequate in their</w:t>
      </w:r>
      <w:r w:rsidRPr="00A74FBB">
        <w:rPr>
          <w:rFonts w:ascii="Tahoma" w:hAnsi="Tahoma"/>
          <w:bCs/>
        </w:rPr>
        <w:t xml:space="preserve"> safeguarding </w:t>
      </w:r>
      <w:r w:rsidR="00481ED3" w:rsidRPr="00A74FBB">
        <w:rPr>
          <w:rFonts w:ascii="Tahoma" w:hAnsi="Tahoma"/>
          <w:bCs/>
        </w:rPr>
        <w:t>inspection were good in their</w:t>
      </w:r>
      <w:r w:rsidRPr="00A74FBB">
        <w:rPr>
          <w:rFonts w:ascii="Tahoma" w:hAnsi="Tahoma"/>
          <w:bCs/>
        </w:rPr>
        <w:t xml:space="preserve"> CPI and three tha</w:t>
      </w:r>
      <w:r w:rsidR="00481ED3" w:rsidRPr="00A74FBB">
        <w:rPr>
          <w:rFonts w:ascii="Tahoma" w:hAnsi="Tahoma"/>
          <w:bCs/>
        </w:rPr>
        <w:t xml:space="preserve">t had been inadequate for </w:t>
      </w:r>
      <w:r w:rsidR="00481ED3" w:rsidRPr="00A74FBB">
        <w:rPr>
          <w:rFonts w:ascii="Tahoma" w:hAnsi="Tahoma"/>
          <w:bCs/>
          <w:i/>
        </w:rPr>
        <w:t>Overall effectiveness</w:t>
      </w:r>
      <w:r w:rsidR="00481ED3" w:rsidRPr="00A74FBB">
        <w:rPr>
          <w:rFonts w:ascii="Tahoma" w:hAnsi="Tahoma"/>
          <w:bCs/>
        </w:rPr>
        <w:t xml:space="preserve"> of safegua</w:t>
      </w:r>
      <w:r w:rsidRPr="00A74FBB">
        <w:rPr>
          <w:rFonts w:ascii="Tahoma" w:hAnsi="Tahoma"/>
          <w:bCs/>
        </w:rPr>
        <w:t xml:space="preserve">rding were adequate </w:t>
      </w:r>
      <w:r w:rsidR="00481ED3" w:rsidRPr="00A74FBB">
        <w:rPr>
          <w:rFonts w:ascii="Tahoma" w:hAnsi="Tahoma"/>
          <w:bCs/>
        </w:rPr>
        <w:t xml:space="preserve">in their </w:t>
      </w:r>
      <w:r w:rsidRPr="00A74FBB">
        <w:rPr>
          <w:rFonts w:ascii="Tahoma" w:hAnsi="Tahoma"/>
          <w:bCs/>
        </w:rPr>
        <w:t>CPI.</w:t>
      </w:r>
    </w:p>
    <w:p w:rsidR="00783D1A" w:rsidRPr="00DD36AD" w:rsidRDefault="00783D1A" w:rsidP="005A070D">
      <w:pPr>
        <w:rPr>
          <w:rFonts w:ascii="Tahoma" w:hAnsi="Tahoma"/>
          <w:bCs/>
          <w:color w:val="FF0000"/>
        </w:rPr>
      </w:pPr>
    </w:p>
    <w:p w:rsidR="00610B80" w:rsidRDefault="00A74FBB" w:rsidP="005A070D">
      <w:pPr>
        <w:rPr>
          <w:rFonts w:ascii="Tahoma" w:hAnsi="Tahoma"/>
          <w:bCs/>
        </w:rPr>
      </w:pPr>
      <w:r w:rsidRPr="005A070D">
        <w:rPr>
          <w:rFonts w:ascii="Tahoma" w:hAnsi="Tahoma"/>
          <w:bCs/>
        </w:rPr>
        <w:lastRenderedPageBreak/>
        <w:t>One of the</w:t>
      </w:r>
      <w:r w:rsidR="0094691C">
        <w:rPr>
          <w:rFonts w:ascii="Tahoma" w:hAnsi="Tahoma"/>
          <w:bCs/>
        </w:rPr>
        <w:t xml:space="preserve"> three</w:t>
      </w:r>
      <w:r w:rsidRPr="005A070D">
        <w:rPr>
          <w:rFonts w:ascii="Tahoma" w:hAnsi="Tahoma"/>
          <w:bCs/>
        </w:rPr>
        <w:t xml:space="preserve"> local authorities</w:t>
      </w:r>
      <w:r w:rsidR="00004FF8">
        <w:rPr>
          <w:rFonts w:ascii="Tahoma" w:hAnsi="Tahoma"/>
          <w:bCs/>
        </w:rPr>
        <w:t xml:space="preserve"> found to be</w:t>
      </w:r>
      <w:r w:rsidRPr="005A070D">
        <w:rPr>
          <w:rFonts w:ascii="Tahoma" w:hAnsi="Tahoma"/>
          <w:bCs/>
        </w:rPr>
        <w:t xml:space="preserve"> good for </w:t>
      </w:r>
      <w:r w:rsidRPr="005A070D">
        <w:rPr>
          <w:rFonts w:ascii="Tahoma" w:hAnsi="Tahoma"/>
          <w:bCs/>
          <w:i/>
        </w:rPr>
        <w:t>Overall effectiveness</w:t>
      </w:r>
      <w:r w:rsidRPr="005A070D">
        <w:rPr>
          <w:rFonts w:ascii="Tahoma" w:hAnsi="Tahoma"/>
          <w:bCs/>
        </w:rPr>
        <w:t xml:space="preserve">, </w:t>
      </w:r>
      <w:r w:rsidR="002609D7" w:rsidRPr="005A070D">
        <w:rPr>
          <w:rFonts w:ascii="Tahoma" w:hAnsi="Tahoma"/>
          <w:bCs/>
        </w:rPr>
        <w:t>Redbridge</w:t>
      </w:r>
      <w:r w:rsidRPr="005A070D">
        <w:rPr>
          <w:rFonts w:ascii="Tahoma" w:hAnsi="Tahoma"/>
          <w:bCs/>
        </w:rPr>
        <w:t>,</w:t>
      </w:r>
      <w:r w:rsidR="002609D7" w:rsidRPr="005A070D">
        <w:rPr>
          <w:rFonts w:ascii="Tahoma" w:hAnsi="Tahoma"/>
          <w:bCs/>
        </w:rPr>
        <w:t xml:space="preserve"> </w:t>
      </w:r>
      <w:r w:rsidR="00783D1A" w:rsidRPr="005A070D">
        <w:rPr>
          <w:rFonts w:ascii="Tahoma" w:hAnsi="Tahoma"/>
          <w:bCs/>
        </w:rPr>
        <w:t xml:space="preserve">was also good for </w:t>
      </w:r>
      <w:r w:rsidRPr="005A070D">
        <w:rPr>
          <w:rFonts w:ascii="Tahoma" w:hAnsi="Tahoma"/>
          <w:bCs/>
          <w:i/>
        </w:rPr>
        <w:t>Effectiveness of help, Quality of practice</w:t>
      </w:r>
      <w:r w:rsidRPr="005A070D">
        <w:rPr>
          <w:rFonts w:ascii="Tahoma" w:hAnsi="Tahoma"/>
          <w:bCs/>
        </w:rPr>
        <w:t xml:space="preserve"> and </w:t>
      </w:r>
      <w:r w:rsidRPr="005A070D">
        <w:rPr>
          <w:rFonts w:ascii="Tahoma" w:hAnsi="Tahoma"/>
          <w:bCs/>
          <w:i/>
        </w:rPr>
        <w:t>Leadership and governance</w:t>
      </w:r>
      <w:r w:rsidRPr="005A070D">
        <w:rPr>
          <w:rFonts w:ascii="Tahoma" w:hAnsi="Tahoma"/>
          <w:bCs/>
        </w:rPr>
        <w:t xml:space="preserve">. The other </w:t>
      </w:r>
      <w:r w:rsidR="00783D1A" w:rsidRPr="005A070D">
        <w:rPr>
          <w:rFonts w:ascii="Tahoma" w:hAnsi="Tahoma"/>
          <w:bCs/>
        </w:rPr>
        <w:t xml:space="preserve">two </w:t>
      </w:r>
      <w:r w:rsidRPr="005A070D">
        <w:rPr>
          <w:rFonts w:ascii="Tahoma" w:hAnsi="Tahoma"/>
          <w:bCs/>
        </w:rPr>
        <w:t xml:space="preserve">authorities, Greenwich and Derby City, </w:t>
      </w:r>
      <w:r w:rsidR="00783D1A" w:rsidRPr="005A070D">
        <w:rPr>
          <w:rFonts w:ascii="Tahoma" w:hAnsi="Tahoma"/>
          <w:bCs/>
        </w:rPr>
        <w:t xml:space="preserve">were </w:t>
      </w:r>
      <w:r w:rsidRPr="005A070D">
        <w:rPr>
          <w:rFonts w:ascii="Tahoma" w:hAnsi="Tahoma"/>
          <w:bCs/>
        </w:rPr>
        <w:t xml:space="preserve">found to be </w:t>
      </w:r>
      <w:r w:rsidR="00783D1A" w:rsidRPr="005A070D">
        <w:rPr>
          <w:rFonts w:ascii="Tahoma" w:hAnsi="Tahoma"/>
          <w:bCs/>
        </w:rPr>
        <w:t xml:space="preserve">adequate for </w:t>
      </w:r>
      <w:r w:rsidR="00783D1A" w:rsidRPr="005A070D">
        <w:rPr>
          <w:rFonts w:ascii="Tahoma" w:hAnsi="Tahoma"/>
          <w:bCs/>
          <w:i/>
        </w:rPr>
        <w:t>Quality of practice</w:t>
      </w:r>
      <w:r w:rsidR="00783D1A" w:rsidRPr="005A070D">
        <w:rPr>
          <w:rFonts w:ascii="Tahoma" w:hAnsi="Tahoma"/>
          <w:bCs/>
        </w:rPr>
        <w:t>.</w:t>
      </w:r>
      <w:r w:rsidRPr="005A070D">
        <w:rPr>
          <w:rFonts w:ascii="Tahoma" w:hAnsi="Tahoma"/>
          <w:bCs/>
        </w:rPr>
        <w:t xml:space="preserve"> </w:t>
      </w:r>
    </w:p>
    <w:p w:rsidR="00610B80" w:rsidRDefault="00A74FBB">
      <w:r w:rsidRPr="005A070D">
        <w:rPr>
          <w:rFonts w:ascii="Tahoma" w:hAnsi="Tahoma"/>
          <w:bCs/>
        </w:rPr>
        <w:t xml:space="preserve">Of those local authorities found to be inadequate for </w:t>
      </w:r>
      <w:r w:rsidRPr="005A070D">
        <w:rPr>
          <w:rFonts w:ascii="Tahoma" w:hAnsi="Tahoma"/>
          <w:bCs/>
          <w:i/>
        </w:rPr>
        <w:t>Overall effectiveness</w:t>
      </w:r>
      <w:r w:rsidR="005A070D" w:rsidRPr="005A070D">
        <w:rPr>
          <w:rFonts w:ascii="Tahoma" w:hAnsi="Tahoma"/>
          <w:bCs/>
        </w:rPr>
        <w:t>, five</w:t>
      </w:r>
      <w:r w:rsidRPr="005A070D">
        <w:rPr>
          <w:rFonts w:ascii="Tahoma" w:hAnsi="Tahoma"/>
          <w:bCs/>
        </w:rPr>
        <w:t xml:space="preserve"> were also inadequate for </w:t>
      </w:r>
      <w:r w:rsidRPr="005A070D">
        <w:rPr>
          <w:rFonts w:ascii="Tahoma" w:hAnsi="Tahoma"/>
          <w:bCs/>
          <w:i/>
        </w:rPr>
        <w:t>Effectiveness of help</w:t>
      </w:r>
      <w:r w:rsidRPr="005A070D">
        <w:rPr>
          <w:rFonts w:ascii="Tahoma" w:hAnsi="Tahoma"/>
          <w:bCs/>
        </w:rPr>
        <w:t xml:space="preserve">, </w:t>
      </w:r>
      <w:r w:rsidRPr="005A070D">
        <w:rPr>
          <w:rFonts w:ascii="Tahoma" w:hAnsi="Tahoma"/>
          <w:bCs/>
          <w:i/>
        </w:rPr>
        <w:t>Quality of Practice</w:t>
      </w:r>
      <w:r w:rsidRPr="005A070D">
        <w:rPr>
          <w:rFonts w:ascii="Tahoma" w:hAnsi="Tahoma"/>
          <w:bCs/>
        </w:rPr>
        <w:t xml:space="preserve"> and </w:t>
      </w:r>
      <w:r w:rsidRPr="005A070D">
        <w:rPr>
          <w:rFonts w:ascii="Tahoma" w:hAnsi="Tahoma"/>
          <w:bCs/>
          <w:i/>
        </w:rPr>
        <w:t>Leadership and Governance</w:t>
      </w:r>
      <w:r w:rsidRPr="005A070D">
        <w:rPr>
          <w:rFonts w:ascii="Tahoma" w:hAnsi="Tahoma"/>
          <w:bCs/>
        </w:rPr>
        <w:t xml:space="preserve">. </w:t>
      </w:r>
      <w:r w:rsidR="00DF40A1">
        <w:rPr>
          <w:rFonts w:ascii="Tahoma" w:hAnsi="Tahoma"/>
          <w:bCs/>
        </w:rPr>
        <w:t xml:space="preserve">These were Blackpool, Birmingham, Doncaster, Herefordshire and Isle of Wight. All twelve authorities that were adequate for </w:t>
      </w:r>
      <w:r w:rsidR="00DF40A1" w:rsidRPr="00DF40A1">
        <w:rPr>
          <w:rFonts w:ascii="Tahoma" w:hAnsi="Tahoma"/>
          <w:bCs/>
          <w:i/>
        </w:rPr>
        <w:t>Overall effectiveness</w:t>
      </w:r>
      <w:r w:rsidR="00DF40A1">
        <w:rPr>
          <w:rFonts w:ascii="Tahoma" w:hAnsi="Tahoma"/>
          <w:bCs/>
        </w:rPr>
        <w:t xml:space="preserve"> were adequate for the other three outcomes</w:t>
      </w:r>
    </w:p>
    <w:tbl>
      <w:tblPr>
        <w:tblW w:w="9895" w:type="dxa"/>
        <w:tblInd w:w="93" w:type="dxa"/>
        <w:tblLook w:val="04A0"/>
      </w:tblPr>
      <w:tblGrid>
        <w:gridCol w:w="1513"/>
        <w:gridCol w:w="1826"/>
        <w:gridCol w:w="2485"/>
        <w:gridCol w:w="1199"/>
        <w:gridCol w:w="2872"/>
      </w:tblGrid>
      <w:tr w:rsidR="007C0D47" w:rsidTr="00587E6F">
        <w:trPr>
          <w:trHeight w:val="930"/>
        </w:trPr>
        <w:tc>
          <w:tcPr>
            <w:tcW w:w="9895" w:type="dxa"/>
            <w:gridSpan w:val="5"/>
            <w:tcBorders>
              <w:top w:val="nil"/>
              <w:left w:val="nil"/>
              <w:bottom w:val="nil"/>
              <w:right w:val="nil"/>
            </w:tcBorders>
            <w:shd w:val="clear" w:color="auto" w:fill="auto"/>
            <w:vAlign w:val="bottom"/>
            <w:hideMark/>
          </w:tcPr>
          <w:p w:rsidR="007C0D47" w:rsidRPr="00587E6F" w:rsidRDefault="007C0D47" w:rsidP="00C7186F">
            <w:pPr>
              <w:rPr>
                <w:rFonts w:ascii="Tahoma" w:hAnsi="Tahoma" w:cs="Tahoma"/>
                <w:b/>
                <w:bCs/>
                <w:color w:val="000000"/>
              </w:rPr>
            </w:pPr>
          </w:p>
          <w:p w:rsidR="007C0D47" w:rsidRPr="00587E6F" w:rsidRDefault="007C0D47" w:rsidP="0008252B">
            <w:pPr>
              <w:pStyle w:val="Heading1SFR"/>
              <w:rPr>
                <w:rFonts w:cs="Tahoma"/>
                <w:b w:val="0"/>
                <w:bCs/>
                <w:color w:val="000000"/>
              </w:rPr>
            </w:pPr>
            <w:r w:rsidRPr="0008252B">
              <w:t>Table 1: Inspection judgements for inspections of the arrangements to protect children taking place up to 31 December 2012</w:t>
            </w:r>
            <w:r w:rsidRPr="0008252B">
              <w:rPr>
                <w:vertAlign w:val="superscript"/>
              </w:rPr>
              <w:t>1</w:t>
            </w:r>
          </w:p>
        </w:tc>
      </w:tr>
      <w:tr w:rsidR="007C0D47" w:rsidTr="00587E6F">
        <w:trPr>
          <w:trHeight w:val="300"/>
        </w:trPr>
        <w:tc>
          <w:tcPr>
            <w:tcW w:w="1513" w:type="dxa"/>
            <w:tcBorders>
              <w:top w:val="nil"/>
              <w:left w:val="nil"/>
              <w:bottom w:val="nil"/>
              <w:right w:val="nil"/>
            </w:tcBorders>
            <w:shd w:val="clear" w:color="auto" w:fill="auto"/>
            <w:noWrap/>
            <w:vAlign w:val="bottom"/>
            <w:hideMark/>
          </w:tcPr>
          <w:p w:rsidR="007C0D47" w:rsidRPr="00587E6F" w:rsidRDefault="007C0D47" w:rsidP="00C7186F">
            <w:pPr>
              <w:rPr>
                <w:rFonts w:ascii="Tahoma" w:hAnsi="Tahoma" w:cs="Tahoma"/>
                <w:color w:val="000000"/>
              </w:rPr>
            </w:pPr>
          </w:p>
        </w:tc>
        <w:tc>
          <w:tcPr>
            <w:tcW w:w="1826" w:type="dxa"/>
            <w:tcBorders>
              <w:top w:val="nil"/>
              <w:left w:val="nil"/>
              <w:bottom w:val="nil"/>
              <w:right w:val="nil"/>
            </w:tcBorders>
            <w:shd w:val="clear" w:color="auto" w:fill="auto"/>
            <w:noWrap/>
            <w:vAlign w:val="bottom"/>
            <w:hideMark/>
          </w:tcPr>
          <w:p w:rsidR="007C0D47" w:rsidRPr="00587E6F" w:rsidRDefault="007C0D47" w:rsidP="00C7186F">
            <w:pPr>
              <w:rPr>
                <w:rFonts w:ascii="Tahoma" w:hAnsi="Tahoma" w:cs="Tahoma"/>
                <w:color w:val="000000"/>
              </w:rPr>
            </w:pPr>
          </w:p>
        </w:tc>
        <w:tc>
          <w:tcPr>
            <w:tcW w:w="2485" w:type="dxa"/>
            <w:tcBorders>
              <w:top w:val="nil"/>
              <w:left w:val="nil"/>
              <w:bottom w:val="nil"/>
              <w:right w:val="nil"/>
            </w:tcBorders>
            <w:shd w:val="clear" w:color="auto" w:fill="auto"/>
            <w:noWrap/>
            <w:vAlign w:val="bottom"/>
            <w:hideMark/>
          </w:tcPr>
          <w:p w:rsidR="007C0D47" w:rsidRPr="00587E6F" w:rsidRDefault="007C0D47" w:rsidP="00C7186F">
            <w:pPr>
              <w:rPr>
                <w:rFonts w:ascii="Tahoma" w:hAnsi="Tahoma" w:cs="Tahoma"/>
                <w:color w:val="000000"/>
              </w:rPr>
            </w:pPr>
          </w:p>
        </w:tc>
        <w:tc>
          <w:tcPr>
            <w:tcW w:w="1199" w:type="dxa"/>
            <w:tcBorders>
              <w:top w:val="nil"/>
              <w:left w:val="nil"/>
              <w:bottom w:val="nil"/>
              <w:right w:val="nil"/>
            </w:tcBorders>
            <w:shd w:val="clear" w:color="auto" w:fill="auto"/>
            <w:noWrap/>
            <w:vAlign w:val="bottom"/>
            <w:hideMark/>
          </w:tcPr>
          <w:p w:rsidR="007C0D47" w:rsidRPr="00587E6F" w:rsidRDefault="007C0D47" w:rsidP="00C7186F">
            <w:pPr>
              <w:rPr>
                <w:rFonts w:ascii="Tahoma" w:hAnsi="Tahoma" w:cs="Tahoma"/>
                <w:color w:val="000000"/>
              </w:rPr>
            </w:pPr>
          </w:p>
        </w:tc>
        <w:tc>
          <w:tcPr>
            <w:tcW w:w="2872" w:type="dxa"/>
            <w:tcBorders>
              <w:top w:val="nil"/>
              <w:left w:val="nil"/>
              <w:bottom w:val="nil"/>
              <w:right w:val="nil"/>
            </w:tcBorders>
            <w:shd w:val="clear" w:color="auto" w:fill="auto"/>
            <w:noWrap/>
            <w:vAlign w:val="bottom"/>
            <w:hideMark/>
          </w:tcPr>
          <w:p w:rsidR="007C0D47" w:rsidRPr="00587E6F" w:rsidRDefault="007C0D47" w:rsidP="00C7186F">
            <w:pPr>
              <w:rPr>
                <w:rFonts w:ascii="Tahoma" w:hAnsi="Tahoma" w:cs="Tahoma"/>
                <w:color w:val="000000"/>
              </w:rPr>
            </w:pPr>
          </w:p>
        </w:tc>
      </w:tr>
      <w:tr w:rsidR="007C0D47" w:rsidTr="00587E6F">
        <w:trPr>
          <w:trHeight w:val="863"/>
        </w:trPr>
        <w:tc>
          <w:tcPr>
            <w:tcW w:w="1513" w:type="dxa"/>
            <w:tcBorders>
              <w:top w:val="single" w:sz="4" w:space="0" w:color="auto"/>
              <w:left w:val="nil"/>
              <w:bottom w:val="single" w:sz="4" w:space="0" w:color="auto"/>
              <w:right w:val="nil"/>
            </w:tcBorders>
            <w:shd w:val="clear" w:color="auto" w:fill="auto"/>
            <w:noWrap/>
            <w:vAlign w:val="bottom"/>
            <w:hideMark/>
          </w:tcPr>
          <w:p w:rsidR="007C0D47" w:rsidRPr="00587E6F" w:rsidRDefault="007C0D47" w:rsidP="00C7186F">
            <w:pPr>
              <w:rPr>
                <w:rFonts w:ascii="Tahoma" w:hAnsi="Tahoma" w:cs="Tahoma"/>
                <w:color w:val="000000"/>
              </w:rPr>
            </w:pPr>
            <w:r w:rsidRPr="00587E6F">
              <w:rPr>
                <w:rFonts w:ascii="Tahoma" w:hAnsi="Tahoma" w:cs="Tahoma"/>
                <w:color w:val="000000"/>
              </w:rPr>
              <w:t> </w:t>
            </w:r>
          </w:p>
        </w:tc>
        <w:tc>
          <w:tcPr>
            <w:tcW w:w="1826" w:type="dxa"/>
            <w:tcBorders>
              <w:top w:val="single" w:sz="4" w:space="0" w:color="auto"/>
              <w:left w:val="nil"/>
              <w:bottom w:val="single" w:sz="4" w:space="0" w:color="auto"/>
              <w:right w:val="nil"/>
            </w:tcBorders>
            <w:shd w:val="clear" w:color="auto" w:fill="auto"/>
            <w:vAlign w:val="bottom"/>
            <w:hideMark/>
          </w:tcPr>
          <w:p w:rsidR="007C0D47" w:rsidRPr="00587E6F" w:rsidRDefault="007C0D47" w:rsidP="00C7186F">
            <w:pPr>
              <w:jc w:val="center"/>
              <w:rPr>
                <w:rFonts w:ascii="Tahoma" w:hAnsi="Tahoma" w:cs="Tahoma"/>
                <w:b/>
                <w:bCs/>
              </w:rPr>
            </w:pPr>
            <w:r w:rsidRPr="00587E6F">
              <w:rPr>
                <w:rFonts w:ascii="Tahoma" w:hAnsi="Tahoma" w:cs="Tahoma"/>
                <w:b/>
                <w:bCs/>
              </w:rPr>
              <w:t>Overall Effectiveness</w:t>
            </w:r>
          </w:p>
        </w:tc>
        <w:tc>
          <w:tcPr>
            <w:tcW w:w="2485" w:type="dxa"/>
            <w:tcBorders>
              <w:top w:val="single" w:sz="4" w:space="0" w:color="auto"/>
              <w:left w:val="nil"/>
              <w:bottom w:val="single" w:sz="4" w:space="0" w:color="auto"/>
              <w:right w:val="nil"/>
            </w:tcBorders>
            <w:shd w:val="clear" w:color="auto" w:fill="auto"/>
            <w:vAlign w:val="bottom"/>
            <w:hideMark/>
          </w:tcPr>
          <w:p w:rsidR="007C0D47" w:rsidRPr="00587E6F" w:rsidRDefault="007C0D47" w:rsidP="00C7186F">
            <w:pPr>
              <w:jc w:val="center"/>
              <w:rPr>
                <w:rFonts w:ascii="Tahoma" w:hAnsi="Tahoma" w:cs="Tahoma"/>
                <w:b/>
                <w:bCs/>
                <w:color w:val="000000"/>
              </w:rPr>
            </w:pPr>
            <w:r w:rsidRPr="00587E6F">
              <w:rPr>
                <w:rFonts w:ascii="Tahoma" w:hAnsi="Tahoma" w:cs="Tahoma"/>
                <w:b/>
                <w:bCs/>
                <w:color w:val="000000"/>
              </w:rPr>
              <w:t>Effectiveness of help</w:t>
            </w:r>
          </w:p>
        </w:tc>
        <w:tc>
          <w:tcPr>
            <w:tcW w:w="1199" w:type="dxa"/>
            <w:tcBorders>
              <w:top w:val="single" w:sz="4" w:space="0" w:color="auto"/>
              <w:left w:val="nil"/>
              <w:bottom w:val="single" w:sz="4" w:space="0" w:color="auto"/>
              <w:right w:val="nil"/>
            </w:tcBorders>
            <w:shd w:val="clear" w:color="auto" w:fill="auto"/>
            <w:vAlign w:val="bottom"/>
            <w:hideMark/>
          </w:tcPr>
          <w:p w:rsidR="007C0D47" w:rsidRPr="00587E6F" w:rsidRDefault="007C0D47" w:rsidP="00C7186F">
            <w:pPr>
              <w:jc w:val="center"/>
              <w:rPr>
                <w:rFonts w:ascii="Tahoma" w:hAnsi="Tahoma" w:cs="Tahoma"/>
                <w:b/>
                <w:bCs/>
                <w:color w:val="000000"/>
              </w:rPr>
            </w:pPr>
            <w:r w:rsidRPr="00587E6F">
              <w:rPr>
                <w:rFonts w:ascii="Tahoma" w:hAnsi="Tahoma" w:cs="Tahoma"/>
                <w:b/>
                <w:bCs/>
                <w:color w:val="000000"/>
              </w:rPr>
              <w:t>Quality of Practice</w:t>
            </w:r>
          </w:p>
        </w:tc>
        <w:tc>
          <w:tcPr>
            <w:tcW w:w="2872" w:type="dxa"/>
            <w:tcBorders>
              <w:top w:val="single" w:sz="4" w:space="0" w:color="auto"/>
              <w:left w:val="nil"/>
              <w:bottom w:val="single" w:sz="4" w:space="0" w:color="auto"/>
              <w:right w:val="nil"/>
            </w:tcBorders>
            <w:shd w:val="clear" w:color="auto" w:fill="auto"/>
            <w:vAlign w:val="bottom"/>
            <w:hideMark/>
          </w:tcPr>
          <w:p w:rsidR="007C0D47" w:rsidRPr="00587E6F" w:rsidRDefault="007C0D47" w:rsidP="00C7186F">
            <w:pPr>
              <w:jc w:val="center"/>
              <w:rPr>
                <w:rFonts w:ascii="Tahoma" w:hAnsi="Tahoma" w:cs="Tahoma"/>
                <w:b/>
                <w:bCs/>
              </w:rPr>
            </w:pPr>
            <w:r w:rsidRPr="00587E6F">
              <w:rPr>
                <w:rFonts w:ascii="Tahoma" w:hAnsi="Tahoma" w:cs="Tahoma"/>
                <w:b/>
                <w:bCs/>
              </w:rPr>
              <w:t>Leadership &amp; Governance</w:t>
            </w:r>
          </w:p>
        </w:tc>
      </w:tr>
      <w:tr w:rsidR="007C0D47" w:rsidTr="00587E6F">
        <w:trPr>
          <w:trHeight w:val="300"/>
        </w:trPr>
        <w:tc>
          <w:tcPr>
            <w:tcW w:w="1513" w:type="dxa"/>
            <w:tcBorders>
              <w:top w:val="nil"/>
              <w:left w:val="nil"/>
              <w:bottom w:val="nil"/>
              <w:right w:val="nil"/>
            </w:tcBorders>
            <w:shd w:val="clear" w:color="auto" w:fill="auto"/>
            <w:noWrap/>
            <w:vAlign w:val="bottom"/>
            <w:hideMark/>
          </w:tcPr>
          <w:p w:rsidR="007C0D47" w:rsidRPr="00587E6F" w:rsidRDefault="007C0D47" w:rsidP="00C7186F">
            <w:pPr>
              <w:rPr>
                <w:rFonts w:ascii="Tahoma" w:hAnsi="Tahoma" w:cs="Tahoma"/>
                <w:color w:val="000000"/>
              </w:rPr>
            </w:pPr>
            <w:r w:rsidRPr="00587E6F">
              <w:rPr>
                <w:rFonts w:ascii="Tahoma" w:hAnsi="Tahoma" w:cs="Tahoma"/>
                <w:color w:val="000000"/>
              </w:rPr>
              <w:t>Outstanding</w:t>
            </w:r>
          </w:p>
        </w:tc>
        <w:tc>
          <w:tcPr>
            <w:tcW w:w="1826"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0</w:t>
            </w:r>
          </w:p>
        </w:tc>
        <w:tc>
          <w:tcPr>
            <w:tcW w:w="2485"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0</w:t>
            </w:r>
          </w:p>
        </w:tc>
        <w:tc>
          <w:tcPr>
            <w:tcW w:w="1199"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0</w:t>
            </w:r>
          </w:p>
        </w:tc>
        <w:tc>
          <w:tcPr>
            <w:tcW w:w="2872"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0</w:t>
            </w:r>
          </w:p>
        </w:tc>
      </w:tr>
      <w:tr w:rsidR="007C0D47" w:rsidTr="00587E6F">
        <w:trPr>
          <w:trHeight w:val="300"/>
        </w:trPr>
        <w:tc>
          <w:tcPr>
            <w:tcW w:w="1513" w:type="dxa"/>
            <w:tcBorders>
              <w:top w:val="nil"/>
              <w:left w:val="nil"/>
              <w:bottom w:val="nil"/>
              <w:right w:val="nil"/>
            </w:tcBorders>
            <w:shd w:val="clear" w:color="auto" w:fill="auto"/>
            <w:noWrap/>
            <w:vAlign w:val="bottom"/>
            <w:hideMark/>
          </w:tcPr>
          <w:p w:rsidR="007C0D47" w:rsidRPr="00587E6F" w:rsidRDefault="007C0D47" w:rsidP="00C7186F">
            <w:pPr>
              <w:rPr>
                <w:rFonts w:ascii="Tahoma" w:hAnsi="Tahoma" w:cs="Tahoma"/>
                <w:color w:val="000000"/>
              </w:rPr>
            </w:pPr>
            <w:r w:rsidRPr="00587E6F">
              <w:rPr>
                <w:rFonts w:ascii="Tahoma" w:hAnsi="Tahoma" w:cs="Tahoma"/>
                <w:color w:val="000000"/>
              </w:rPr>
              <w:t>Good</w:t>
            </w:r>
          </w:p>
        </w:tc>
        <w:tc>
          <w:tcPr>
            <w:tcW w:w="1826"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3</w:t>
            </w:r>
          </w:p>
        </w:tc>
        <w:tc>
          <w:tcPr>
            <w:tcW w:w="2485"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3</w:t>
            </w:r>
          </w:p>
        </w:tc>
        <w:tc>
          <w:tcPr>
            <w:tcW w:w="1199"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1</w:t>
            </w:r>
          </w:p>
        </w:tc>
        <w:tc>
          <w:tcPr>
            <w:tcW w:w="2872"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3</w:t>
            </w:r>
          </w:p>
        </w:tc>
      </w:tr>
      <w:tr w:rsidR="007C0D47" w:rsidTr="00587E6F">
        <w:trPr>
          <w:trHeight w:val="300"/>
        </w:trPr>
        <w:tc>
          <w:tcPr>
            <w:tcW w:w="1513" w:type="dxa"/>
            <w:tcBorders>
              <w:top w:val="nil"/>
              <w:left w:val="nil"/>
              <w:bottom w:val="nil"/>
              <w:right w:val="nil"/>
            </w:tcBorders>
            <w:shd w:val="clear" w:color="auto" w:fill="auto"/>
            <w:noWrap/>
            <w:vAlign w:val="bottom"/>
            <w:hideMark/>
          </w:tcPr>
          <w:p w:rsidR="007C0D47" w:rsidRPr="00587E6F" w:rsidRDefault="007C0D47" w:rsidP="00C7186F">
            <w:pPr>
              <w:rPr>
                <w:rFonts w:ascii="Tahoma" w:hAnsi="Tahoma" w:cs="Tahoma"/>
                <w:color w:val="000000"/>
              </w:rPr>
            </w:pPr>
            <w:r w:rsidRPr="00587E6F">
              <w:rPr>
                <w:rFonts w:ascii="Tahoma" w:hAnsi="Tahoma" w:cs="Tahoma"/>
                <w:color w:val="000000"/>
              </w:rPr>
              <w:t>Adequate</w:t>
            </w:r>
          </w:p>
        </w:tc>
        <w:tc>
          <w:tcPr>
            <w:tcW w:w="1826"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12</w:t>
            </w:r>
          </w:p>
        </w:tc>
        <w:tc>
          <w:tcPr>
            <w:tcW w:w="2485"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14</w:t>
            </w:r>
          </w:p>
        </w:tc>
        <w:tc>
          <w:tcPr>
            <w:tcW w:w="1199"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15</w:t>
            </w:r>
          </w:p>
        </w:tc>
        <w:tc>
          <w:tcPr>
            <w:tcW w:w="2872" w:type="dxa"/>
            <w:tcBorders>
              <w:top w:val="nil"/>
              <w:left w:val="nil"/>
              <w:bottom w:val="nil"/>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14</w:t>
            </w:r>
          </w:p>
        </w:tc>
      </w:tr>
      <w:tr w:rsidR="007C0D47" w:rsidTr="00587E6F">
        <w:trPr>
          <w:trHeight w:val="300"/>
        </w:trPr>
        <w:tc>
          <w:tcPr>
            <w:tcW w:w="1513" w:type="dxa"/>
            <w:tcBorders>
              <w:top w:val="nil"/>
              <w:left w:val="nil"/>
              <w:bottom w:val="single" w:sz="4" w:space="0" w:color="auto"/>
              <w:right w:val="nil"/>
            </w:tcBorders>
            <w:shd w:val="clear" w:color="auto" w:fill="auto"/>
            <w:noWrap/>
            <w:vAlign w:val="bottom"/>
            <w:hideMark/>
          </w:tcPr>
          <w:p w:rsidR="007C0D47" w:rsidRPr="00587E6F" w:rsidRDefault="007C0D47" w:rsidP="00C7186F">
            <w:pPr>
              <w:rPr>
                <w:rFonts w:ascii="Tahoma" w:hAnsi="Tahoma" w:cs="Tahoma"/>
                <w:color w:val="000000"/>
              </w:rPr>
            </w:pPr>
            <w:r w:rsidRPr="00587E6F">
              <w:rPr>
                <w:rFonts w:ascii="Tahoma" w:hAnsi="Tahoma" w:cs="Tahoma"/>
                <w:color w:val="000000"/>
              </w:rPr>
              <w:t>Inadequate</w:t>
            </w:r>
          </w:p>
        </w:tc>
        <w:tc>
          <w:tcPr>
            <w:tcW w:w="1826" w:type="dxa"/>
            <w:tcBorders>
              <w:top w:val="nil"/>
              <w:left w:val="nil"/>
              <w:bottom w:val="single" w:sz="4" w:space="0" w:color="auto"/>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8</w:t>
            </w:r>
          </w:p>
        </w:tc>
        <w:tc>
          <w:tcPr>
            <w:tcW w:w="2485" w:type="dxa"/>
            <w:tcBorders>
              <w:top w:val="nil"/>
              <w:left w:val="nil"/>
              <w:bottom w:val="single" w:sz="4" w:space="0" w:color="auto"/>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6</w:t>
            </w:r>
          </w:p>
        </w:tc>
        <w:tc>
          <w:tcPr>
            <w:tcW w:w="1199" w:type="dxa"/>
            <w:tcBorders>
              <w:top w:val="nil"/>
              <w:left w:val="nil"/>
              <w:bottom w:val="single" w:sz="4" w:space="0" w:color="auto"/>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7</w:t>
            </w:r>
          </w:p>
        </w:tc>
        <w:tc>
          <w:tcPr>
            <w:tcW w:w="2872" w:type="dxa"/>
            <w:tcBorders>
              <w:top w:val="nil"/>
              <w:left w:val="nil"/>
              <w:bottom w:val="single" w:sz="4" w:space="0" w:color="auto"/>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6</w:t>
            </w:r>
          </w:p>
        </w:tc>
      </w:tr>
      <w:tr w:rsidR="007C0D47" w:rsidTr="00587E6F">
        <w:trPr>
          <w:trHeight w:val="300"/>
        </w:trPr>
        <w:tc>
          <w:tcPr>
            <w:tcW w:w="1513" w:type="dxa"/>
            <w:tcBorders>
              <w:top w:val="nil"/>
              <w:left w:val="nil"/>
              <w:bottom w:val="single" w:sz="4" w:space="0" w:color="auto"/>
              <w:right w:val="nil"/>
            </w:tcBorders>
            <w:shd w:val="clear" w:color="auto" w:fill="auto"/>
            <w:noWrap/>
            <w:vAlign w:val="bottom"/>
            <w:hideMark/>
          </w:tcPr>
          <w:p w:rsidR="007C0D47" w:rsidRPr="00587E6F" w:rsidRDefault="007C0D47" w:rsidP="00C7186F">
            <w:pPr>
              <w:rPr>
                <w:rFonts w:ascii="Tahoma" w:hAnsi="Tahoma" w:cs="Tahoma"/>
                <w:color w:val="000000"/>
              </w:rPr>
            </w:pPr>
            <w:r w:rsidRPr="00587E6F">
              <w:rPr>
                <w:rFonts w:ascii="Tahoma" w:hAnsi="Tahoma" w:cs="Tahoma"/>
                <w:color w:val="000000"/>
              </w:rPr>
              <w:t>Total</w:t>
            </w:r>
          </w:p>
        </w:tc>
        <w:tc>
          <w:tcPr>
            <w:tcW w:w="1826" w:type="dxa"/>
            <w:tcBorders>
              <w:top w:val="nil"/>
              <w:left w:val="nil"/>
              <w:bottom w:val="single" w:sz="4" w:space="0" w:color="auto"/>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23</w:t>
            </w:r>
          </w:p>
        </w:tc>
        <w:tc>
          <w:tcPr>
            <w:tcW w:w="2485" w:type="dxa"/>
            <w:tcBorders>
              <w:top w:val="nil"/>
              <w:left w:val="nil"/>
              <w:bottom w:val="single" w:sz="4" w:space="0" w:color="auto"/>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23</w:t>
            </w:r>
          </w:p>
        </w:tc>
        <w:tc>
          <w:tcPr>
            <w:tcW w:w="1199" w:type="dxa"/>
            <w:tcBorders>
              <w:top w:val="nil"/>
              <w:left w:val="nil"/>
              <w:bottom w:val="single" w:sz="4" w:space="0" w:color="auto"/>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23</w:t>
            </w:r>
          </w:p>
        </w:tc>
        <w:tc>
          <w:tcPr>
            <w:tcW w:w="2872" w:type="dxa"/>
            <w:tcBorders>
              <w:top w:val="nil"/>
              <w:left w:val="nil"/>
              <w:bottom w:val="single" w:sz="4" w:space="0" w:color="auto"/>
              <w:right w:val="nil"/>
            </w:tcBorders>
            <w:shd w:val="clear" w:color="auto" w:fill="auto"/>
            <w:noWrap/>
            <w:vAlign w:val="bottom"/>
            <w:hideMark/>
          </w:tcPr>
          <w:p w:rsidR="007C0D47" w:rsidRPr="00587E6F" w:rsidRDefault="007C0D47" w:rsidP="00C7186F">
            <w:pPr>
              <w:jc w:val="center"/>
              <w:rPr>
                <w:rFonts w:ascii="Tahoma" w:hAnsi="Tahoma" w:cs="Tahoma"/>
              </w:rPr>
            </w:pPr>
            <w:r w:rsidRPr="00587E6F">
              <w:rPr>
                <w:rFonts w:ascii="Tahoma" w:hAnsi="Tahoma" w:cs="Tahoma"/>
              </w:rPr>
              <w:t>23</w:t>
            </w:r>
          </w:p>
        </w:tc>
      </w:tr>
      <w:tr w:rsidR="00587E6F" w:rsidTr="00587E6F">
        <w:trPr>
          <w:trHeight w:val="300"/>
        </w:trPr>
        <w:tc>
          <w:tcPr>
            <w:tcW w:w="1513" w:type="dxa"/>
            <w:tcBorders>
              <w:top w:val="nil"/>
              <w:left w:val="nil"/>
              <w:bottom w:val="nil"/>
              <w:right w:val="nil"/>
            </w:tcBorders>
            <w:shd w:val="clear" w:color="auto" w:fill="auto"/>
            <w:noWrap/>
            <w:vAlign w:val="bottom"/>
            <w:hideMark/>
          </w:tcPr>
          <w:p w:rsidR="00587E6F" w:rsidRPr="00587E6F" w:rsidRDefault="00587E6F" w:rsidP="00C7186F">
            <w:pPr>
              <w:rPr>
                <w:rFonts w:ascii="Tahoma" w:hAnsi="Tahoma" w:cs="Tahoma"/>
                <w:color w:val="000000"/>
              </w:rPr>
            </w:pPr>
          </w:p>
        </w:tc>
        <w:tc>
          <w:tcPr>
            <w:tcW w:w="1826" w:type="dxa"/>
            <w:tcBorders>
              <w:top w:val="nil"/>
              <w:left w:val="nil"/>
              <w:bottom w:val="nil"/>
              <w:right w:val="nil"/>
            </w:tcBorders>
            <w:shd w:val="clear" w:color="auto" w:fill="auto"/>
            <w:noWrap/>
            <w:vAlign w:val="bottom"/>
            <w:hideMark/>
          </w:tcPr>
          <w:p w:rsidR="00587E6F" w:rsidRPr="00587E6F" w:rsidRDefault="00587E6F" w:rsidP="00C7186F">
            <w:pPr>
              <w:rPr>
                <w:rFonts w:ascii="Tahoma" w:hAnsi="Tahoma" w:cs="Tahoma"/>
                <w:color w:val="000000"/>
              </w:rPr>
            </w:pPr>
          </w:p>
        </w:tc>
        <w:tc>
          <w:tcPr>
            <w:tcW w:w="2485" w:type="dxa"/>
            <w:tcBorders>
              <w:top w:val="nil"/>
              <w:left w:val="nil"/>
              <w:bottom w:val="nil"/>
              <w:right w:val="nil"/>
            </w:tcBorders>
            <w:shd w:val="clear" w:color="auto" w:fill="auto"/>
            <w:noWrap/>
            <w:vAlign w:val="bottom"/>
            <w:hideMark/>
          </w:tcPr>
          <w:p w:rsidR="00587E6F" w:rsidRPr="00587E6F" w:rsidRDefault="00587E6F" w:rsidP="00C7186F">
            <w:pPr>
              <w:rPr>
                <w:rFonts w:ascii="Tahoma" w:hAnsi="Tahoma" w:cs="Tahoma"/>
                <w:color w:val="000000"/>
              </w:rPr>
            </w:pPr>
          </w:p>
        </w:tc>
        <w:tc>
          <w:tcPr>
            <w:tcW w:w="4071" w:type="dxa"/>
            <w:gridSpan w:val="2"/>
            <w:tcBorders>
              <w:top w:val="nil"/>
              <w:left w:val="nil"/>
              <w:bottom w:val="nil"/>
              <w:right w:val="nil"/>
            </w:tcBorders>
            <w:shd w:val="clear" w:color="auto" w:fill="auto"/>
            <w:noWrap/>
            <w:vAlign w:val="bottom"/>
            <w:hideMark/>
          </w:tcPr>
          <w:p w:rsidR="00587E6F" w:rsidRPr="00587E6F" w:rsidRDefault="00587E6F" w:rsidP="00C7186F">
            <w:pPr>
              <w:jc w:val="right"/>
              <w:rPr>
                <w:rFonts w:ascii="Tahoma" w:hAnsi="Tahoma" w:cs="Tahoma"/>
                <w:i/>
                <w:iCs/>
                <w:color w:val="000000"/>
              </w:rPr>
            </w:pPr>
            <w:r w:rsidRPr="00587E6F">
              <w:rPr>
                <w:rFonts w:ascii="Tahoma" w:hAnsi="Tahoma" w:cs="Tahoma"/>
                <w:i/>
                <w:iCs/>
                <w:color w:val="000000"/>
              </w:rPr>
              <w:t>Source: Ofsted inspections</w:t>
            </w:r>
          </w:p>
        </w:tc>
      </w:tr>
      <w:tr w:rsidR="007C0D47" w:rsidRPr="00587E6F" w:rsidTr="00587E6F">
        <w:trPr>
          <w:trHeight w:val="612"/>
        </w:trPr>
        <w:tc>
          <w:tcPr>
            <w:tcW w:w="9895" w:type="dxa"/>
            <w:gridSpan w:val="5"/>
            <w:tcBorders>
              <w:top w:val="nil"/>
              <w:left w:val="nil"/>
              <w:bottom w:val="nil"/>
              <w:right w:val="nil"/>
            </w:tcBorders>
            <w:shd w:val="clear" w:color="auto" w:fill="auto"/>
            <w:vAlign w:val="bottom"/>
            <w:hideMark/>
          </w:tcPr>
          <w:p w:rsidR="007C0D47" w:rsidRPr="00587E6F" w:rsidRDefault="007C0D47" w:rsidP="00C7186F">
            <w:pPr>
              <w:rPr>
                <w:rFonts w:ascii="Tahoma" w:hAnsi="Tahoma" w:cs="Tahoma"/>
                <w:sz w:val="22"/>
                <w:szCs w:val="22"/>
              </w:rPr>
            </w:pPr>
            <w:r w:rsidRPr="00587E6F">
              <w:rPr>
                <w:rFonts w:ascii="Tahoma" w:hAnsi="Tahoma" w:cs="Tahoma"/>
                <w:sz w:val="22"/>
                <w:szCs w:val="22"/>
              </w:rPr>
              <w:t>1. Inspections taking place up to 31 December 2012 and published by 21 January 2013.</w:t>
            </w:r>
          </w:p>
        </w:tc>
      </w:tr>
    </w:tbl>
    <w:p w:rsidR="005B03B8" w:rsidRDefault="005B03B8" w:rsidP="00610B80">
      <w:pPr>
        <w:rPr>
          <w:rFonts w:ascii="Tahoma" w:hAnsi="Tahoma"/>
          <w:bCs/>
        </w:rPr>
      </w:pPr>
    </w:p>
    <w:p w:rsidR="00C25605" w:rsidRDefault="00C25605" w:rsidP="00C25605"/>
    <w:tbl>
      <w:tblPr>
        <w:tblW w:w="9289" w:type="dxa"/>
        <w:tblInd w:w="93" w:type="dxa"/>
        <w:tblLook w:val="04A0"/>
      </w:tblPr>
      <w:tblGrid>
        <w:gridCol w:w="9289"/>
      </w:tblGrid>
      <w:tr w:rsidR="00331913" w:rsidTr="00610B80">
        <w:trPr>
          <w:trHeight w:val="930"/>
        </w:trPr>
        <w:tc>
          <w:tcPr>
            <w:tcW w:w="9289" w:type="dxa"/>
            <w:tcBorders>
              <w:top w:val="nil"/>
              <w:left w:val="nil"/>
              <w:bottom w:val="nil"/>
              <w:right w:val="nil"/>
            </w:tcBorders>
            <w:shd w:val="clear" w:color="auto" w:fill="auto"/>
            <w:vAlign w:val="bottom"/>
            <w:hideMark/>
          </w:tcPr>
          <w:p w:rsidR="00331913" w:rsidRPr="00587E6F" w:rsidRDefault="00331913">
            <w:pPr>
              <w:rPr>
                <w:rFonts w:ascii="Tahoma" w:hAnsi="Tahoma" w:cs="Tahoma"/>
                <w:b/>
                <w:bCs/>
                <w:color w:val="000000"/>
              </w:rPr>
            </w:pPr>
            <w:r w:rsidRPr="00587E6F">
              <w:rPr>
                <w:rFonts w:ascii="Tahoma" w:hAnsi="Tahoma" w:cs="Tahoma"/>
                <w:b/>
                <w:bCs/>
                <w:color w:val="000000"/>
              </w:rPr>
              <w:t>Chart 1: Inspection judgements (number) for inspections of the arrangements to protect children carried out by 31 December 2012</w:t>
            </w:r>
          </w:p>
          <w:p w:rsidR="00103D31" w:rsidRDefault="00103D31">
            <w:pPr>
              <w:rPr>
                <w:rFonts w:ascii="Tahoma" w:hAnsi="Tahoma" w:cs="Tahoma"/>
                <w:b/>
                <w:bCs/>
                <w:color w:val="000000"/>
                <w:sz w:val="20"/>
                <w:szCs w:val="20"/>
              </w:rPr>
            </w:pPr>
          </w:p>
          <w:p w:rsidR="003A5724" w:rsidRDefault="003A5724"/>
          <w:p w:rsidR="003A5724" w:rsidRDefault="003A5724"/>
          <w:p w:rsidR="003A5724" w:rsidRPr="003A5724" w:rsidRDefault="00AC3CA0">
            <w:r>
              <w:rPr>
                <w:noProof/>
              </w:rPr>
              <w:drawing>
                <wp:inline distT="0" distB="0" distL="0" distR="0">
                  <wp:extent cx="5002530" cy="2839085"/>
                  <wp:effectExtent l="19050" t="0" r="762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002530" cy="2839085"/>
                          </a:xfrm>
                          <a:prstGeom prst="rect">
                            <a:avLst/>
                          </a:prstGeom>
                          <a:noFill/>
                        </pic:spPr>
                      </pic:pic>
                    </a:graphicData>
                  </a:graphic>
                </wp:inline>
              </w:drawing>
            </w:r>
          </w:p>
        </w:tc>
      </w:tr>
    </w:tbl>
    <w:p w:rsidR="00103D31" w:rsidRDefault="00103D31" w:rsidP="005E66C6"/>
    <w:p w:rsidR="00103D31" w:rsidRPr="005E66C6" w:rsidRDefault="00103D31" w:rsidP="005E66C6"/>
    <w:tbl>
      <w:tblPr>
        <w:tblW w:w="10363" w:type="dxa"/>
        <w:tblInd w:w="93" w:type="dxa"/>
        <w:tblLayout w:type="fixed"/>
        <w:tblLook w:val="04A0"/>
      </w:tblPr>
      <w:tblGrid>
        <w:gridCol w:w="2000"/>
        <w:gridCol w:w="1701"/>
        <w:gridCol w:w="1843"/>
        <w:gridCol w:w="283"/>
        <w:gridCol w:w="1559"/>
        <w:gridCol w:w="1134"/>
        <w:gridCol w:w="142"/>
        <w:gridCol w:w="1701"/>
      </w:tblGrid>
      <w:tr w:rsidR="005E66C6" w:rsidTr="005E66C6">
        <w:trPr>
          <w:trHeight w:val="510"/>
        </w:trPr>
        <w:tc>
          <w:tcPr>
            <w:tcW w:w="10363" w:type="dxa"/>
            <w:gridSpan w:val="8"/>
            <w:tcBorders>
              <w:top w:val="nil"/>
              <w:left w:val="nil"/>
              <w:bottom w:val="nil"/>
              <w:right w:val="nil"/>
            </w:tcBorders>
            <w:shd w:val="clear" w:color="auto" w:fill="auto"/>
            <w:vAlign w:val="bottom"/>
            <w:hideMark/>
          </w:tcPr>
          <w:p w:rsidR="005E66C6" w:rsidRPr="006C4CAE" w:rsidRDefault="005E66C6">
            <w:pPr>
              <w:rPr>
                <w:rFonts w:ascii="Tahoma" w:hAnsi="Tahoma" w:cs="Tahoma"/>
                <w:b/>
                <w:bCs/>
                <w:color w:val="000000"/>
              </w:rPr>
            </w:pPr>
            <w:r w:rsidRPr="006C4CAE">
              <w:rPr>
                <w:rFonts w:ascii="Tahoma" w:hAnsi="Tahoma" w:cs="Tahoma"/>
                <w:b/>
                <w:bCs/>
                <w:color w:val="000000"/>
              </w:rPr>
              <w:t>Table 2: Inspection judgements</w:t>
            </w:r>
            <w:r w:rsidRPr="006C4CAE">
              <w:rPr>
                <w:rFonts w:ascii="Tahoma" w:hAnsi="Tahoma" w:cs="Tahoma"/>
                <w:b/>
                <w:bCs/>
                <w:color w:val="000000"/>
                <w:vertAlign w:val="superscript"/>
              </w:rPr>
              <w:t>1</w:t>
            </w:r>
            <w:r w:rsidRPr="006C4CAE">
              <w:rPr>
                <w:rFonts w:ascii="Tahoma" w:hAnsi="Tahoma" w:cs="Tahoma"/>
                <w:b/>
                <w:bCs/>
                <w:color w:val="000000"/>
              </w:rPr>
              <w:t xml:space="preserve"> for inspections of the arrangements to protect children taking place up to 31 December 2012</w:t>
            </w:r>
            <w:r w:rsidRPr="006C4CAE">
              <w:rPr>
                <w:rFonts w:ascii="Tahoma" w:hAnsi="Tahoma" w:cs="Tahoma"/>
                <w:b/>
                <w:bCs/>
                <w:color w:val="000000"/>
                <w:vertAlign w:val="superscript"/>
              </w:rPr>
              <w:t>2</w:t>
            </w:r>
            <w:r w:rsidRPr="006C4CAE">
              <w:rPr>
                <w:rFonts w:ascii="Tahoma" w:hAnsi="Tahoma" w:cs="Tahoma"/>
                <w:b/>
                <w:bCs/>
                <w:color w:val="000000"/>
              </w:rPr>
              <w:t>, by local authority</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1701"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2126" w:type="dxa"/>
            <w:gridSpan w:val="2"/>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1559"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1276" w:type="dxa"/>
            <w:gridSpan w:val="2"/>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1701"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r>
      <w:tr w:rsidR="005E66C6" w:rsidTr="006C4CAE">
        <w:trPr>
          <w:trHeight w:val="675"/>
        </w:trPr>
        <w:tc>
          <w:tcPr>
            <w:tcW w:w="2000" w:type="dxa"/>
            <w:tcBorders>
              <w:top w:val="single" w:sz="4" w:space="0" w:color="auto"/>
              <w:left w:val="nil"/>
              <w:bottom w:val="single" w:sz="4" w:space="0" w:color="auto"/>
              <w:right w:val="nil"/>
            </w:tcBorders>
            <w:shd w:val="clear" w:color="auto" w:fill="auto"/>
            <w:vAlign w:val="bottom"/>
            <w:hideMark/>
          </w:tcPr>
          <w:p w:rsidR="005E66C6" w:rsidRPr="006C4CAE" w:rsidRDefault="005E66C6">
            <w:pPr>
              <w:rPr>
                <w:rFonts w:ascii="Tahoma" w:hAnsi="Tahoma" w:cs="Tahoma"/>
                <w:b/>
                <w:bCs/>
              </w:rPr>
            </w:pPr>
            <w:r w:rsidRPr="006C4CAE">
              <w:rPr>
                <w:rFonts w:ascii="Tahoma" w:hAnsi="Tahoma" w:cs="Tahoma"/>
                <w:b/>
                <w:bCs/>
              </w:rPr>
              <w:t>Local Authority</w:t>
            </w:r>
          </w:p>
        </w:tc>
        <w:tc>
          <w:tcPr>
            <w:tcW w:w="1701" w:type="dxa"/>
            <w:tcBorders>
              <w:top w:val="single" w:sz="4" w:space="0" w:color="auto"/>
              <w:left w:val="nil"/>
              <w:bottom w:val="single" w:sz="4" w:space="0" w:color="auto"/>
              <w:right w:val="nil"/>
            </w:tcBorders>
            <w:shd w:val="clear" w:color="auto" w:fill="auto"/>
            <w:vAlign w:val="bottom"/>
            <w:hideMark/>
          </w:tcPr>
          <w:p w:rsidR="005E66C6" w:rsidRPr="006C4CAE" w:rsidRDefault="005E66C6">
            <w:pPr>
              <w:jc w:val="center"/>
              <w:rPr>
                <w:rFonts w:ascii="Tahoma" w:hAnsi="Tahoma" w:cs="Tahoma"/>
                <w:b/>
                <w:bCs/>
              </w:rPr>
            </w:pPr>
            <w:r w:rsidRPr="006C4CAE">
              <w:rPr>
                <w:rFonts w:ascii="Tahoma" w:hAnsi="Tahoma" w:cs="Tahoma"/>
                <w:b/>
                <w:bCs/>
              </w:rPr>
              <w:t>Publication date</w:t>
            </w:r>
          </w:p>
        </w:tc>
        <w:tc>
          <w:tcPr>
            <w:tcW w:w="1843" w:type="dxa"/>
            <w:tcBorders>
              <w:top w:val="single" w:sz="4" w:space="0" w:color="auto"/>
              <w:left w:val="nil"/>
              <w:bottom w:val="single" w:sz="4" w:space="0" w:color="auto"/>
              <w:right w:val="nil"/>
            </w:tcBorders>
            <w:shd w:val="clear" w:color="auto" w:fill="auto"/>
            <w:vAlign w:val="bottom"/>
            <w:hideMark/>
          </w:tcPr>
          <w:p w:rsidR="005E66C6" w:rsidRPr="006C4CAE" w:rsidRDefault="005E66C6">
            <w:pPr>
              <w:jc w:val="center"/>
              <w:rPr>
                <w:rFonts w:ascii="Tahoma" w:hAnsi="Tahoma" w:cs="Tahoma"/>
                <w:b/>
                <w:bCs/>
              </w:rPr>
            </w:pPr>
            <w:r w:rsidRPr="006C4CAE">
              <w:rPr>
                <w:rFonts w:ascii="Tahoma" w:hAnsi="Tahoma" w:cs="Tahoma"/>
                <w:b/>
                <w:bCs/>
              </w:rPr>
              <w:t>Overall Effectiveness</w:t>
            </w:r>
          </w:p>
        </w:tc>
        <w:tc>
          <w:tcPr>
            <w:tcW w:w="1842" w:type="dxa"/>
            <w:gridSpan w:val="2"/>
            <w:tcBorders>
              <w:top w:val="single" w:sz="4" w:space="0" w:color="auto"/>
              <w:left w:val="nil"/>
              <w:bottom w:val="single" w:sz="4" w:space="0" w:color="auto"/>
              <w:right w:val="nil"/>
            </w:tcBorders>
            <w:shd w:val="clear" w:color="auto" w:fill="auto"/>
            <w:vAlign w:val="bottom"/>
            <w:hideMark/>
          </w:tcPr>
          <w:p w:rsidR="005E66C6" w:rsidRPr="006C4CAE" w:rsidRDefault="005E66C6">
            <w:pPr>
              <w:jc w:val="center"/>
              <w:rPr>
                <w:rFonts w:ascii="Tahoma" w:hAnsi="Tahoma" w:cs="Tahoma"/>
                <w:b/>
                <w:bCs/>
                <w:color w:val="000000"/>
              </w:rPr>
            </w:pPr>
            <w:r w:rsidRPr="006C4CAE">
              <w:rPr>
                <w:rFonts w:ascii="Tahoma" w:hAnsi="Tahoma" w:cs="Tahoma"/>
                <w:b/>
                <w:bCs/>
                <w:color w:val="000000"/>
              </w:rPr>
              <w:t>Effectiveness of help</w:t>
            </w:r>
          </w:p>
        </w:tc>
        <w:tc>
          <w:tcPr>
            <w:tcW w:w="1276" w:type="dxa"/>
            <w:gridSpan w:val="2"/>
            <w:tcBorders>
              <w:top w:val="single" w:sz="4" w:space="0" w:color="auto"/>
              <w:left w:val="nil"/>
              <w:bottom w:val="single" w:sz="4" w:space="0" w:color="auto"/>
              <w:right w:val="nil"/>
            </w:tcBorders>
            <w:shd w:val="clear" w:color="auto" w:fill="auto"/>
            <w:vAlign w:val="bottom"/>
            <w:hideMark/>
          </w:tcPr>
          <w:p w:rsidR="005E66C6" w:rsidRPr="006C4CAE" w:rsidRDefault="005E66C6">
            <w:pPr>
              <w:jc w:val="center"/>
              <w:rPr>
                <w:rFonts w:ascii="Tahoma" w:hAnsi="Tahoma" w:cs="Tahoma"/>
                <w:b/>
                <w:bCs/>
                <w:color w:val="000000"/>
              </w:rPr>
            </w:pPr>
            <w:r w:rsidRPr="006C4CAE">
              <w:rPr>
                <w:rFonts w:ascii="Tahoma" w:hAnsi="Tahoma" w:cs="Tahoma"/>
                <w:b/>
                <w:bCs/>
                <w:color w:val="000000"/>
              </w:rPr>
              <w:t>Quality of Practice</w:t>
            </w:r>
          </w:p>
        </w:tc>
        <w:tc>
          <w:tcPr>
            <w:tcW w:w="1701" w:type="dxa"/>
            <w:tcBorders>
              <w:top w:val="single" w:sz="4" w:space="0" w:color="auto"/>
              <w:left w:val="nil"/>
              <w:bottom w:val="single" w:sz="4" w:space="0" w:color="auto"/>
              <w:right w:val="nil"/>
            </w:tcBorders>
            <w:shd w:val="clear" w:color="auto" w:fill="auto"/>
            <w:vAlign w:val="bottom"/>
            <w:hideMark/>
          </w:tcPr>
          <w:p w:rsidR="005E66C6" w:rsidRPr="006C4CAE" w:rsidRDefault="005E66C6">
            <w:pPr>
              <w:jc w:val="center"/>
              <w:rPr>
                <w:rFonts w:ascii="Tahoma" w:hAnsi="Tahoma" w:cs="Tahoma"/>
                <w:b/>
                <w:bCs/>
              </w:rPr>
            </w:pPr>
            <w:r w:rsidRPr="006C4CAE">
              <w:rPr>
                <w:rFonts w:ascii="Tahoma" w:hAnsi="Tahoma" w:cs="Tahoma"/>
                <w:b/>
                <w:bCs/>
              </w:rPr>
              <w:t>Leadership &amp; Governance</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Blackpool</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13/07/2012</w:t>
            </w:r>
          </w:p>
        </w:tc>
        <w:tc>
          <w:tcPr>
            <w:tcW w:w="2126" w:type="dxa"/>
            <w:gridSpan w:val="2"/>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559" w:type="dxa"/>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276" w:type="dxa"/>
            <w:gridSpan w:val="2"/>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701" w:type="dxa"/>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4</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Rotherham</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10/08/2012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Bromley</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17/08/2012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Birmingham</w:t>
            </w:r>
          </w:p>
        </w:tc>
        <w:tc>
          <w:tcPr>
            <w:tcW w:w="1701" w:type="dxa"/>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19/10/2012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r>
      <w:tr w:rsidR="005E66C6" w:rsidTr="006C4CAE">
        <w:trPr>
          <w:trHeight w:val="255"/>
        </w:trPr>
        <w:tc>
          <w:tcPr>
            <w:tcW w:w="2000" w:type="dxa"/>
            <w:tcBorders>
              <w:top w:val="nil"/>
              <w:left w:val="nil"/>
              <w:bottom w:val="nil"/>
              <w:right w:val="nil"/>
            </w:tcBorders>
            <w:shd w:val="clear" w:color="auto" w:fill="auto"/>
            <w:vAlign w:val="bottom"/>
            <w:hideMark/>
          </w:tcPr>
          <w:p w:rsidR="005E66C6" w:rsidRPr="006C4CAE" w:rsidRDefault="005E66C6">
            <w:pPr>
              <w:rPr>
                <w:rFonts w:ascii="Tahoma" w:hAnsi="Tahoma" w:cs="Tahoma"/>
              </w:rPr>
            </w:pPr>
            <w:r w:rsidRPr="006C4CAE">
              <w:rPr>
                <w:rFonts w:ascii="Tahoma" w:hAnsi="Tahoma" w:cs="Tahoma"/>
              </w:rPr>
              <w:t>Herefordshire</w:t>
            </w:r>
          </w:p>
        </w:tc>
        <w:tc>
          <w:tcPr>
            <w:tcW w:w="1701" w:type="dxa"/>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19/10/2012</w:t>
            </w:r>
          </w:p>
        </w:tc>
        <w:tc>
          <w:tcPr>
            <w:tcW w:w="2126" w:type="dxa"/>
            <w:gridSpan w:val="2"/>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559" w:type="dxa"/>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276" w:type="dxa"/>
            <w:gridSpan w:val="2"/>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701" w:type="dxa"/>
            <w:tcBorders>
              <w:top w:val="nil"/>
              <w:left w:val="nil"/>
              <w:bottom w:val="nil"/>
              <w:right w:val="nil"/>
            </w:tcBorders>
            <w:shd w:val="clear" w:color="auto" w:fill="auto"/>
            <w:vAlign w:val="bottom"/>
            <w:hideMark/>
          </w:tcPr>
          <w:p w:rsidR="005E66C6" w:rsidRPr="006C4CAE" w:rsidRDefault="005E66C6">
            <w:pPr>
              <w:jc w:val="center"/>
              <w:rPr>
                <w:rFonts w:ascii="Tahoma" w:hAnsi="Tahoma" w:cs="Tahoma"/>
              </w:rPr>
            </w:pPr>
            <w:r w:rsidRPr="006C4CAE">
              <w:rPr>
                <w:rFonts w:ascii="Tahoma" w:hAnsi="Tahoma" w:cs="Tahoma"/>
              </w:rPr>
              <w:t>4</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Cambridgeshire</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19/10/2012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Surrey</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19/10/2012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North Yorkshire</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09/11/2012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Cheshire West and Chester</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09/11/2012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Doncaster</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16/11/2012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C54CAD">
            <w:pPr>
              <w:rPr>
                <w:rFonts w:ascii="Tahoma" w:hAnsi="Tahoma" w:cs="Tahoma"/>
              </w:rPr>
            </w:pPr>
            <w:r w:rsidRPr="006C4CAE">
              <w:rPr>
                <w:rFonts w:ascii="Tahoma" w:hAnsi="Tahoma" w:cs="Tahoma"/>
              </w:rPr>
              <w:t>Redbridge</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12/11/2012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Salford</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12/11/2012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Brent</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30/11/2012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Staffordshire</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14/12/2012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Wakefield</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07/12/2012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Rochdale</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21/12/2012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Wokingham</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21/12/2012</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Shropshire</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08/01/2013</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Isle of Wight</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15/01/2013</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Kent</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15/01/2013</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Derby City</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21/01/2013</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r>
      <w:tr w:rsidR="005E66C6" w:rsidTr="006C4CAE">
        <w:trPr>
          <w:trHeight w:val="255"/>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Calderdale</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21/01/2013</w:t>
            </w:r>
          </w:p>
        </w:tc>
        <w:tc>
          <w:tcPr>
            <w:tcW w:w="212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559"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276" w:type="dxa"/>
            <w:gridSpan w:val="2"/>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4</w:t>
            </w:r>
          </w:p>
        </w:tc>
        <w:tc>
          <w:tcPr>
            <w:tcW w:w="1701" w:type="dxa"/>
            <w:tcBorders>
              <w:top w:val="nil"/>
              <w:left w:val="nil"/>
              <w:bottom w:val="nil"/>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r>
      <w:tr w:rsidR="005E66C6" w:rsidTr="006C4CAE">
        <w:trPr>
          <w:trHeight w:val="255"/>
        </w:trPr>
        <w:tc>
          <w:tcPr>
            <w:tcW w:w="2000" w:type="dxa"/>
            <w:tcBorders>
              <w:top w:val="nil"/>
              <w:left w:val="nil"/>
              <w:bottom w:val="single" w:sz="4" w:space="0" w:color="auto"/>
              <w:right w:val="nil"/>
            </w:tcBorders>
            <w:shd w:val="clear" w:color="auto" w:fill="auto"/>
            <w:noWrap/>
            <w:vAlign w:val="bottom"/>
            <w:hideMark/>
          </w:tcPr>
          <w:p w:rsidR="005E66C6" w:rsidRPr="006C4CAE" w:rsidRDefault="005E66C6">
            <w:pPr>
              <w:rPr>
                <w:rFonts w:ascii="Tahoma" w:hAnsi="Tahoma" w:cs="Tahoma"/>
              </w:rPr>
            </w:pPr>
            <w:r w:rsidRPr="006C4CAE">
              <w:rPr>
                <w:rFonts w:ascii="Tahoma" w:hAnsi="Tahoma" w:cs="Tahoma"/>
              </w:rPr>
              <w:t>Greenwich</w:t>
            </w:r>
          </w:p>
        </w:tc>
        <w:tc>
          <w:tcPr>
            <w:tcW w:w="1701" w:type="dxa"/>
            <w:tcBorders>
              <w:top w:val="nil"/>
              <w:left w:val="nil"/>
              <w:bottom w:val="single" w:sz="4" w:space="0" w:color="auto"/>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21/01/2013</w:t>
            </w:r>
          </w:p>
        </w:tc>
        <w:tc>
          <w:tcPr>
            <w:tcW w:w="2126" w:type="dxa"/>
            <w:gridSpan w:val="2"/>
            <w:tcBorders>
              <w:top w:val="nil"/>
              <w:left w:val="nil"/>
              <w:bottom w:val="single" w:sz="4" w:space="0" w:color="auto"/>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c>
          <w:tcPr>
            <w:tcW w:w="1559" w:type="dxa"/>
            <w:tcBorders>
              <w:top w:val="nil"/>
              <w:left w:val="nil"/>
              <w:bottom w:val="single" w:sz="4" w:space="0" w:color="auto"/>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c>
          <w:tcPr>
            <w:tcW w:w="1276" w:type="dxa"/>
            <w:gridSpan w:val="2"/>
            <w:tcBorders>
              <w:top w:val="nil"/>
              <w:left w:val="nil"/>
              <w:bottom w:val="single" w:sz="4" w:space="0" w:color="auto"/>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3</w:t>
            </w:r>
          </w:p>
        </w:tc>
        <w:tc>
          <w:tcPr>
            <w:tcW w:w="1701" w:type="dxa"/>
            <w:tcBorders>
              <w:top w:val="nil"/>
              <w:left w:val="nil"/>
              <w:bottom w:val="single" w:sz="4" w:space="0" w:color="auto"/>
              <w:right w:val="nil"/>
            </w:tcBorders>
            <w:shd w:val="clear" w:color="auto" w:fill="auto"/>
            <w:noWrap/>
            <w:vAlign w:val="bottom"/>
            <w:hideMark/>
          </w:tcPr>
          <w:p w:rsidR="005E66C6" w:rsidRPr="006C4CAE" w:rsidRDefault="005E66C6">
            <w:pPr>
              <w:jc w:val="center"/>
              <w:rPr>
                <w:rFonts w:ascii="Tahoma" w:hAnsi="Tahoma" w:cs="Tahoma"/>
              </w:rPr>
            </w:pPr>
            <w:r w:rsidRPr="006C4CAE">
              <w:rPr>
                <w:rFonts w:ascii="Tahoma" w:hAnsi="Tahoma" w:cs="Tahoma"/>
              </w:rPr>
              <w:t>2</w:t>
            </w:r>
          </w:p>
        </w:tc>
      </w:tr>
      <w:tr w:rsidR="004C5B3F" w:rsidTr="00C7186F">
        <w:trPr>
          <w:trHeight w:val="255"/>
        </w:trPr>
        <w:tc>
          <w:tcPr>
            <w:tcW w:w="2000" w:type="dxa"/>
            <w:tcBorders>
              <w:top w:val="nil"/>
              <w:left w:val="nil"/>
              <w:bottom w:val="nil"/>
              <w:right w:val="nil"/>
            </w:tcBorders>
            <w:shd w:val="clear" w:color="auto" w:fill="auto"/>
            <w:noWrap/>
            <w:vAlign w:val="bottom"/>
            <w:hideMark/>
          </w:tcPr>
          <w:p w:rsidR="004C5B3F" w:rsidRPr="006C4CAE" w:rsidRDefault="004C5B3F">
            <w:pPr>
              <w:rPr>
                <w:rFonts w:ascii="Tahoma" w:hAnsi="Tahoma" w:cs="Tahoma"/>
                <w:color w:val="000000"/>
              </w:rPr>
            </w:pPr>
          </w:p>
        </w:tc>
        <w:tc>
          <w:tcPr>
            <w:tcW w:w="1701" w:type="dxa"/>
            <w:tcBorders>
              <w:top w:val="nil"/>
              <w:left w:val="nil"/>
              <w:bottom w:val="nil"/>
              <w:right w:val="nil"/>
            </w:tcBorders>
            <w:shd w:val="clear" w:color="auto" w:fill="auto"/>
            <w:noWrap/>
            <w:vAlign w:val="bottom"/>
            <w:hideMark/>
          </w:tcPr>
          <w:p w:rsidR="004C5B3F" w:rsidRPr="006C4CAE" w:rsidRDefault="004C5B3F">
            <w:pPr>
              <w:rPr>
                <w:rFonts w:ascii="Tahoma" w:hAnsi="Tahoma" w:cs="Tahoma"/>
                <w:color w:val="000000"/>
              </w:rPr>
            </w:pPr>
          </w:p>
        </w:tc>
        <w:tc>
          <w:tcPr>
            <w:tcW w:w="2126" w:type="dxa"/>
            <w:gridSpan w:val="2"/>
            <w:tcBorders>
              <w:top w:val="nil"/>
              <w:left w:val="nil"/>
              <w:bottom w:val="nil"/>
              <w:right w:val="nil"/>
            </w:tcBorders>
            <w:shd w:val="clear" w:color="auto" w:fill="auto"/>
            <w:noWrap/>
            <w:vAlign w:val="bottom"/>
            <w:hideMark/>
          </w:tcPr>
          <w:p w:rsidR="004C5B3F" w:rsidRPr="006C4CAE" w:rsidRDefault="004C5B3F">
            <w:pPr>
              <w:rPr>
                <w:rFonts w:ascii="Tahoma" w:hAnsi="Tahoma" w:cs="Tahoma"/>
                <w:color w:val="000000"/>
              </w:rPr>
            </w:pPr>
          </w:p>
        </w:tc>
        <w:tc>
          <w:tcPr>
            <w:tcW w:w="4536" w:type="dxa"/>
            <w:gridSpan w:val="4"/>
            <w:tcBorders>
              <w:top w:val="nil"/>
              <w:left w:val="nil"/>
              <w:bottom w:val="nil"/>
              <w:right w:val="nil"/>
            </w:tcBorders>
            <w:shd w:val="clear" w:color="auto" w:fill="auto"/>
            <w:noWrap/>
            <w:vAlign w:val="bottom"/>
            <w:hideMark/>
          </w:tcPr>
          <w:p w:rsidR="004C5B3F" w:rsidRPr="006C4CAE" w:rsidRDefault="004C5B3F">
            <w:pPr>
              <w:jc w:val="right"/>
              <w:rPr>
                <w:rFonts w:ascii="Tahoma" w:hAnsi="Tahoma" w:cs="Tahoma"/>
                <w:i/>
                <w:iCs/>
                <w:color w:val="000000"/>
              </w:rPr>
            </w:pPr>
            <w:r w:rsidRPr="006C4CAE">
              <w:rPr>
                <w:rFonts w:ascii="Tahoma" w:hAnsi="Tahoma" w:cs="Tahoma"/>
                <w:i/>
                <w:iCs/>
                <w:color w:val="000000"/>
              </w:rPr>
              <w:t>Source: Ofsted inspections</w:t>
            </w:r>
          </w:p>
        </w:tc>
      </w:tr>
      <w:tr w:rsidR="005E66C6" w:rsidTr="006C4CAE">
        <w:trPr>
          <w:trHeight w:val="150"/>
        </w:trPr>
        <w:tc>
          <w:tcPr>
            <w:tcW w:w="2000"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1701"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2126" w:type="dxa"/>
            <w:gridSpan w:val="2"/>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1559"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1134" w:type="dxa"/>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c>
          <w:tcPr>
            <w:tcW w:w="1843" w:type="dxa"/>
            <w:gridSpan w:val="2"/>
            <w:tcBorders>
              <w:top w:val="nil"/>
              <w:left w:val="nil"/>
              <w:bottom w:val="nil"/>
              <w:right w:val="nil"/>
            </w:tcBorders>
            <w:shd w:val="clear" w:color="auto" w:fill="auto"/>
            <w:noWrap/>
            <w:vAlign w:val="bottom"/>
            <w:hideMark/>
          </w:tcPr>
          <w:p w:rsidR="005E66C6" w:rsidRPr="006C4CAE" w:rsidRDefault="005E66C6">
            <w:pPr>
              <w:rPr>
                <w:rFonts w:ascii="Tahoma" w:hAnsi="Tahoma" w:cs="Tahoma"/>
                <w:color w:val="000000"/>
              </w:rPr>
            </w:pPr>
          </w:p>
        </w:tc>
      </w:tr>
      <w:tr w:rsidR="005E66C6" w:rsidTr="005E66C6">
        <w:trPr>
          <w:trHeight w:val="480"/>
        </w:trPr>
        <w:tc>
          <w:tcPr>
            <w:tcW w:w="10363" w:type="dxa"/>
            <w:gridSpan w:val="8"/>
            <w:tcBorders>
              <w:top w:val="nil"/>
              <w:left w:val="nil"/>
              <w:bottom w:val="nil"/>
              <w:right w:val="nil"/>
            </w:tcBorders>
            <w:shd w:val="clear" w:color="auto" w:fill="auto"/>
            <w:vAlign w:val="bottom"/>
            <w:hideMark/>
          </w:tcPr>
          <w:p w:rsidR="005E66C6" w:rsidRPr="0008252B" w:rsidRDefault="005E66C6">
            <w:pPr>
              <w:rPr>
                <w:rFonts w:ascii="Tahoma" w:hAnsi="Tahoma" w:cs="Tahoma"/>
                <w:color w:val="000000"/>
                <w:sz w:val="22"/>
                <w:szCs w:val="22"/>
              </w:rPr>
            </w:pPr>
            <w:r w:rsidRPr="0008252B">
              <w:rPr>
                <w:rFonts w:ascii="Tahoma" w:hAnsi="Tahoma" w:cs="Tahoma"/>
                <w:color w:val="000000"/>
                <w:sz w:val="22"/>
                <w:szCs w:val="22"/>
              </w:rPr>
              <w:t>1. Local authorities were given the following grades for the judgements shown: 1 Outstanding, 2 Good, 3 Adequate and 4 Inadequate</w:t>
            </w:r>
            <w:r w:rsidR="00C54CAD" w:rsidRPr="0008252B">
              <w:rPr>
                <w:rFonts w:ascii="Tahoma" w:hAnsi="Tahoma" w:cs="Tahoma"/>
                <w:color w:val="000000"/>
                <w:sz w:val="22"/>
                <w:szCs w:val="22"/>
              </w:rPr>
              <w:t>.</w:t>
            </w:r>
          </w:p>
        </w:tc>
      </w:tr>
      <w:tr w:rsidR="005E66C6" w:rsidTr="005E66C6">
        <w:trPr>
          <w:trHeight w:val="255"/>
        </w:trPr>
        <w:tc>
          <w:tcPr>
            <w:tcW w:w="10363" w:type="dxa"/>
            <w:gridSpan w:val="8"/>
            <w:tcBorders>
              <w:top w:val="nil"/>
              <w:left w:val="nil"/>
              <w:bottom w:val="nil"/>
              <w:right w:val="nil"/>
            </w:tcBorders>
            <w:shd w:val="clear" w:color="auto" w:fill="auto"/>
            <w:vAlign w:val="bottom"/>
            <w:hideMark/>
          </w:tcPr>
          <w:p w:rsidR="005E66C6" w:rsidRPr="0008252B" w:rsidRDefault="005E66C6">
            <w:pPr>
              <w:rPr>
                <w:rFonts w:ascii="Tahoma" w:hAnsi="Tahoma" w:cs="Tahoma"/>
                <w:sz w:val="22"/>
                <w:szCs w:val="22"/>
              </w:rPr>
            </w:pPr>
            <w:r w:rsidRPr="0008252B">
              <w:rPr>
                <w:rFonts w:ascii="Tahoma" w:hAnsi="Tahoma" w:cs="Tahoma"/>
                <w:sz w:val="22"/>
                <w:szCs w:val="22"/>
              </w:rPr>
              <w:t>2. Inspections taking place up to 31 December 2012 and published by 21 January 2013.</w:t>
            </w:r>
          </w:p>
        </w:tc>
      </w:tr>
    </w:tbl>
    <w:p w:rsidR="005C2D27" w:rsidRDefault="00776279" w:rsidP="005C2D27">
      <w:pPr>
        <w:pStyle w:val="Heading1SFR"/>
      </w:pPr>
      <w:r>
        <w:br w:type="page"/>
      </w:r>
      <w:bookmarkStart w:id="4" w:name="_Toc346475811"/>
      <w:r w:rsidR="005C2D27" w:rsidRPr="00B56F6A">
        <w:lastRenderedPageBreak/>
        <w:t>Methodology</w:t>
      </w:r>
      <w:bookmarkEnd w:id="4"/>
      <w:r w:rsidR="005C2D27" w:rsidRPr="00B56F6A">
        <w:t xml:space="preserve"> </w:t>
      </w:r>
    </w:p>
    <w:p w:rsidR="005C2D27" w:rsidRDefault="005C2D27" w:rsidP="005C2D27">
      <w:pPr>
        <w:rPr>
          <w:rFonts w:ascii="Tahoma" w:hAnsi="Tahoma"/>
          <w:bCs/>
        </w:rPr>
      </w:pPr>
    </w:p>
    <w:p w:rsidR="005357ED" w:rsidRDefault="0023342A" w:rsidP="005357ED">
      <w:pPr>
        <w:numPr>
          <w:ilvl w:val="0"/>
          <w:numId w:val="3"/>
        </w:numPr>
        <w:rPr>
          <w:rFonts w:ascii="Tahoma" w:hAnsi="Tahoma" w:cs="Tahoma"/>
          <w:bCs/>
        </w:rPr>
      </w:pPr>
      <w:r>
        <w:rPr>
          <w:rFonts w:ascii="Tahoma" w:hAnsi="Tahoma"/>
          <w:bCs/>
        </w:rPr>
        <w:t xml:space="preserve">The </w:t>
      </w:r>
      <w:r w:rsidR="007633DB">
        <w:rPr>
          <w:rFonts w:ascii="Tahoma" w:hAnsi="Tahoma"/>
          <w:bCs/>
        </w:rPr>
        <w:t xml:space="preserve">inspections of </w:t>
      </w:r>
      <w:r>
        <w:rPr>
          <w:rFonts w:ascii="Tahoma" w:hAnsi="Tahoma"/>
          <w:bCs/>
        </w:rPr>
        <w:t xml:space="preserve">local arrangements </w:t>
      </w:r>
      <w:r w:rsidR="007633DB">
        <w:rPr>
          <w:rFonts w:ascii="Tahoma" w:hAnsi="Tahoma"/>
          <w:bCs/>
        </w:rPr>
        <w:t xml:space="preserve">for the protection </w:t>
      </w:r>
      <w:r>
        <w:rPr>
          <w:rFonts w:ascii="Tahoma" w:hAnsi="Tahoma"/>
          <w:bCs/>
        </w:rPr>
        <w:t xml:space="preserve">will </w:t>
      </w:r>
      <w:r w:rsidR="005357ED" w:rsidRPr="005357ED">
        <w:rPr>
          <w:rFonts w:ascii="Tahoma" w:hAnsi="Tahoma" w:cs="Tahoma"/>
          <w:bCs/>
        </w:rPr>
        <w:t xml:space="preserve">run </w:t>
      </w:r>
      <w:r w:rsidR="00DF40A1">
        <w:rPr>
          <w:rFonts w:ascii="Tahoma" w:hAnsi="Tahoma" w:cs="Tahoma"/>
          <w:bCs/>
        </w:rPr>
        <w:t>from May 2012 to June</w:t>
      </w:r>
      <w:r>
        <w:rPr>
          <w:rFonts w:ascii="Tahoma" w:hAnsi="Tahoma" w:cs="Tahoma"/>
          <w:bCs/>
        </w:rPr>
        <w:t xml:space="preserve"> 2013</w:t>
      </w:r>
      <w:r w:rsidR="005357ED" w:rsidRPr="005357ED">
        <w:rPr>
          <w:rFonts w:ascii="Tahoma" w:hAnsi="Tahoma" w:cs="Tahoma"/>
          <w:bCs/>
        </w:rPr>
        <w:t xml:space="preserve">. </w:t>
      </w:r>
      <w:r>
        <w:rPr>
          <w:rFonts w:ascii="Tahoma" w:hAnsi="Tahoma" w:cs="Tahoma"/>
          <w:bCs/>
        </w:rPr>
        <w:t xml:space="preserve"> N</w:t>
      </w:r>
      <w:r w:rsidR="005357ED" w:rsidRPr="005357ED">
        <w:rPr>
          <w:rFonts w:ascii="Tahoma" w:hAnsi="Tahoma" w:cs="Tahoma"/>
          <w:bCs/>
        </w:rPr>
        <w:t>ot all local authorities</w:t>
      </w:r>
      <w:r>
        <w:rPr>
          <w:rFonts w:ascii="Tahoma" w:hAnsi="Tahoma" w:cs="Tahoma"/>
          <w:bCs/>
        </w:rPr>
        <w:t>, therefore,</w:t>
      </w:r>
      <w:r w:rsidR="005357ED" w:rsidRPr="005357ED">
        <w:rPr>
          <w:rFonts w:ascii="Tahoma" w:hAnsi="Tahoma" w:cs="Tahoma"/>
          <w:bCs/>
        </w:rPr>
        <w:t xml:space="preserve"> will be inspected under the current framework, as reported in this release, </w:t>
      </w:r>
      <w:r w:rsidR="005357ED">
        <w:rPr>
          <w:rFonts w:ascii="Tahoma" w:hAnsi="Tahoma" w:cs="Tahoma"/>
          <w:bCs/>
        </w:rPr>
        <w:t xml:space="preserve">as it </w:t>
      </w:r>
      <w:r w:rsidR="005357ED" w:rsidRPr="005357ED">
        <w:rPr>
          <w:rFonts w:ascii="Tahoma" w:hAnsi="Tahoma" w:cs="Tahoma"/>
          <w:bCs/>
        </w:rPr>
        <w:t xml:space="preserve">will be replaced with a multi-inspectorate inspection of child protection services from </w:t>
      </w:r>
      <w:r>
        <w:rPr>
          <w:rFonts w:ascii="Tahoma" w:hAnsi="Tahoma" w:cs="Tahoma"/>
          <w:bCs/>
        </w:rPr>
        <w:t xml:space="preserve">June </w:t>
      </w:r>
      <w:r w:rsidR="005357ED" w:rsidRPr="005357ED">
        <w:rPr>
          <w:rFonts w:ascii="Tahoma" w:hAnsi="Tahoma" w:cs="Tahoma"/>
          <w:bCs/>
        </w:rPr>
        <w:t>2013</w:t>
      </w:r>
      <w:r w:rsidR="005357ED">
        <w:rPr>
          <w:rFonts w:ascii="Tahoma" w:hAnsi="Tahoma" w:cs="Tahoma"/>
          <w:bCs/>
        </w:rPr>
        <w:t xml:space="preserve">. This will </w:t>
      </w:r>
      <w:r w:rsidR="005357ED" w:rsidRPr="005357ED">
        <w:rPr>
          <w:rFonts w:ascii="Tahoma" w:hAnsi="Tahoma" w:cs="Tahoma"/>
          <w:bCs/>
        </w:rPr>
        <w:t xml:space="preserve">be </w:t>
      </w:r>
      <w:r w:rsidR="005357ED">
        <w:rPr>
          <w:rFonts w:ascii="Tahoma" w:hAnsi="Tahoma" w:cs="Tahoma"/>
          <w:bCs/>
        </w:rPr>
        <w:t>a</w:t>
      </w:r>
      <w:r w:rsidR="005357ED" w:rsidRPr="005357ED">
        <w:rPr>
          <w:rFonts w:ascii="Tahoma" w:hAnsi="Tahoma" w:cs="Tahoma"/>
          <w:bCs/>
        </w:rPr>
        <w:t xml:space="preserve"> joint inspection between Ofsted, Care Quality Commission, </w:t>
      </w:r>
      <w:r>
        <w:rPr>
          <w:rFonts w:ascii="Tahoma" w:hAnsi="Tahoma" w:cs="Tahoma"/>
          <w:bCs/>
        </w:rPr>
        <w:t xml:space="preserve">HMI Constabulary, </w:t>
      </w:r>
      <w:r w:rsidR="005357ED" w:rsidRPr="005357ED">
        <w:rPr>
          <w:rFonts w:ascii="Tahoma" w:hAnsi="Tahoma" w:cs="Tahoma"/>
          <w:bCs/>
        </w:rPr>
        <w:t>HMI Probation, HMI Prison Service and HMI Crown Prosecution Service.</w:t>
      </w:r>
    </w:p>
    <w:p w:rsidR="00B86C33" w:rsidRDefault="00B86C33" w:rsidP="00B86C33">
      <w:pPr>
        <w:ind w:left="720"/>
        <w:rPr>
          <w:rFonts w:ascii="Tahoma" w:hAnsi="Tahoma" w:cs="Tahoma"/>
          <w:bCs/>
        </w:rPr>
      </w:pPr>
    </w:p>
    <w:p w:rsidR="005E03F8" w:rsidRPr="005E03F8" w:rsidRDefault="00B86C33" w:rsidP="005E03F8">
      <w:pPr>
        <w:numPr>
          <w:ilvl w:val="0"/>
          <w:numId w:val="3"/>
        </w:numPr>
        <w:rPr>
          <w:rFonts w:ascii="Tahoma" w:hAnsi="Tahoma" w:cs="Tahoma"/>
          <w:bCs/>
        </w:rPr>
      </w:pPr>
      <w:r>
        <w:rPr>
          <w:rFonts w:ascii="Tahoma" w:hAnsi="Tahoma" w:cs="Tahoma"/>
          <w:bCs/>
        </w:rPr>
        <w:t>The change to the framework will be reflected in future releases of these official statistics.</w:t>
      </w:r>
    </w:p>
    <w:p w:rsidR="00B86C33" w:rsidRDefault="00B86C33" w:rsidP="00B86C33">
      <w:pPr>
        <w:pStyle w:val="ListParagraph"/>
        <w:rPr>
          <w:rFonts w:ascii="Tahoma" w:hAnsi="Tahoma" w:cs="Tahoma"/>
          <w:color w:val="000000"/>
        </w:rPr>
      </w:pPr>
    </w:p>
    <w:p w:rsidR="005357ED" w:rsidRPr="00B86C33" w:rsidRDefault="005357ED" w:rsidP="00B86C33">
      <w:pPr>
        <w:numPr>
          <w:ilvl w:val="0"/>
          <w:numId w:val="3"/>
        </w:numPr>
        <w:rPr>
          <w:rFonts w:ascii="Tahoma" w:hAnsi="Tahoma" w:cs="Tahoma"/>
          <w:bCs/>
        </w:rPr>
      </w:pPr>
      <w:r w:rsidRPr="00B86C33">
        <w:rPr>
          <w:rFonts w:ascii="Tahoma" w:hAnsi="Tahoma" w:cs="Tahoma"/>
          <w:color w:val="000000"/>
        </w:rPr>
        <w:t xml:space="preserve">For more information on how Ofsted regulates and inspects children’s social care, please go to the Ofsted website: </w:t>
      </w:r>
      <w:r w:rsidRPr="00B86C33">
        <w:rPr>
          <w:rStyle w:val="Hyperlink"/>
          <w:rFonts w:ascii="Tahoma" w:hAnsi="Tahoma" w:cs="Tahoma"/>
        </w:rPr>
        <w:t>www.ofsted.gov.uk/Ofsted-home/Forms-and-guidance/Browse-all-by/Care-and-local-services/Children-s-social-care</w:t>
      </w:r>
    </w:p>
    <w:p w:rsidR="00D258E2" w:rsidRPr="005357ED" w:rsidRDefault="00D258E2" w:rsidP="005357ED">
      <w:pPr>
        <w:ind w:left="720"/>
        <w:rPr>
          <w:rFonts w:ascii="Tahoma" w:hAnsi="Tahoma"/>
          <w:bCs/>
        </w:rPr>
      </w:pPr>
    </w:p>
    <w:p w:rsidR="005E03F8" w:rsidRPr="005E03F8" w:rsidRDefault="005E03F8" w:rsidP="005E03F8">
      <w:pPr>
        <w:pStyle w:val="Heading1SFR"/>
        <w:rPr>
          <w:bCs/>
          <w:szCs w:val="24"/>
        </w:rPr>
      </w:pPr>
      <w:bookmarkStart w:id="5" w:name="_Toc304896375"/>
      <w:bookmarkStart w:id="6" w:name="_Toc340647181"/>
      <w:bookmarkStart w:id="7" w:name="_Toc346475812"/>
      <w:r w:rsidRPr="005E03F8">
        <w:rPr>
          <w:bCs/>
          <w:szCs w:val="24"/>
        </w:rPr>
        <w:t>Additional information</w:t>
      </w:r>
      <w:bookmarkEnd w:id="5"/>
      <w:bookmarkEnd w:id="6"/>
      <w:bookmarkEnd w:id="7"/>
      <w:r w:rsidRPr="005E03F8">
        <w:rPr>
          <w:bCs/>
          <w:szCs w:val="24"/>
        </w:rPr>
        <w:t xml:space="preserve"> </w:t>
      </w:r>
    </w:p>
    <w:p w:rsidR="005E03F8" w:rsidRPr="005E03F8" w:rsidRDefault="005E03F8" w:rsidP="005E03F8">
      <w:pPr>
        <w:autoSpaceDE w:val="0"/>
        <w:autoSpaceDN w:val="0"/>
        <w:adjustRightInd w:val="0"/>
        <w:spacing w:before="240" w:after="60"/>
        <w:rPr>
          <w:rFonts w:ascii="Tahoma" w:hAnsi="Tahoma" w:cs="Tahoma"/>
        </w:rPr>
      </w:pPr>
      <w:r w:rsidRPr="005E03F8">
        <w:rPr>
          <w:rFonts w:ascii="Tahoma" w:hAnsi="Tahoma" w:cs="Tahoma"/>
        </w:rPr>
        <w:t xml:space="preserve">All the tables and charts shown in this release, along with additional </w:t>
      </w:r>
      <w:r w:rsidR="0023342A">
        <w:rPr>
          <w:rFonts w:ascii="Tahoma" w:hAnsi="Tahoma" w:cs="Tahoma"/>
        </w:rPr>
        <w:t xml:space="preserve">data </w:t>
      </w:r>
      <w:r w:rsidRPr="005E03F8">
        <w:rPr>
          <w:rFonts w:ascii="Tahoma" w:hAnsi="Tahoma" w:cs="Tahoma"/>
        </w:rPr>
        <w:t>at regional and local authority level, are available in Excel format on the Ofsted website in the same location as this document. Underlying data are also available in Excel and comma separated values (.csv) formats.</w:t>
      </w:r>
    </w:p>
    <w:p w:rsidR="005E03F8" w:rsidRPr="005E03F8" w:rsidRDefault="005E03F8" w:rsidP="005E03F8">
      <w:pPr>
        <w:autoSpaceDE w:val="0"/>
        <w:autoSpaceDN w:val="0"/>
        <w:adjustRightInd w:val="0"/>
        <w:spacing w:before="240" w:after="60"/>
        <w:rPr>
          <w:rFonts w:ascii="Tahoma" w:hAnsi="Tahoma" w:cs="Tahoma"/>
        </w:rPr>
      </w:pPr>
      <w:r w:rsidRPr="005E03F8">
        <w:rPr>
          <w:rFonts w:ascii="Tahoma" w:hAnsi="Tahoma" w:cs="Tahoma"/>
        </w:rPr>
        <w:t xml:space="preserve">The selected tables and charts included </w:t>
      </w:r>
      <w:r w:rsidR="00AC538F">
        <w:rPr>
          <w:rFonts w:ascii="Tahoma" w:hAnsi="Tahoma" w:cs="Tahoma"/>
        </w:rPr>
        <w:t>above</w:t>
      </w:r>
      <w:r w:rsidRPr="005E03F8">
        <w:rPr>
          <w:rFonts w:ascii="Tahoma" w:hAnsi="Tahoma" w:cs="Tahoma"/>
        </w:rPr>
        <w:t xml:space="preserve"> are numbered according to the accompanying </w:t>
      </w:r>
      <w:r w:rsidR="0023342A">
        <w:rPr>
          <w:rFonts w:ascii="Tahoma" w:hAnsi="Tahoma" w:cs="Tahoma"/>
        </w:rPr>
        <w:t>E</w:t>
      </w:r>
      <w:r w:rsidRPr="005E03F8">
        <w:rPr>
          <w:rFonts w:ascii="Tahoma" w:hAnsi="Tahoma" w:cs="Tahoma"/>
        </w:rPr>
        <w:t>xcel workbook.</w:t>
      </w:r>
    </w:p>
    <w:p w:rsidR="002E27AF" w:rsidRDefault="002E27AF" w:rsidP="002E27AF"/>
    <w:p w:rsidR="00B56F6A" w:rsidRPr="004C5B3F" w:rsidRDefault="00342FA0" w:rsidP="00342FA0">
      <w:pPr>
        <w:pStyle w:val="Heading1SFR"/>
        <w:rPr>
          <w:szCs w:val="24"/>
        </w:rPr>
      </w:pPr>
      <w:bookmarkStart w:id="8" w:name="_Toc346475813"/>
      <w:r w:rsidRPr="004C5B3F">
        <w:rPr>
          <w:szCs w:val="24"/>
        </w:rPr>
        <w:t>Glossary</w:t>
      </w:r>
      <w:bookmarkEnd w:id="8"/>
    </w:p>
    <w:p w:rsidR="00FE22EC" w:rsidRPr="004C5B3F" w:rsidRDefault="00FE22EC" w:rsidP="00FE22EC"/>
    <w:p w:rsidR="00342FA0" w:rsidRPr="004C5B3F" w:rsidRDefault="00AC538F" w:rsidP="00AC538F">
      <w:pPr>
        <w:rPr>
          <w:rFonts w:ascii="Tahoma" w:hAnsi="Tahoma"/>
          <w:bCs/>
        </w:rPr>
      </w:pPr>
      <w:r w:rsidRPr="004C5B3F">
        <w:rPr>
          <w:rFonts w:ascii="Tahoma" w:hAnsi="Tahoma"/>
          <w:bCs/>
        </w:rPr>
        <w:t>Overall effectiveness judgement</w:t>
      </w:r>
      <w:r w:rsidR="00526072" w:rsidRPr="004C5B3F">
        <w:rPr>
          <w:rFonts w:ascii="Tahoma" w:hAnsi="Tahoma"/>
          <w:bCs/>
        </w:rPr>
        <w:t>:</w:t>
      </w:r>
    </w:p>
    <w:p w:rsidR="00B962BF" w:rsidRPr="004C5B3F" w:rsidRDefault="00B962BF" w:rsidP="00AC538F">
      <w:pPr>
        <w:rPr>
          <w:rFonts w:ascii="Tahoma" w:hAnsi="Tahoma"/>
          <w:bCs/>
        </w:rPr>
      </w:pPr>
    </w:p>
    <w:p w:rsidR="00AC538F" w:rsidRPr="004C5B3F" w:rsidRDefault="00AC538F" w:rsidP="00AC538F">
      <w:pPr>
        <w:rPr>
          <w:rFonts w:ascii="Tahoma" w:hAnsi="Tahoma"/>
          <w:bCs/>
        </w:rPr>
      </w:pPr>
      <w:r w:rsidRPr="004C5B3F">
        <w:rPr>
          <w:rFonts w:ascii="Tahoma" w:hAnsi="Tahoma"/>
          <w:bCs/>
        </w:rPr>
        <w:t>This judgement relates to the extent to which the lo</w:t>
      </w:r>
      <w:r w:rsidR="003803B7" w:rsidRPr="004C5B3F">
        <w:rPr>
          <w:rFonts w:ascii="Tahoma" w:hAnsi="Tahoma"/>
          <w:bCs/>
        </w:rPr>
        <w:t xml:space="preserve">cal authority and its partners </w:t>
      </w:r>
      <w:r w:rsidRPr="004C5B3F">
        <w:rPr>
          <w:rFonts w:ascii="Tahoma" w:hAnsi="Tahoma"/>
          <w:bCs/>
        </w:rPr>
        <w:t xml:space="preserve">are </w:t>
      </w:r>
      <w:r w:rsidR="003803B7" w:rsidRPr="004C5B3F">
        <w:rPr>
          <w:rFonts w:ascii="Tahoma" w:hAnsi="Tahoma"/>
          <w:bCs/>
        </w:rPr>
        <w:t xml:space="preserve">protecting children effectively, including providing effective help that leads to improved outcomes; </w:t>
      </w:r>
      <w:r w:rsidRPr="004C5B3F">
        <w:rPr>
          <w:rFonts w:ascii="Tahoma" w:hAnsi="Tahoma"/>
          <w:bCs/>
        </w:rPr>
        <w:t>ensur</w:t>
      </w:r>
      <w:r w:rsidR="003803B7" w:rsidRPr="004C5B3F">
        <w:rPr>
          <w:rFonts w:ascii="Tahoma" w:hAnsi="Tahoma"/>
          <w:bCs/>
        </w:rPr>
        <w:t>ing</w:t>
      </w:r>
      <w:r w:rsidRPr="004C5B3F">
        <w:rPr>
          <w:rFonts w:ascii="Tahoma" w:hAnsi="Tahoma"/>
          <w:bCs/>
        </w:rPr>
        <w:t xml:space="preserve"> that practice is child-centred and focused on identifying and protecting children a</w:t>
      </w:r>
      <w:r w:rsidR="003803B7" w:rsidRPr="004C5B3F">
        <w:rPr>
          <w:rFonts w:ascii="Tahoma" w:hAnsi="Tahoma"/>
          <w:bCs/>
        </w:rPr>
        <w:t>nd young people at risk of harm; demonstrating</w:t>
      </w:r>
      <w:r w:rsidRPr="004C5B3F">
        <w:rPr>
          <w:rFonts w:ascii="Tahoma" w:hAnsi="Tahoma"/>
          <w:bCs/>
        </w:rPr>
        <w:t xml:space="preserve"> strategic leadership and governance that improves the help and protection offered to children and young people</w:t>
      </w:r>
      <w:r w:rsidR="003803B7" w:rsidRPr="004C5B3F">
        <w:rPr>
          <w:rFonts w:ascii="Tahoma" w:hAnsi="Tahoma"/>
          <w:bCs/>
        </w:rPr>
        <w:t xml:space="preserve">; and, </w:t>
      </w:r>
      <w:r w:rsidR="00AE14EC" w:rsidRPr="004C5B3F">
        <w:rPr>
          <w:rFonts w:ascii="Tahoma" w:hAnsi="Tahoma"/>
          <w:bCs/>
        </w:rPr>
        <w:t xml:space="preserve">how they </w:t>
      </w:r>
      <w:r w:rsidRPr="004C5B3F">
        <w:rPr>
          <w:rFonts w:ascii="Tahoma" w:hAnsi="Tahoma"/>
          <w:bCs/>
        </w:rPr>
        <w:t xml:space="preserve">are continuously learning, including learning from feedback from children, young people, families and carers, and </w:t>
      </w:r>
      <w:r w:rsidR="003803B7" w:rsidRPr="004C5B3F">
        <w:rPr>
          <w:rFonts w:ascii="Tahoma" w:hAnsi="Tahoma"/>
          <w:bCs/>
        </w:rPr>
        <w:t>p</w:t>
      </w:r>
      <w:r w:rsidRPr="004C5B3F">
        <w:rPr>
          <w:rFonts w:ascii="Tahoma" w:hAnsi="Tahoma"/>
          <w:bCs/>
        </w:rPr>
        <w:t>ractitioners.</w:t>
      </w:r>
    </w:p>
    <w:p w:rsidR="00342FA0" w:rsidRPr="004C5B3F" w:rsidRDefault="00342FA0" w:rsidP="00342FA0">
      <w:pPr>
        <w:rPr>
          <w:rFonts w:ascii="Tahoma" w:hAnsi="Tahoma"/>
          <w:bCs/>
        </w:rPr>
      </w:pPr>
    </w:p>
    <w:tbl>
      <w:tblPr>
        <w:tblW w:w="17086" w:type="dxa"/>
        <w:tblLook w:val="01E0"/>
      </w:tblPr>
      <w:tblGrid>
        <w:gridCol w:w="10598"/>
        <w:gridCol w:w="6488"/>
      </w:tblGrid>
      <w:tr w:rsidR="00B56F6A" w:rsidRPr="004C5B3F" w:rsidTr="00526072">
        <w:tc>
          <w:tcPr>
            <w:tcW w:w="10598" w:type="dxa"/>
            <w:shd w:val="clear" w:color="auto" w:fill="auto"/>
          </w:tcPr>
          <w:p w:rsidR="00B56F6A" w:rsidRPr="004C5B3F" w:rsidRDefault="00B56F6A" w:rsidP="00353256">
            <w:pPr>
              <w:rPr>
                <w:rFonts w:ascii="Tahoma" w:hAnsi="Tahoma"/>
                <w:bCs/>
              </w:rPr>
            </w:pPr>
          </w:p>
        </w:tc>
        <w:tc>
          <w:tcPr>
            <w:tcW w:w="6488" w:type="dxa"/>
            <w:shd w:val="clear" w:color="auto" w:fill="auto"/>
          </w:tcPr>
          <w:p w:rsidR="00B56F6A" w:rsidRPr="004C5B3F" w:rsidRDefault="00B56F6A" w:rsidP="00F03940">
            <w:pPr>
              <w:rPr>
                <w:rFonts w:ascii="Tahoma" w:hAnsi="Tahoma"/>
                <w:bCs/>
              </w:rPr>
            </w:pPr>
          </w:p>
        </w:tc>
      </w:tr>
      <w:tr w:rsidR="006776B2" w:rsidRPr="004C5B3F" w:rsidTr="00526072">
        <w:tc>
          <w:tcPr>
            <w:tcW w:w="10598" w:type="dxa"/>
            <w:shd w:val="clear" w:color="auto" w:fill="auto"/>
          </w:tcPr>
          <w:p w:rsidR="00526072" w:rsidRPr="004C5B3F" w:rsidRDefault="00526072" w:rsidP="00526072">
            <w:pPr>
              <w:rPr>
                <w:rFonts w:ascii="Tahoma" w:hAnsi="Tahoma"/>
                <w:bCs/>
              </w:rPr>
            </w:pPr>
            <w:bookmarkStart w:id="9" w:name="_Toc315700385"/>
            <w:r w:rsidRPr="004C5B3F">
              <w:rPr>
                <w:rFonts w:ascii="Tahoma" w:hAnsi="Tahoma"/>
                <w:bCs/>
              </w:rPr>
              <w:t>The effectiveness of the help and protection provided to children, young people, and their families and carers</w:t>
            </w:r>
            <w:bookmarkEnd w:id="9"/>
            <w:r w:rsidRPr="004C5B3F">
              <w:rPr>
                <w:rFonts w:ascii="Tahoma" w:hAnsi="Tahoma"/>
                <w:bCs/>
              </w:rPr>
              <w:t xml:space="preserve"> judgement:</w:t>
            </w:r>
          </w:p>
          <w:p w:rsidR="00B962BF" w:rsidRPr="004C5B3F" w:rsidRDefault="00B962BF" w:rsidP="00526072">
            <w:pPr>
              <w:rPr>
                <w:rFonts w:ascii="Tahoma" w:hAnsi="Tahoma"/>
                <w:bCs/>
              </w:rPr>
            </w:pPr>
          </w:p>
          <w:p w:rsidR="00526072" w:rsidRPr="004C5B3F" w:rsidRDefault="00526072" w:rsidP="00526072">
            <w:pPr>
              <w:rPr>
                <w:rFonts w:ascii="Tahoma" w:hAnsi="Tahoma"/>
                <w:bCs/>
              </w:rPr>
            </w:pPr>
            <w:r w:rsidRPr="004C5B3F">
              <w:rPr>
                <w:rFonts w:ascii="Tahoma" w:hAnsi="Tahoma"/>
                <w:bCs/>
              </w:rPr>
              <w:t xml:space="preserve">This judgement relates to the extent to which children and young people are protected, risks are managed and </w:t>
            </w:r>
            <w:r w:rsidR="00AE14EC" w:rsidRPr="004C5B3F">
              <w:rPr>
                <w:rFonts w:ascii="Tahoma" w:hAnsi="Tahoma"/>
                <w:bCs/>
              </w:rPr>
              <w:t xml:space="preserve">that </w:t>
            </w:r>
            <w:r w:rsidRPr="004C5B3F">
              <w:rPr>
                <w:rFonts w:ascii="Tahoma" w:hAnsi="Tahoma"/>
                <w:bCs/>
              </w:rPr>
              <w:t>the help provided reduces harm</w:t>
            </w:r>
            <w:r w:rsidR="00AE14EC" w:rsidRPr="004C5B3F">
              <w:rPr>
                <w:rFonts w:ascii="Tahoma" w:hAnsi="Tahoma"/>
                <w:bCs/>
              </w:rPr>
              <w:t>. It includes</w:t>
            </w:r>
            <w:r w:rsidR="00790A5C" w:rsidRPr="004C5B3F">
              <w:rPr>
                <w:rFonts w:ascii="Tahoma" w:hAnsi="Tahoma"/>
                <w:bCs/>
              </w:rPr>
              <w:t>, for example,</w:t>
            </w:r>
            <w:r w:rsidR="00AE14EC" w:rsidRPr="004C5B3F">
              <w:rPr>
                <w:rFonts w:ascii="Tahoma" w:hAnsi="Tahoma"/>
                <w:bCs/>
              </w:rPr>
              <w:t xml:space="preserve"> the extent to which </w:t>
            </w:r>
            <w:r w:rsidRPr="004C5B3F">
              <w:rPr>
                <w:rFonts w:ascii="Tahoma" w:hAnsi="Tahoma"/>
                <w:bCs/>
              </w:rPr>
              <w:t>children, young people and their families feel that they have been effectively helped</w:t>
            </w:r>
            <w:r w:rsidR="00AE14EC" w:rsidRPr="004C5B3F">
              <w:rPr>
                <w:rFonts w:ascii="Tahoma" w:hAnsi="Tahoma"/>
                <w:bCs/>
              </w:rPr>
              <w:t>,</w:t>
            </w:r>
            <w:r w:rsidRPr="004C5B3F">
              <w:rPr>
                <w:rFonts w:ascii="Tahoma" w:hAnsi="Tahoma"/>
                <w:bCs/>
              </w:rPr>
              <w:t xml:space="preserve"> and understand the intentions of the help and protection they receive</w:t>
            </w:r>
            <w:r w:rsidR="00AE14EC" w:rsidRPr="004C5B3F">
              <w:rPr>
                <w:rFonts w:ascii="Tahoma" w:hAnsi="Tahoma"/>
                <w:bCs/>
              </w:rPr>
              <w:t xml:space="preserve">, as well as how </w:t>
            </w:r>
            <w:r w:rsidRPr="004C5B3F">
              <w:rPr>
                <w:rFonts w:ascii="Tahoma" w:hAnsi="Tahoma"/>
                <w:bCs/>
              </w:rPr>
              <w:t xml:space="preserve">the help and </w:t>
            </w:r>
            <w:r w:rsidRPr="004C5B3F">
              <w:rPr>
                <w:rFonts w:ascii="Tahoma" w:hAnsi="Tahoma"/>
                <w:bCs/>
              </w:rPr>
              <w:lastRenderedPageBreak/>
              <w:t xml:space="preserve">protection </w:t>
            </w:r>
            <w:r w:rsidR="00790A5C" w:rsidRPr="004C5B3F">
              <w:rPr>
                <w:rFonts w:ascii="Tahoma" w:hAnsi="Tahoma"/>
                <w:bCs/>
              </w:rPr>
              <w:t xml:space="preserve">provided </w:t>
            </w:r>
            <w:r w:rsidRPr="004C5B3F">
              <w:rPr>
                <w:rFonts w:ascii="Tahoma" w:hAnsi="Tahoma"/>
                <w:bCs/>
              </w:rPr>
              <w:t xml:space="preserve">is responsive </w:t>
            </w:r>
            <w:r w:rsidR="00790A5C" w:rsidRPr="004C5B3F">
              <w:rPr>
                <w:rFonts w:ascii="Tahoma" w:hAnsi="Tahoma"/>
                <w:bCs/>
              </w:rPr>
              <w:t xml:space="preserve">to </w:t>
            </w:r>
            <w:r w:rsidRPr="004C5B3F">
              <w:rPr>
                <w:rFonts w:ascii="Tahoma" w:hAnsi="Tahoma"/>
                <w:bCs/>
              </w:rPr>
              <w:t>ethnicity, culture, religion, language or disability</w:t>
            </w:r>
            <w:r w:rsidR="00AE14EC" w:rsidRPr="004C5B3F">
              <w:rPr>
                <w:rFonts w:ascii="Tahoma" w:hAnsi="Tahoma"/>
                <w:bCs/>
              </w:rPr>
              <w:t xml:space="preserve">. It also looks at whether </w:t>
            </w:r>
            <w:r w:rsidRPr="004C5B3F">
              <w:rPr>
                <w:rFonts w:ascii="Tahoma" w:hAnsi="Tahoma"/>
                <w:bCs/>
              </w:rPr>
              <w:t xml:space="preserve">there is an early help offer that reflects the needs of the population </w:t>
            </w:r>
            <w:r w:rsidR="00AE14EC" w:rsidRPr="004C5B3F">
              <w:rPr>
                <w:rFonts w:ascii="Tahoma" w:hAnsi="Tahoma"/>
                <w:bCs/>
              </w:rPr>
              <w:t xml:space="preserve">and </w:t>
            </w:r>
            <w:r w:rsidR="00790A5C" w:rsidRPr="004C5B3F">
              <w:rPr>
                <w:rFonts w:ascii="Tahoma" w:hAnsi="Tahoma"/>
                <w:bCs/>
              </w:rPr>
              <w:t>whether</w:t>
            </w:r>
            <w:r w:rsidRPr="004C5B3F">
              <w:rPr>
                <w:rFonts w:ascii="Tahoma" w:hAnsi="Tahoma"/>
                <w:bCs/>
              </w:rPr>
              <w:t xml:space="preserve"> the help given is proportionate to risk i.e. children and families are not subjected unnecessarily to formal child protection processes.</w:t>
            </w:r>
          </w:p>
          <w:p w:rsidR="00526072" w:rsidRPr="004C5B3F" w:rsidRDefault="00526072" w:rsidP="00526072">
            <w:pPr>
              <w:rPr>
                <w:rFonts w:ascii="Tahoma" w:hAnsi="Tahoma"/>
                <w:bCs/>
              </w:rPr>
            </w:pPr>
          </w:p>
          <w:p w:rsidR="00526072" w:rsidRPr="004C5B3F" w:rsidRDefault="00526072" w:rsidP="00526072">
            <w:pPr>
              <w:rPr>
                <w:rFonts w:ascii="Tahoma" w:hAnsi="Tahoma"/>
                <w:bCs/>
              </w:rPr>
            </w:pPr>
            <w:r w:rsidRPr="004C5B3F">
              <w:rPr>
                <w:rFonts w:ascii="Tahoma" w:hAnsi="Tahoma"/>
                <w:bCs/>
              </w:rPr>
              <w:t>Quality of practice judgement:</w:t>
            </w:r>
          </w:p>
          <w:p w:rsidR="00B962BF" w:rsidRPr="004C5B3F" w:rsidRDefault="00B962BF" w:rsidP="00526072">
            <w:pPr>
              <w:rPr>
                <w:rFonts w:ascii="Tahoma" w:hAnsi="Tahoma"/>
                <w:bCs/>
              </w:rPr>
            </w:pPr>
          </w:p>
          <w:p w:rsidR="00526072" w:rsidRPr="004C5B3F" w:rsidRDefault="00526072" w:rsidP="00526072">
            <w:pPr>
              <w:rPr>
                <w:rFonts w:ascii="Tahoma" w:hAnsi="Tahoma"/>
                <w:bCs/>
                <w:color w:val="FF0000"/>
              </w:rPr>
            </w:pPr>
            <w:r w:rsidRPr="004C5B3F">
              <w:rPr>
                <w:rFonts w:ascii="Tahoma" w:hAnsi="Tahoma"/>
                <w:bCs/>
              </w:rPr>
              <w:t xml:space="preserve">This judgement relates to the </w:t>
            </w:r>
            <w:r w:rsidR="00B962BF" w:rsidRPr="004C5B3F">
              <w:rPr>
                <w:rFonts w:ascii="Tahoma" w:hAnsi="Tahoma"/>
                <w:bCs/>
              </w:rPr>
              <w:t>first line management of services</w:t>
            </w:r>
            <w:r w:rsidR="00E078E2" w:rsidRPr="004C5B3F">
              <w:rPr>
                <w:rFonts w:ascii="Tahoma" w:hAnsi="Tahoma"/>
                <w:bCs/>
              </w:rPr>
              <w:t>. It includes, for example,</w:t>
            </w:r>
            <w:r w:rsidR="00B962BF" w:rsidRPr="004C5B3F">
              <w:rPr>
                <w:rFonts w:ascii="Tahoma" w:hAnsi="Tahoma"/>
                <w:bCs/>
              </w:rPr>
              <w:t xml:space="preserve"> the </w:t>
            </w:r>
            <w:r w:rsidRPr="004C5B3F">
              <w:rPr>
                <w:rFonts w:ascii="Tahoma" w:hAnsi="Tahoma"/>
                <w:bCs/>
              </w:rPr>
              <w:t>extent to which</w:t>
            </w:r>
            <w:r w:rsidR="00E078E2" w:rsidRPr="004C5B3F">
              <w:rPr>
                <w:rFonts w:ascii="Tahoma" w:hAnsi="Tahoma"/>
                <w:bCs/>
              </w:rPr>
              <w:t>:</w:t>
            </w:r>
            <w:r w:rsidRPr="004C5B3F">
              <w:rPr>
                <w:rFonts w:ascii="Tahoma" w:hAnsi="Tahoma"/>
                <w:bCs/>
                <w:color w:val="FF0000"/>
              </w:rPr>
              <w:t xml:space="preserve"> </w:t>
            </w:r>
            <w:r w:rsidRPr="004C5B3F">
              <w:rPr>
                <w:rFonts w:ascii="Tahoma" w:hAnsi="Tahoma"/>
                <w:bCs/>
              </w:rPr>
              <w:t xml:space="preserve">children and young people </w:t>
            </w:r>
            <w:r w:rsidR="00E078E2" w:rsidRPr="004C5B3F">
              <w:rPr>
                <w:rFonts w:ascii="Tahoma" w:hAnsi="Tahoma"/>
                <w:bCs/>
              </w:rPr>
              <w:t xml:space="preserve">are </w:t>
            </w:r>
            <w:r w:rsidRPr="004C5B3F">
              <w:rPr>
                <w:rFonts w:ascii="Tahoma" w:hAnsi="Tahoma"/>
                <w:bCs/>
              </w:rPr>
              <w:t xml:space="preserve">seen by a social worker who builds an effective relationship with </w:t>
            </w:r>
            <w:r w:rsidR="00E078E2" w:rsidRPr="004C5B3F">
              <w:rPr>
                <w:rFonts w:ascii="Tahoma" w:hAnsi="Tahoma"/>
                <w:bCs/>
              </w:rPr>
              <w:t xml:space="preserve">them; </w:t>
            </w:r>
            <w:r w:rsidRPr="004C5B3F">
              <w:rPr>
                <w:rFonts w:ascii="Tahoma" w:hAnsi="Tahoma"/>
                <w:bCs/>
              </w:rPr>
              <w:t>children and young people are listened to and heard, and practice is focused on their experiences</w:t>
            </w:r>
            <w:r w:rsidR="00E078E2" w:rsidRPr="004C5B3F">
              <w:rPr>
                <w:rFonts w:ascii="Tahoma" w:hAnsi="Tahoma"/>
                <w:bCs/>
              </w:rPr>
              <w:t xml:space="preserve">; </w:t>
            </w:r>
            <w:r w:rsidRPr="004C5B3F">
              <w:rPr>
                <w:rFonts w:ascii="Tahoma" w:hAnsi="Tahoma"/>
                <w:bCs/>
              </w:rPr>
              <w:t>universal services, including those providing early help, make appropriate referrals to social care; management oversight of social work practice includes supervision that is effective, robust, systematic, challenging, and recorded; thresholds for access to services are clear, understood and implemented locally by all professionals working with children, young people and families;</w:t>
            </w:r>
            <w:r w:rsidR="00E078E2" w:rsidRPr="004C5B3F">
              <w:rPr>
                <w:rFonts w:ascii="Tahoma" w:hAnsi="Tahoma"/>
                <w:bCs/>
              </w:rPr>
              <w:t xml:space="preserve"> </w:t>
            </w:r>
            <w:r w:rsidRPr="004C5B3F">
              <w:rPr>
                <w:rFonts w:ascii="Tahoma" w:hAnsi="Tahoma"/>
                <w:bCs/>
              </w:rPr>
              <w:t>assessments, including common assessments, are timely, effective and result in a direct offer of help or appropriate protection where appropriate</w:t>
            </w:r>
            <w:r w:rsidR="00E078E2" w:rsidRPr="004C5B3F">
              <w:rPr>
                <w:rFonts w:ascii="Tahoma" w:hAnsi="Tahoma"/>
                <w:bCs/>
              </w:rPr>
              <w:t xml:space="preserve">; and, </w:t>
            </w:r>
            <w:r w:rsidRPr="004C5B3F">
              <w:rPr>
                <w:rFonts w:ascii="Tahoma" w:hAnsi="Tahoma"/>
                <w:bCs/>
              </w:rPr>
              <w:t xml:space="preserve">information sharing between agencies and professionals is </w:t>
            </w:r>
            <w:r w:rsidR="00E078E2" w:rsidRPr="004C5B3F">
              <w:rPr>
                <w:rFonts w:ascii="Tahoma" w:hAnsi="Tahoma"/>
                <w:bCs/>
              </w:rPr>
              <w:t>timely, specific and effective.</w:t>
            </w:r>
          </w:p>
          <w:p w:rsidR="006776B2" w:rsidRPr="004C5B3F" w:rsidRDefault="006776B2" w:rsidP="00F03940">
            <w:pPr>
              <w:rPr>
                <w:rFonts w:ascii="Tahoma" w:hAnsi="Tahoma"/>
                <w:bCs/>
              </w:rPr>
            </w:pPr>
          </w:p>
        </w:tc>
        <w:tc>
          <w:tcPr>
            <w:tcW w:w="6488" w:type="dxa"/>
            <w:shd w:val="clear" w:color="auto" w:fill="auto"/>
          </w:tcPr>
          <w:p w:rsidR="006776B2" w:rsidRPr="004C5B3F" w:rsidRDefault="006776B2" w:rsidP="00F03940">
            <w:pPr>
              <w:rPr>
                <w:rFonts w:ascii="Tahoma" w:hAnsi="Tahoma"/>
                <w:bCs/>
              </w:rPr>
            </w:pPr>
          </w:p>
        </w:tc>
      </w:tr>
      <w:tr w:rsidR="006776B2" w:rsidRPr="004C5B3F" w:rsidTr="00526072">
        <w:tc>
          <w:tcPr>
            <w:tcW w:w="10598" w:type="dxa"/>
            <w:shd w:val="clear" w:color="auto" w:fill="auto"/>
          </w:tcPr>
          <w:p w:rsidR="006776B2" w:rsidRPr="004C5B3F" w:rsidRDefault="006776B2" w:rsidP="00F03940">
            <w:pPr>
              <w:rPr>
                <w:rFonts w:ascii="Tahoma" w:hAnsi="Tahoma"/>
                <w:bCs/>
              </w:rPr>
            </w:pPr>
          </w:p>
        </w:tc>
        <w:tc>
          <w:tcPr>
            <w:tcW w:w="6488" w:type="dxa"/>
            <w:shd w:val="clear" w:color="auto" w:fill="auto"/>
          </w:tcPr>
          <w:p w:rsidR="006776B2" w:rsidRPr="004C5B3F" w:rsidRDefault="006776B2" w:rsidP="00F03940">
            <w:pPr>
              <w:rPr>
                <w:rFonts w:ascii="Tahoma" w:hAnsi="Tahoma"/>
                <w:bCs/>
              </w:rPr>
            </w:pPr>
          </w:p>
        </w:tc>
      </w:tr>
      <w:tr w:rsidR="006776B2" w:rsidRPr="004C5B3F" w:rsidTr="00526072">
        <w:tc>
          <w:tcPr>
            <w:tcW w:w="10598" w:type="dxa"/>
            <w:shd w:val="clear" w:color="auto" w:fill="auto"/>
          </w:tcPr>
          <w:p w:rsidR="00AE14EC" w:rsidRPr="004C5B3F" w:rsidRDefault="00AE14EC" w:rsidP="00175922">
            <w:pPr>
              <w:rPr>
                <w:rFonts w:ascii="Tahoma" w:hAnsi="Tahoma" w:cs="Tahoma"/>
              </w:rPr>
            </w:pPr>
            <w:bookmarkStart w:id="10" w:name="_Toc315700389"/>
            <w:r w:rsidRPr="004C5B3F">
              <w:rPr>
                <w:rFonts w:ascii="Tahoma" w:hAnsi="Tahoma" w:cs="Tahoma"/>
              </w:rPr>
              <w:t>Leadership and governance</w:t>
            </w:r>
            <w:bookmarkEnd w:id="10"/>
            <w:r w:rsidR="007F5FD7" w:rsidRPr="004C5B3F">
              <w:rPr>
                <w:rFonts w:ascii="Tahoma" w:hAnsi="Tahoma" w:cs="Tahoma"/>
              </w:rPr>
              <w:t xml:space="preserve"> judgement</w:t>
            </w:r>
            <w:r w:rsidRPr="004C5B3F">
              <w:rPr>
                <w:rFonts w:ascii="Tahoma" w:hAnsi="Tahoma" w:cs="Tahoma"/>
              </w:rPr>
              <w:t>:</w:t>
            </w:r>
          </w:p>
          <w:p w:rsidR="00790A5C" w:rsidRPr="004C5B3F" w:rsidRDefault="00790A5C" w:rsidP="00AE14EC">
            <w:pPr>
              <w:keepNext/>
              <w:tabs>
                <w:tab w:val="left" w:pos="737"/>
              </w:tabs>
              <w:outlineLvl w:val="0"/>
              <w:rPr>
                <w:rFonts w:ascii="Tahoma" w:hAnsi="Tahoma"/>
              </w:rPr>
            </w:pPr>
          </w:p>
          <w:p w:rsidR="006776B2" w:rsidRPr="004C5B3F" w:rsidRDefault="00AE14EC" w:rsidP="00AE14EC">
            <w:pPr>
              <w:rPr>
                <w:rFonts w:ascii="Tahoma" w:hAnsi="Tahoma"/>
                <w:bCs/>
              </w:rPr>
            </w:pPr>
            <w:r w:rsidRPr="004C5B3F">
              <w:rPr>
                <w:rFonts w:ascii="Tahoma" w:hAnsi="Tahoma"/>
                <w:color w:val="000000"/>
                <w:lang w:eastAsia="en-US"/>
              </w:rPr>
              <w:t>This judgement encompasses leadership and governance within the local authority, through both elected members and officers, and at both corporate and departmental levels, and through the Local Safeguarding Children Board (LSCB). It evaluates how effectively the local authority leads partnership working in relation to early help and child protection, and the effectiveness and capacity of leadership in achieving and sustaining improvement.</w:t>
            </w:r>
          </w:p>
        </w:tc>
        <w:tc>
          <w:tcPr>
            <w:tcW w:w="6488" w:type="dxa"/>
            <w:shd w:val="clear" w:color="auto" w:fill="auto"/>
          </w:tcPr>
          <w:p w:rsidR="006776B2" w:rsidRPr="004C5B3F" w:rsidRDefault="006776B2" w:rsidP="00F03940">
            <w:pPr>
              <w:rPr>
                <w:rFonts w:ascii="Tahoma" w:hAnsi="Tahoma"/>
                <w:bCs/>
              </w:rPr>
            </w:pPr>
          </w:p>
        </w:tc>
      </w:tr>
      <w:tr w:rsidR="006776B2" w:rsidRPr="00155F32" w:rsidTr="00526072">
        <w:tc>
          <w:tcPr>
            <w:tcW w:w="10598" w:type="dxa"/>
            <w:shd w:val="clear" w:color="auto" w:fill="auto"/>
          </w:tcPr>
          <w:p w:rsidR="006776B2" w:rsidRPr="00155F32" w:rsidRDefault="006776B2" w:rsidP="00F03940">
            <w:pPr>
              <w:rPr>
                <w:rFonts w:ascii="Tahoma" w:hAnsi="Tahoma"/>
                <w:bCs/>
                <w:sz w:val="20"/>
                <w:szCs w:val="20"/>
              </w:rPr>
            </w:pPr>
          </w:p>
        </w:tc>
        <w:tc>
          <w:tcPr>
            <w:tcW w:w="6488" w:type="dxa"/>
            <w:shd w:val="clear" w:color="auto" w:fill="auto"/>
          </w:tcPr>
          <w:p w:rsidR="006776B2" w:rsidRPr="00155F32" w:rsidRDefault="006776B2" w:rsidP="00F03940">
            <w:pPr>
              <w:rPr>
                <w:rFonts w:ascii="Tahoma" w:hAnsi="Tahoma"/>
                <w:bCs/>
                <w:sz w:val="20"/>
                <w:szCs w:val="20"/>
              </w:rPr>
            </w:pPr>
          </w:p>
        </w:tc>
      </w:tr>
      <w:tr w:rsidR="006776B2" w:rsidRPr="00155F32" w:rsidTr="00526072">
        <w:tc>
          <w:tcPr>
            <w:tcW w:w="10598" w:type="dxa"/>
            <w:shd w:val="clear" w:color="auto" w:fill="auto"/>
          </w:tcPr>
          <w:p w:rsidR="006776B2" w:rsidRPr="00155F32" w:rsidRDefault="006776B2" w:rsidP="00F03940">
            <w:pPr>
              <w:rPr>
                <w:rFonts w:ascii="Tahoma" w:hAnsi="Tahoma"/>
                <w:bCs/>
                <w:sz w:val="20"/>
                <w:szCs w:val="20"/>
              </w:rPr>
            </w:pPr>
          </w:p>
        </w:tc>
        <w:tc>
          <w:tcPr>
            <w:tcW w:w="6488" w:type="dxa"/>
            <w:shd w:val="clear" w:color="auto" w:fill="auto"/>
          </w:tcPr>
          <w:p w:rsidR="006776B2" w:rsidRPr="00155F32" w:rsidRDefault="006776B2" w:rsidP="00F03940">
            <w:pPr>
              <w:rPr>
                <w:rFonts w:ascii="Tahoma" w:hAnsi="Tahoma"/>
                <w:bCs/>
                <w:sz w:val="20"/>
                <w:szCs w:val="20"/>
              </w:rPr>
            </w:pPr>
          </w:p>
        </w:tc>
      </w:tr>
      <w:tr w:rsidR="006776B2" w:rsidRPr="00155F32" w:rsidTr="00526072">
        <w:tc>
          <w:tcPr>
            <w:tcW w:w="10598" w:type="dxa"/>
            <w:shd w:val="clear" w:color="auto" w:fill="auto"/>
          </w:tcPr>
          <w:p w:rsidR="006776B2" w:rsidRPr="00155F32" w:rsidRDefault="006776B2" w:rsidP="00F03940">
            <w:pPr>
              <w:rPr>
                <w:rFonts w:ascii="Tahoma" w:hAnsi="Tahoma"/>
                <w:bCs/>
                <w:sz w:val="20"/>
                <w:szCs w:val="20"/>
              </w:rPr>
            </w:pPr>
          </w:p>
        </w:tc>
        <w:tc>
          <w:tcPr>
            <w:tcW w:w="6488" w:type="dxa"/>
            <w:shd w:val="clear" w:color="auto" w:fill="auto"/>
          </w:tcPr>
          <w:p w:rsidR="006776B2" w:rsidRPr="00155F32" w:rsidRDefault="006776B2" w:rsidP="00F03940">
            <w:pPr>
              <w:rPr>
                <w:rFonts w:ascii="Tahoma" w:hAnsi="Tahoma"/>
                <w:bCs/>
                <w:sz w:val="20"/>
                <w:szCs w:val="20"/>
              </w:rPr>
            </w:pPr>
          </w:p>
        </w:tc>
      </w:tr>
      <w:tr w:rsidR="006776B2" w:rsidRPr="00155F32" w:rsidTr="00526072">
        <w:tc>
          <w:tcPr>
            <w:tcW w:w="10598" w:type="dxa"/>
            <w:shd w:val="clear" w:color="auto" w:fill="auto"/>
          </w:tcPr>
          <w:p w:rsidR="006776B2" w:rsidRPr="00155F32" w:rsidRDefault="006776B2" w:rsidP="00F03940">
            <w:pPr>
              <w:rPr>
                <w:rFonts w:ascii="Tahoma" w:hAnsi="Tahoma"/>
                <w:bCs/>
                <w:sz w:val="20"/>
                <w:szCs w:val="20"/>
              </w:rPr>
            </w:pPr>
          </w:p>
        </w:tc>
        <w:tc>
          <w:tcPr>
            <w:tcW w:w="6488" w:type="dxa"/>
            <w:shd w:val="clear" w:color="auto" w:fill="auto"/>
          </w:tcPr>
          <w:p w:rsidR="006776B2" w:rsidRPr="00155F32" w:rsidRDefault="006776B2" w:rsidP="00F03940">
            <w:pPr>
              <w:rPr>
                <w:rFonts w:ascii="Tahoma" w:hAnsi="Tahoma"/>
                <w:bCs/>
                <w:sz w:val="20"/>
                <w:szCs w:val="20"/>
              </w:rPr>
            </w:pPr>
          </w:p>
        </w:tc>
      </w:tr>
    </w:tbl>
    <w:p w:rsidR="0000509C" w:rsidRPr="007241CE" w:rsidRDefault="0000509C" w:rsidP="0000509C">
      <w:pPr>
        <w:rPr>
          <w:rFonts w:ascii="Tahoma" w:hAnsi="Tahoma"/>
          <w:bCs/>
        </w:rPr>
      </w:pPr>
    </w:p>
    <w:p w:rsidR="004A2BC9" w:rsidRDefault="004A2BC9">
      <w:pPr>
        <w:rPr>
          <w:rFonts w:ascii="Tahoma" w:hAnsi="Tahoma"/>
        </w:rPr>
      </w:pPr>
    </w:p>
    <w:p w:rsidR="00185EC6" w:rsidRDefault="00185EC6">
      <w:pPr>
        <w:rPr>
          <w:rFonts w:ascii="Tahoma" w:hAnsi="Tahoma"/>
        </w:rPr>
      </w:pPr>
    </w:p>
    <w:p w:rsidR="00185EC6" w:rsidRDefault="00185EC6">
      <w:pPr>
        <w:rPr>
          <w:rFonts w:ascii="Tahoma" w:hAnsi="Tahoma"/>
        </w:rPr>
      </w:pPr>
    </w:p>
    <w:p w:rsidR="00185EC6" w:rsidRDefault="00185EC6">
      <w:pPr>
        <w:rPr>
          <w:rFonts w:ascii="Tahoma" w:hAnsi="Tahoma"/>
        </w:rPr>
      </w:pPr>
    </w:p>
    <w:p w:rsidR="00185EC6" w:rsidRDefault="00185EC6">
      <w:pPr>
        <w:rPr>
          <w:rFonts w:ascii="Tahoma" w:hAnsi="Tahoma"/>
        </w:rPr>
      </w:pPr>
    </w:p>
    <w:p w:rsidR="00185EC6" w:rsidRDefault="00185EC6"/>
    <w:p w:rsidR="007F5FD7" w:rsidRDefault="007F5FD7"/>
    <w:p w:rsidR="0008252B" w:rsidRDefault="0008252B"/>
    <w:p w:rsidR="004A2BC9" w:rsidRDefault="004A2BC9"/>
    <w:p w:rsidR="00C8733B" w:rsidRDefault="00C8733B" w:rsidP="00C8733B">
      <w:pPr>
        <w:rPr>
          <w:rFonts w:ascii="Tahoma" w:hAnsi="Tahoma" w:cs="Tahoma"/>
        </w:rPr>
      </w:pPr>
      <w:r w:rsidRPr="00F779A5">
        <w:rPr>
          <w:rFonts w:ascii="Tahoma" w:hAnsi="Tahoma" w:cs="Tahoma"/>
        </w:rPr>
        <w:t>© Crown copyright</w:t>
      </w:r>
    </w:p>
    <w:p w:rsidR="00C8733B" w:rsidRDefault="00C8733B" w:rsidP="00C8733B">
      <w:pPr>
        <w:rPr>
          <w:rFonts w:ascii="Tahoma" w:hAnsi="Tahoma" w:cs="Tahoma"/>
        </w:rPr>
      </w:pPr>
    </w:p>
    <w:p w:rsidR="00F779A5" w:rsidRPr="00353256" w:rsidRDefault="00C8733B" w:rsidP="00C8733B">
      <w:pPr>
        <w:autoSpaceDE w:val="0"/>
        <w:autoSpaceDN w:val="0"/>
        <w:adjustRightInd w:val="0"/>
      </w:pPr>
      <w:r w:rsidRPr="00353256">
        <w:rPr>
          <w:rFonts w:ascii="Tahoma" w:hAnsi="Tahoma" w:cs="Tahoma"/>
        </w:rPr>
        <w:t xml:space="preserve">You may re-use this information (not including logos) free of charge in any format or medium, under the terms of the Open Government Licence. To view this licence, visit </w:t>
      </w:r>
      <w:hyperlink r:id="rId13" w:history="1">
        <w:r w:rsidRPr="00353256">
          <w:rPr>
            <w:rStyle w:val="Hyperlink"/>
            <w:rFonts w:ascii="Tahoma" w:hAnsi="Tahoma" w:cs="Tahoma"/>
          </w:rPr>
          <w:t>http://www.nationalarchives.gov.uk/doc/open-government-licence/</w:t>
        </w:r>
      </w:hyperlink>
      <w:r w:rsidRPr="00353256">
        <w:rPr>
          <w:rFonts w:ascii="Tahoma" w:hAnsi="Tahoma" w:cs="Tahoma"/>
        </w:rPr>
        <w:t xml:space="preserve"> or write to the Information Policy Team, The National Archives, Kew, London, TW9 4DU or e-mail: </w:t>
      </w:r>
      <w:hyperlink r:id="rId14" w:history="1">
        <w:r w:rsidRPr="00353256">
          <w:rPr>
            <w:rStyle w:val="Hyperlink"/>
            <w:rFonts w:ascii="Tahoma" w:hAnsi="Tahoma" w:cs="Tahoma"/>
          </w:rPr>
          <w:t>psi@nationalarchives.gsi</w:t>
        </w:r>
        <w:r w:rsidRPr="00353256">
          <w:rPr>
            <w:rStyle w:val="Hyperlink"/>
            <w:rFonts w:ascii="Tahoma" w:hAnsi="Tahoma" w:cs="Tahoma"/>
          </w:rPr>
          <w:t>.</w:t>
        </w:r>
        <w:r w:rsidRPr="00353256">
          <w:rPr>
            <w:rStyle w:val="Hyperlink"/>
            <w:rFonts w:ascii="Tahoma" w:hAnsi="Tahoma" w:cs="Tahoma"/>
          </w:rPr>
          <w:t>gov.uk</w:t>
        </w:r>
      </w:hyperlink>
      <w:r w:rsidRPr="00353256">
        <w:rPr>
          <w:rFonts w:ascii="FoundryFormSans-Book" w:hAnsi="FoundryFormSans-Book" w:cs="FoundryFormSans-Book"/>
        </w:rPr>
        <w:t>.</w:t>
      </w:r>
    </w:p>
    <w:sectPr w:rsidR="00F779A5" w:rsidRPr="00353256" w:rsidSect="002E27AF">
      <w:headerReference w:type="even" r:id="rId15"/>
      <w:headerReference w:type="default" r:id="rId16"/>
      <w:footerReference w:type="even" r:id="rId17"/>
      <w:footerReference w:type="default" r:id="rId18"/>
      <w:headerReference w:type="first" r:id="rId19"/>
      <w:footerReference w:type="first" r:id="rId20"/>
      <w:pgSz w:w="11906" w:h="16838" w:code="9"/>
      <w:pgMar w:top="2127"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07E" w:rsidRDefault="00DE307E">
      <w:r>
        <w:separator/>
      </w:r>
    </w:p>
  </w:endnote>
  <w:endnote w:type="continuationSeparator" w:id="0">
    <w:p w:rsidR="00DE307E" w:rsidRDefault="00DE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FoundryFormSans-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19" w:rsidRDefault="007D62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19" w:rsidRDefault="007D62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19" w:rsidRDefault="007D6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07E" w:rsidRDefault="00DE307E">
      <w:r>
        <w:separator/>
      </w:r>
    </w:p>
  </w:footnote>
  <w:footnote w:type="continuationSeparator" w:id="0">
    <w:p w:rsidR="00DE307E" w:rsidRDefault="00DE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19" w:rsidRDefault="007D62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BB" w:rsidRDefault="00AC3CA0" w:rsidP="0000509C">
    <w:pPr>
      <w:pStyle w:val="Header"/>
      <w:jc w:val="right"/>
    </w:pPr>
    <w:r>
      <w:rPr>
        <w:noProof/>
      </w:rPr>
      <w:drawing>
        <wp:inline distT="0" distB="0" distL="0" distR="0">
          <wp:extent cx="1343025" cy="1143000"/>
          <wp:effectExtent l="19050" t="0" r="9525" b="0"/>
          <wp:docPr id="2" name="Picture 2" descr="ofs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_logo"/>
                  <pic:cNvPicPr>
                    <a:picLocks noChangeAspect="1" noChangeArrowheads="1"/>
                  </pic:cNvPicPr>
                </pic:nvPicPr>
                <pic:blipFill>
                  <a:blip r:embed="rId1"/>
                  <a:srcRect/>
                  <a:stretch>
                    <a:fillRect/>
                  </a:stretch>
                </pic:blipFill>
                <pic:spPr bwMode="auto">
                  <a:xfrm>
                    <a:off x="0" y="0"/>
                    <a:ext cx="1343025" cy="1143000"/>
                  </a:xfrm>
                  <a:prstGeom prst="rect">
                    <a:avLst/>
                  </a:prstGeom>
                  <a:noFill/>
                  <a:ln w="9525">
                    <a:noFill/>
                    <a:miter lim="800000"/>
                    <a:headEnd/>
                    <a:tailEnd/>
                  </a:ln>
                </pic:spPr>
              </pic:pic>
            </a:graphicData>
          </a:graphic>
        </wp:inline>
      </w:drawing>
    </w:r>
  </w:p>
  <w:p w:rsidR="00A74FBB" w:rsidRDefault="00A74FBB" w:rsidP="0000509C">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19" w:rsidRDefault="007D62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A73CA"/>
    <w:multiLevelType w:val="hybridMultilevel"/>
    <w:tmpl w:val="A3269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9F08B9"/>
    <w:multiLevelType w:val="hybridMultilevel"/>
    <w:tmpl w:val="9F60A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7AA57C1"/>
    <w:multiLevelType w:val="hybridMultilevel"/>
    <w:tmpl w:val="A1CC9D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0D4661"/>
    <w:multiLevelType w:val="hybridMultilevel"/>
    <w:tmpl w:val="63506C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64D05385"/>
    <w:multiLevelType w:val="hybridMultilevel"/>
    <w:tmpl w:val="3DD0AB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AC42459"/>
    <w:multiLevelType w:val="hybridMultilevel"/>
    <w:tmpl w:val="4494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404AE0"/>
    <w:multiLevelType w:val="hybridMultilevel"/>
    <w:tmpl w:val="CF1AA1CA"/>
    <w:lvl w:ilvl="0" w:tplc="0809000F">
      <w:start w:val="1"/>
      <w:numFmt w:val="decimal"/>
      <w:lvlText w:val="%1."/>
      <w:lvlJc w:val="left"/>
      <w:pPr>
        <w:tabs>
          <w:tab w:val="num" w:pos="360"/>
        </w:tabs>
        <w:ind w:left="360" w:hanging="360"/>
      </w:pPr>
    </w:lvl>
    <w:lvl w:ilvl="1" w:tplc="AF5E58F2">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713F478E"/>
    <w:multiLevelType w:val="hybridMultilevel"/>
    <w:tmpl w:val="8D7C3A4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6"/>
  </w:num>
  <w:num w:numId="2">
    <w:abstractNumId w:val="7"/>
  </w:num>
  <w:num w:numId="3">
    <w:abstractNumId w:val="4"/>
  </w:num>
  <w:num w:numId="4">
    <w:abstractNumId w:val="3"/>
  </w:num>
  <w:num w:numId="5">
    <w:abstractNumId w:val="1"/>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0509C"/>
    <w:rsid w:val="00001FFD"/>
    <w:rsid w:val="00004FF8"/>
    <w:rsid w:val="0000509C"/>
    <w:rsid w:val="0001126C"/>
    <w:rsid w:val="00022E6C"/>
    <w:rsid w:val="00033E4E"/>
    <w:rsid w:val="00034A89"/>
    <w:rsid w:val="0004366A"/>
    <w:rsid w:val="0006764D"/>
    <w:rsid w:val="0007232D"/>
    <w:rsid w:val="0008252B"/>
    <w:rsid w:val="000830D8"/>
    <w:rsid w:val="00083D53"/>
    <w:rsid w:val="00085DBB"/>
    <w:rsid w:val="000A6AA9"/>
    <w:rsid w:val="000A7EFC"/>
    <w:rsid w:val="000C2B36"/>
    <w:rsid w:val="000D6A52"/>
    <w:rsid w:val="000E3FBC"/>
    <w:rsid w:val="001023CB"/>
    <w:rsid w:val="00103D31"/>
    <w:rsid w:val="001103E0"/>
    <w:rsid w:val="00115852"/>
    <w:rsid w:val="00121519"/>
    <w:rsid w:val="00126A7B"/>
    <w:rsid w:val="00134FB2"/>
    <w:rsid w:val="00155F32"/>
    <w:rsid w:val="0016524B"/>
    <w:rsid w:val="0016772A"/>
    <w:rsid w:val="001746BF"/>
    <w:rsid w:val="00175922"/>
    <w:rsid w:val="00177114"/>
    <w:rsid w:val="00177AB6"/>
    <w:rsid w:val="00185EC6"/>
    <w:rsid w:val="00187EA8"/>
    <w:rsid w:val="00194D27"/>
    <w:rsid w:val="0019565E"/>
    <w:rsid w:val="001A1D68"/>
    <w:rsid w:val="001B2C55"/>
    <w:rsid w:val="001B2EF8"/>
    <w:rsid w:val="001B6F28"/>
    <w:rsid w:val="001C05FF"/>
    <w:rsid w:val="001C3B27"/>
    <w:rsid w:val="001C4D57"/>
    <w:rsid w:val="001D19C8"/>
    <w:rsid w:val="001E500B"/>
    <w:rsid w:val="00204997"/>
    <w:rsid w:val="00212A16"/>
    <w:rsid w:val="00214362"/>
    <w:rsid w:val="002244DB"/>
    <w:rsid w:val="002314EB"/>
    <w:rsid w:val="0023342A"/>
    <w:rsid w:val="002609D7"/>
    <w:rsid w:val="0027116D"/>
    <w:rsid w:val="00271DE3"/>
    <w:rsid w:val="0028753C"/>
    <w:rsid w:val="00297AF5"/>
    <w:rsid w:val="002A5AAF"/>
    <w:rsid w:val="002C7E75"/>
    <w:rsid w:val="002E0928"/>
    <w:rsid w:val="002E27AF"/>
    <w:rsid w:val="003004E6"/>
    <w:rsid w:val="00331913"/>
    <w:rsid w:val="00332E10"/>
    <w:rsid w:val="003364FF"/>
    <w:rsid w:val="00342FA0"/>
    <w:rsid w:val="00353256"/>
    <w:rsid w:val="00371365"/>
    <w:rsid w:val="00376E24"/>
    <w:rsid w:val="003803B7"/>
    <w:rsid w:val="00385A09"/>
    <w:rsid w:val="00393494"/>
    <w:rsid w:val="00395794"/>
    <w:rsid w:val="003A5724"/>
    <w:rsid w:val="003B32DF"/>
    <w:rsid w:val="003B5D6A"/>
    <w:rsid w:val="003E186F"/>
    <w:rsid w:val="003F56A6"/>
    <w:rsid w:val="00406D07"/>
    <w:rsid w:val="00415EC4"/>
    <w:rsid w:val="00424FCF"/>
    <w:rsid w:val="004307DE"/>
    <w:rsid w:val="0044350F"/>
    <w:rsid w:val="004472FD"/>
    <w:rsid w:val="00447F2C"/>
    <w:rsid w:val="004563A0"/>
    <w:rsid w:val="004635E6"/>
    <w:rsid w:val="00465A7E"/>
    <w:rsid w:val="00471BC2"/>
    <w:rsid w:val="00472FC3"/>
    <w:rsid w:val="0047544D"/>
    <w:rsid w:val="00475C7E"/>
    <w:rsid w:val="00481120"/>
    <w:rsid w:val="00481ED3"/>
    <w:rsid w:val="004A2BC9"/>
    <w:rsid w:val="004B4861"/>
    <w:rsid w:val="004C5B3F"/>
    <w:rsid w:val="004C5D93"/>
    <w:rsid w:val="004E0B53"/>
    <w:rsid w:val="004E63A0"/>
    <w:rsid w:val="004F074E"/>
    <w:rsid w:val="004F083A"/>
    <w:rsid w:val="00500601"/>
    <w:rsid w:val="0051028C"/>
    <w:rsid w:val="00516975"/>
    <w:rsid w:val="005178F7"/>
    <w:rsid w:val="00521DBD"/>
    <w:rsid w:val="00526072"/>
    <w:rsid w:val="00530E00"/>
    <w:rsid w:val="005357ED"/>
    <w:rsid w:val="00547442"/>
    <w:rsid w:val="00561A20"/>
    <w:rsid w:val="00575757"/>
    <w:rsid w:val="005879F7"/>
    <w:rsid w:val="00587E6F"/>
    <w:rsid w:val="005904B9"/>
    <w:rsid w:val="005A070D"/>
    <w:rsid w:val="005A7BAF"/>
    <w:rsid w:val="005B03B8"/>
    <w:rsid w:val="005C1268"/>
    <w:rsid w:val="005C2D27"/>
    <w:rsid w:val="005D7036"/>
    <w:rsid w:val="005E03F8"/>
    <w:rsid w:val="005E18A9"/>
    <w:rsid w:val="005E3FB2"/>
    <w:rsid w:val="005E66C6"/>
    <w:rsid w:val="005F1461"/>
    <w:rsid w:val="005F6E1E"/>
    <w:rsid w:val="00602D25"/>
    <w:rsid w:val="006104EA"/>
    <w:rsid w:val="00610B80"/>
    <w:rsid w:val="0062509D"/>
    <w:rsid w:val="00627184"/>
    <w:rsid w:val="00632C37"/>
    <w:rsid w:val="00635EDE"/>
    <w:rsid w:val="00652845"/>
    <w:rsid w:val="006551CC"/>
    <w:rsid w:val="0066436B"/>
    <w:rsid w:val="00675564"/>
    <w:rsid w:val="006776B2"/>
    <w:rsid w:val="00681244"/>
    <w:rsid w:val="0068529E"/>
    <w:rsid w:val="006C0A05"/>
    <w:rsid w:val="006C3BE6"/>
    <w:rsid w:val="006C4CAE"/>
    <w:rsid w:val="006C5C86"/>
    <w:rsid w:val="006C7AB2"/>
    <w:rsid w:val="006F23FB"/>
    <w:rsid w:val="00703E3E"/>
    <w:rsid w:val="00724CAB"/>
    <w:rsid w:val="007441CE"/>
    <w:rsid w:val="007578B8"/>
    <w:rsid w:val="007633DB"/>
    <w:rsid w:val="0076792C"/>
    <w:rsid w:val="00776279"/>
    <w:rsid w:val="00781F86"/>
    <w:rsid w:val="00783D1A"/>
    <w:rsid w:val="007851D2"/>
    <w:rsid w:val="0078678C"/>
    <w:rsid w:val="00790A5C"/>
    <w:rsid w:val="007A6507"/>
    <w:rsid w:val="007B1F3E"/>
    <w:rsid w:val="007B4B1B"/>
    <w:rsid w:val="007B6E69"/>
    <w:rsid w:val="007C0D47"/>
    <w:rsid w:val="007D0B46"/>
    <w:rsid w:val="007D50F7"/>
    <w:rsid w:val="007D6219"/>
    <w:rsid w:val="007F5FD7"/>
    <w:rsid w:val="008031C1"/>
    <w:rsid w:val="00804DC8"/>
    <w:rsid w:val="008056ED"/>
    <w:rsid w:val="008103C9"/>
    <w:rsid w:val="00812948"/>
    <w:rsid w:val="00817730"/>
    <w:rsid w:val="00824435"/>
    <w:rsid w:val="00825DC2"/>
    <w:rsid w:val="00827653"/>
    <w:rsid w:val="008B008F"/>
    <w:rsid w:val="008B6403"/>
    <w:rsid w:val="008B6A94"/>
    <w:rsid w:val="008C076F"/>
    <w:rsid w:val="008C109D"/>
    <w:rsid w:val="008C77C2"/>
    <w:rsid w:val="008D37C6"/>
    <w:rsid w:val="008F51CF"/>
    <w:rsid w:val="00910D2E"/>
    <w:rsid w:val="00923208"/>
    <w:rsid w:val="00941AAC"/>
    <w:rsid w:val="0094691C"/>
    <w:rsid w:val="0095259B"/>
    <w:rsid w:val="00975C28"/>
    <w:rsid w:val="0097764C"/>
    <w:rsid w:val="009A26F2"/>
    <w:rsid w:val="009A6708"/>
    <w:rsid w:val="009A7158"/>
    <w:rsid w:val="009C00D0"/>
    <w:rsid w:val="009C1770"/>
    <w:rsid w:val="009C18CC"/>
    <w:rsid w:val="009C67C0"/>
    <w:rsid w:val="009D1F2D"/>
    <w:rsid w:val="009E14F2"/>
    <w:rsid w:val="009E3979"/>
    <w:rsid w:val="00A01941"/>
    <w:rsid w:val="00A02AE7"/>
    <w:rsid w:val="00A03F23"/>
    <w:rsid w:val="00A03FE7"/>
    <w:rsid w:val="00A06B33"/>
    <w:rsid w:val="00A41CDA"/>
    <w:rsid w:val="00A551C0"/>
    <w:rsid w:val="00A74FBB"/>
    <w:rsid w:val="00A81BA6"/>
    <w:rsid w:val="00A94AB4"/>
    <w:rsid w:val="00AB1DF6"/>
    <w:rsid w:val="00AC2B49"/>
    <w:rsid w:val="00AC2C10"/>
    <w:rsid w:val="00AC3770"/>
    <w:rsid w:val="00AC3CA0"/>
    <w:rsid w:val="00AC538F"/>
    <w:rsid w:val="00AD6241"/>
    <w:rsid w:val="00AE14E2"/>
    <w:rsid w:val="00AE14EC"/>
    <w:rsid w:val="00AE3260"/>
    <w:rsid w:val="00AF0E6E"/>
    <w:rsid w:val="00AF0F0D"/>
    <w:rsid w:val="00AF5235"/>
    <w:rsid w:val="00AF5AAE"/>
    <w:rsid w:val="00B108FE"/>
    <w:rsid w:val="00B12D63"/>
    <w:rsid w:val="00B22A78"/>
    <w:rsid w:val="00B46442"/>
    <w:rsid w:val="00B502FF"/>
    <w:rsid w:val="00B525D5"/>
    <w:rsid w:val="00B56F6A"/>
    <w:rsid w:val="00B63986"/>
    <w:rsid w:val="00B656F5"/>
    <w:rsid w:val="00B712F1"/>
    <w:rsid w:val="00B86C33"/>
    <w:rsid w:val="00B927D5"/>
    <w:rsid w:val="00B962BF"/>
    <w:rsid w:val="00BA0C1A"/>
    <w:rsid w:val="00BC075F"/>
    <w:rsid w:val="00BC274B"/>
    <w:rsid w:val="00BE0621"/>
    <w:rsid w:val="00BF3E43"/>
    <w:rsid w:val="00C133A4"/>
    <w:rsid w:val="00C2029A"/>
    <w:rsid w:val="00C20896"/>
    <w:rsid w:val="00C25605"/>
    <w:rsid w:val="00C344FF"/>
    <w:rsid w:val="00C47920"/>
    <w:rsid w:val="00C502E7"/>
    <w:rsid w:val="00C54CAD"/>
    <w:rsid w:val="00C5624C"/>
    <w:rsid w:val="00C646CA"/>
    <w:rsid w:val="00C7186F"/>
    <w:rsid w:val="00C71DAF"/>
    <w:rsid w:val="00C741D6"/>
    <w:rsid w:val="00C82F80"/>
    <w:rsid w:val="00C83098"/>
    <w:rsid w:val="00C8733B"/>
    <w:rsid w:val="00C971F6"/>
    <w:rsid w:val="00CA4D72"/>
    <w:rsid w:val="00CA528B"/>
    <w:rsid w:val="00CA70E1"/>
    <w:rsid w:val="00CB1A89"/>
    <w:rsid w:val="00CB1CEA"/>
    <w:rsid w:val="00CB2C78"/>
    <w:rsid w:val="00CE33E1"/>
    <w:rsid w:val="00CE7328"/>
    <w:rsid w:val="00D0396F"/>
    <w:rsid w:val="00D045D2"/>
    <w:rsid w:val="00D11E41"/>
    <w:rsid w:val="00D214B1"/>
    <w:rsid w:val="00D258E2"/>
    <w:rsid w:val="00D3189F"/>
    <w:rsid w:val="00D36F92"/>
    <w:rsid w:val="00D41060"/>
    <w:rsid w:val="00D444E3"/>
    <w:rsid w:val="00D463B3"/>
    <w:rsid w:val="00D51CCB"/>
    <w:rsid w:val="00D557CC"/>
    <w:rsid w:val="00D63D80"/>
    <w:rsid w:val="00D853C3"/>
    <w:rsid w:val="00D91D47"/>
    <w:rsid w:val="00D965F8"/>
    <w:rsid w:val="00DA52B1"/>
    <w:rsid w:val="00DB7AB1"/>
    <w:rsid w:val="00DC604F"/>
    <w:rsid w:val="00DD36AD"/>
    <w:rsid w:val="00DE307E"/>
    <w:rsid w:val="00DE6E59"/>
    <w:rsid w:val="00DF0A66"/>
    <w:rsid w:val="00DF3314"/>
    <w:rsid w:val="00DF40A1"/>
    <w:rsid w:val="00DF7DD9"/>
    <w:rsid w:val="00E05E03"/>
    <w:rsid w:val="00E078E2"/>
    <w:rsid w:val="00E16EAD"/>
    <w:rsid w:val="00E36F97"/>
    <w:rsid w:val="00E473C3"/>
    <w:rsid w:val="00E50124"/>
    <w:rsid w:val="00E50292"/>
    <w:rsid w:val="00E53478"/>
    <w:rsid w:val="00E704F7"/>
    <w:rsid w:val="00E81486"/>
    <w:rsid w:val="00E90452"/>
    <w:rsid w:val="00E909A6"/>
    <w:rsid w:val="00E90C9F"/>
    <w:rsid w:val="00E968BE"/>
    <w:rsid w:val="00EA7212"/>
    <w:rsid w:val="00EA7677"/>
    <w:rsid w:val="00EB7FD4"/>
    <w:rsid w:val="00EC1B4F"/>
    <w:rsid w:val="00ED418B"/>
    <w:rsid w:val="00EE207F"/>
    <w:rsid w:val="00F00C5D"/>
    <w:rsid w:val="00F03940"/>
    <w:rsid w:val="00F1466B"/>
    <w:rsid w:val="00F302C2"/>
    <w:rsid w:val="00F31734"/>
    <w:rsid w:val="00F65CCB"/>
    <w:rsid w:val="00F72C44"/>
    <w:rsid w:val="00F763AB"/>
    <w:rsid w:val="00F770FA"/>
    <w:rsid w:val="00F779A5"/>
    <w:rsid w:val="00F8109E"/>
    <w:rsid w:val="00F83897"/>
    <w:rsid w:val="00F8736C"/>
    <w:rsid w:val="00F916BB"/>
    <w:rsid w:val="00F97890"/>
    <w:rsid w:val="00FA43E7"/>
    <w:rsid w:val="00FA52C0"/>
    <w:rsid w:val="00FA7641"/>
    <w:rsid w:val="00FC0B63"/>
    <w:rsid w:val="00FE22EC"/>
    <w:rsid w:val="00FF0FCD"/>
    <w:rsid w:val="00FF638B"/>
    <w:rsid w:val="00FF70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B80"/>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0509C"/>
    <w:pPr>
      <w:tabs>
        <w:tab w:val="center" w:pos="4153"/>
        <w:tab w:val="right" w:pos="8306"/>
      </w:tabs>
    </w:p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0509C"/>
    <w:rPr>
      <w:color w:val="0000FF"/>
      <w:u w:val="single"/>
    </w:rPr>
  </w:style>
  <w:style w:type="paragraph" w:customStyle="1" w:styleId="Heading1SFR">
    <w:name w:val="Heading 1 SFR"/>
    <w:basedOn w:val="Heading3"/>
    <w:next w:val="Heading1"/>
    <w:rsid w:val="0000509C"/>
    <w:pPr>
      <w:outlineLvl w:val="0"/>
    </w:pPr>
    <w:rPr>
      <w:rFonts w:ascii="Tahoma" w:hAnsi="Tahoma"/>
      <w:bCs w:val="0"/>
      <w:sz w:val="24"/>
    </w:rPr>
  </w:style>
  <w:style w:type="paragraph" w:styleId="TOC1">
    <w:name w:val="toc 1"/>
    <w:basedOn w:val="Normal"/>
    <w:next w:val="Normal"/>
    <w:autoRedefine/>
    <w:uiPriority w:val="39"/>
    <w:rsid w:val="00331913"/>
    <w:pPr>
      <w:tabs>
        <w:tab w:val="right" w:leader="dot" w:pos="10570"/>
      </w:tabs>
    </w:pPr>
    <w:rPr>
      <w:rFonts w:ascii="Tahoma" w:hAnsi="Tahoma"/>
      <w:noProof/>
    </w:rPr>
  </w:style>
  <w:style w:type="paragraph" w:styleId="Caption">
    <w:name w:val="caption"/>
    <w:basedOn w:val="Normal"/>
    <w:next w:val="Normal"/>
    <w:qFormat/>
    <w:rsid w:val="0006764D"/>
    <w:rPr>
      <w:b/>
      <w:bCs/>
      <w:sz w:val="20"/>
      <w:szCs w:val="20"/>
    </w:rPr>
  </w:style>
  <w:style w:type="character" w:styleId="FollowedHyperlink">
    <w:name w:val="FollowedHyperlink"/>
    <w:rsid w:val="00F779A5"/>
    <w:rPr>
      <w:color w:val="800080"/>
      <w:u w:val="single"/>
    </w:rPr>
  </w:style>
  <w:style w:type="paragraph" w:styleId="ListParagraph">
    <w:name w:val="List Paragraph"/>
    <w:basedOn w:val="Normal"/>
    <w:uiPriority w:val="34"/>
    <w:qFormat/>
    <w:rsid w:val="00B86C33"/>
    <w:pPr>
      <w:ind w:left="720"/>
    </w:pPr>
  </w:style>
  <w:style w:type="character" w:styleId="CommentReference">
    <w:name w:val="annotation reference"/>
    <w:rsid w:val="0023342A"/>
    <w:rPr>
      <w:sz w:val="16"/>
      <w:szCs w:val="16"/>
    </w:rPr>
  </w:style>
  <w:style w:type="paragraph" w:styleId="CommentText">
    <w:name w:val="annotation text"/>
    <w:basedOn w:val="Normal"/>
    <w:link w:val="CommentTextChar"/>
    <w:rsid w:val="0023342A"/>
    <w:rPr>
      <w:sz w:val="20"/>
      <w:szCs w:val="20"/>
    </w:rPr>
  </w:style>
  <w:style w:type="character" w:customStyle="1" w:styleId="CommentTextChar">
    <w:name w:val="Comment Text Char"/>
    <w:basedOn w:val="DefaultParagraphFont"/>
    <w:link w:val="CommentText"/>
    <w:rsid w:val="0023342A"/>
  </w:style>
  <w:style w:type="paragraph" w:styleId="CommentSubject">
    <w:name w:val="annotation subject"/>
    <w:basedOn w:val="CommentText"/>
    <w:next w:val="CommentText"/>
    <w:link w:val="CommentSubjectChar"/>
    <w:rsid w:val="0023342A"/>
    <w:rPr>
      <w:b/>
      <w:bCs/>
    </w:rPr>
  </w:style>
  <w:style w:type="character" w:customStyle="1" w:styleId="CommentSubjectChar">
    <w:name w:val="Comment Subject Char"/>
    <w:link w:val="CommentSubject"/>
    <w:rsid w:val="0023342A"/>
    <w:rPr>
      <w:b/>
      <w:bCs/>
    </w:rPr>
  </w:style>
  <w:style w:type="paragraph" w:styleId="BalloonText">
    <w:name w:val="Balloon Text"/>
    <w:basedOn w:val="Normal"/>
    <w:link w:val="BalloonTextChar"/>
    <w:rsid w:val="0023342A"/>
    <w:rPr>
      <w:rFonts w:ascii="Tahoma" w:hAnsi="Tahoma" w:cs="Tahoma"/>
      <w:sz w:val="16"/>
      <w:szCs w:val="16"/>
    </w:rPr>
  </w:style>
  <w:style w:type="character" w:customStyle="1" w:styleId="BalloonTextChar">
    <w:name w:val="Balloon Text Char"/>
    <w:link w:val="BalloonText"/>
    <w:rsid w:val="002334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82281">
      <w:bodyDiv w:val="1"/>
      <w:marLeft w:val="0"/>
      <w:marRight w:val="0"/>
      <w:marTop w:val="0"/>
      <w:marBottom w:val="0"/>
      <w:divBdr>
        <w:top w:val="none" w:sz="0" w:space="0" w:color="auto"/>
        <w:left w:val="none" w:sz="0" w:space="0" w:color="auto"/>
        <w:bottom w:val="none" w:sz="0" w:space="0" w:color="auto"/>
        <w:right w:val="none" w:sz="0" w:space="0" w:color="auto"/>
      </w:divBdr>
    </w:div>
    <w:div w:id="283925883">
      <w:bodyDiv w:val="1"/>
      <w:marLeft w:val="0"/>
      <w:marRight w:val="0"/>
      <w:marTop w:val="0"/>
      <w:marBottom w:val="0"/>
      <w:divBdr>
        <w:top w:val="none" w:sz="0" w:space="0" w:color="auto"/>
        <w:left w:val="none" w:sz="0" w:space="0" w:color="auto"/>
        <w:bottom w:val="none" w:sz="0" w:space="0" w:color="auto"/>
        <w:right w:val="none" w:sz="0" w:space="0" w:color="auto"/>
      </w:divBdr>
    </w:div>
    <w:div w:id="486358509">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936211231">
      <w:bodyDiv w:val="1"/>
      <w:marLeft w:val="0"/>
      <w:marRight w:val="0"/>
      <w:marTop w:val="0"/>
      <w:marBottom w:val="0"/>
      <w:divBdr>
        <w:top w:val="none" w:sz="0" w:space="0" w:color="auto"/>
        <w:left w:val="none" w:sz="0" w:space="0" w:color="auto"/>
        <w:bottom w:val="none" w:sz="0" w:space="0" w:color="auto"/>
        <w:right w:val="none" w:sz="0" w:space="0" w:color="auto"/>
      </w:divBdr>
    </w:div>
    <w:div w:id="1026447716">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611470870">
      <w:bodyDiv w:val="1"/>
      <w:marLeft w:val="0"/>
      <w:marRight w:val="0"/>
      <w:marTop w:val="0"/>
      <w:marBottom w:val="0"/>
      <w:divBdr>
        <w:top w:val="none" w:sz="0" w:space="0" w:color="auto"/>
        <w:left w:val="none" w:sz="0" w:space="0" w:color="auto"/>
        <w:bottom w:val="none" w:sz="0" w:space="0" w:color="auto"/>
        <w:right w:val="none" w:sz="0" w:space="0" w:color="auto"/>
      </w:divBdr>
    </w:div>
    <w:div w:id="1742408291">
      <w:bodyDiv w:val="1"/>
      <w:marLeft w:val="0"/>
      <w:marRight w:val="0"/>
      <w:marTop w:val="0"/>
      <w:marBottom w:val="0"/>
      <w:divBdr>
        <w:top w:val="none" w:sz="0" w:space="0" w:color="auto"/>
        <w:left w:val="none" w:sz="0" w:space="0" w:color="auto"/>
        <w:bottom w:val="none" w:sz="0" w:space="0" w:color="auto"/>
        <w:right w:val="none" w:sz="0" w:space="0" w:color="auto"/>
      </w:divBdr>
    </w:div>
    <w:div w:id="1974754439">
      <w:bodyDiv w:val="1"/>
      <w:marLeft w:val="0"/>
      <w:marRight w:val="0"/>
      <w:marTop w:val="0"/>
      <w:marBottom w:val="0"/>
      <w:divBdr>
        <w:top w:val="none" w:sz="0" w:space="0" w:color="auto"/>
        <w:left w:val="none" w:sz="0" w:space="0" w:color="auto"/>
        <w:bottom w:val="none" w:sz="0" w:space="0" w:color="auto"/>
        <w:right w:val="none" w:sz="0" w:space="0" w:color="auto"/>
      </w:divBdr>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06112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chives.gov.uk/doc/open%2Dgovernment%2Dlice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fsted.gov.uk/resources/official-statistics-local-authority-childrens-services-inspections-and-outcom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i@nationalarchives.gsi.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fsted Base Document" ma:contentTypeID="0x0101002831F5335B3B439B96E1EFE232D05D0E002ACEB84B31D9D84FA1B774D408813B76" ma:contentTypeVersion="" ma:contentTypeDescription="Select the most appropriate document type from the list, if none are relevant, use 'Ofsted Base Document' or ask your Site Administrator to add other options." ma:contentTypeScope="" ma:versionID="04892844b31da61587961f4dc91d25fa">
  <xsd:schema xmlns:xsd="http://www.w3.org/2001/XMLSchema" xmlns:p="http://schemas.microsoft.com/office/2006/metadata/properties" xmlns:ns1="http://schemas.microsoft.com/sharepoint/v3" xmlns:ns2="8e5d50da-1286-43a8-878e-ce8f4fbfdde4" xmlns:ns3="http://schemas.microsoft.com/sharepoint/v3/fields" targetNamespace="http://schemas.microsoft.com/office/2006/metadata/properties" ma:root="true" ma:fieldsID="569e437e0717fd5b93410ed0e27898b0" ns1:_="" ns2:_="" ns3:_="">
    <xsd:import namespace="http://schemas.microsoft.com/sharepoint/v3"/>
    <xsd:import namespace="8e5d50da-1286-43a8-878e-ce8f4fbfdde4"/>
    <xsd:import namespace="http://schemas.microsoft.com/sharepoint/v3/fields"/>
    <xsd:element name="properties">
      <xsd:complexType>
        <xsd:sequence>
          <xsd:element name="documentManagement">
            <xsd:complexType>
              <xsd:all>
                <xsd:element ref="ns2:DatePublished"/>
                <xsd:element ref="ns2:RetentionPolicy"/>
                <xsd:element ref="ns2:RightsManagementText"/>
                <xsd:element ref="ns1:BCS_List"/>
                <xsd:element ref="ns1:Language"/>
                <xsd:element ref="ns3:_DCDateCreated" minOccurs="0"/>
                <xsd:element ref="ns3:_DCDateModified" minOccurs="0"/>
                <xsd:element ref="ns1:Author" minOccurs="0"/>
                <xsd:element ref="ns1:Edito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CS_List" ma:index="11" ma:displayName="Business Classification" ma:default="" ma:description="A broad category for documents - for more information about what falls within each type, see http://teams/sites/help/lists/documents/BCS-Example-documents.xls" ma:internalName="BCS_List">
      <xsd:simpleType>
        <xsd:restriction base="dms:Choice">
          <xsd:enumeration value="Register Providers: Process Applications"/>
          <xsd:enumeration value="Register Providers: Complete Checks"/>
          <xsd:enumeration value="Inspect and Regulate Providers: Develop Framework, Policy and Guidance"/>
          <xsd:enumeration value="Inspect and Regulate Providers: Selection"/>
          <xsd:enumeration value="Inspect and Regulate Providers: Pre-Inspection"/>
          <xsd:enumeration value="Inspect and Regulate Providers: Inspection"/>
          <xsd:enumeration value="Inspect and Regulate Providers: Regulation"/>
          <xsd:enumeration value="Inspect and Regulate Providers: Post Inspection"/>
          <xsd:enumeration value="Inspect and Regulate Providers: Quality Assurance Procedures"/>
          <xsd:enumeration value="Manage Requests, Enquiries and Complaints"/>
          <xsd:enumeration value="Advise on Policy"/>
          <xsd:enumeration value="Gather and Disseminate Knowledge: Inspection and Regulation"/>
          <xsd:enumeration value="Gather and Disseminate Knowledge: Surveys"/>
          <xsd:enumeration value="Gather and Disseminate Knowledge: HMCI Annual Report"/>
          <xsd:enumeration value="Manage the Business: Manage Finance and Procurement"/>
          <xsd:enumeration value="Manage the Business: Manage IS"/>
          <xsd:enumeration value="Manage the Business: Manage HR"/>
          <xsd:enumeration value="Manage the Business: Manage Staff"/>
          <xsd:enumeration value="Manage the Business: Manage and Review Work"/>
          <xsd:enumeration value="Manage the Business: Deliver Projects and Programmes"/>
          <xsd:enumeration value="Manage the Business: Government Statistical Service"/>
        </xsd:restriction>
      </xsd:simpleType>
    </xsd:element>
    <xsd:element name="Language" ma:index="12"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Author" ma:index="15" nillable="true" ma:displayName="Creator"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e5d50da-1286-43a8-878e-ce8f4fbfdde4" elementFormDefault="qualified">
    <xsd:import namespace="http://schemas.microsoft.com/office/2006/documentManagement/types"/>
    <xsd:element name="DatePublished" ma:index="8" ma:displayName="Date Published" ma:description="This is the most relevant date to the document, can be the date of a meeting for an Agenda" ma:internalName="DatePublished">
      <xsd:simpleType>
        <xsd:restriction base="dms:DateTime"/>
      </xsd:simpleType>
    </xsd:element>
    <xsd:element name="RetentionPolicy" ma:index="9" ma:displayName="Retention Policy" ma:default="3" ma:description="The retention period in years - does not automatically delete" ma:format="Dropdown" ma:internalName="RetentionPolicy">
      <xsd:simpleType>
        <xsd:restriction base="dms:Choice">
          <xsd:enumeration value="1"/>
          <xsd:enumeration value="2"/>
          <xsd:enumeration value="3"/>
          <xsd:enumeration value="4"/>
          <xsd:enumeration value="5"/>
          <xsd:enumeration value="6"/>
          <xsd:enumeration value="7"/>
        </xsd:restriction>
      </xsd:simpleType>
    </xsd:element>
    <xsd:element name="RightsManagementText" ma:index="10" ma:displayName="Rights" ma:default="NOT PROTECTIVELY MARKED" ma:description="Information about rights held in or over this resource" ma:format="Dropdown" ma:internalName="RightsManagementText">
      <xsd:simpleType>
        <xsd:restriction base="dms:Choice">
          <xsd:enumeration value="NOT PROTECTIVELY MARKED"/>
          <xsd:enumeration value="PROTECT"/>
          <xsd:enumeration value="RESTRICTED"/>
          <xsd:enumeration value="PROTECT - APPOINTMENTS"/>
          <xsd:enumeration value="PROTECT - COMMERCIAL"/>
          <xsd:enumeration value="PROTECT - CONTRACTS"/>
          <xsd:enumeration value="PROTECT - DEPARTMENTAL"/>
          <xsd:enumeration value="PROTECT - HONOURS"/>
          <xsd:enumeration value="PROTECT - INSPECTION"/>
          <xsd:enumeration value="PROTECT - INVESTIGATION"/>
          <xsd:enumeration value="PROTECT - LOCSEN"/>
          <xsd:enumeration value="PROTECT - MANAGEMENT"/>
          <xsd:enumeration value="PROTECT - MEDICAL"/>
          <xsd:enumeration value="PROTECT - PERSONAL"/>
          <xsd:enumeration value="PROTECT - PRIVATE"/>
          <xsd:enumeration value="PROTECT - REGULATORY"/>
          <xsd:enumeration value="PROTECT - STAFF"/>
          <xsd:enumeration value="RESTRICTED - COMMERCIAL"/>
          <xsd:enumeration value="RESTRICTED - CONTRACTS"/>
          <xsd:enumeration value="RESTRICTED - INVESTIGATION"/>
          <xsd:enumeration value="RESTRICTED - PRIVATE"/>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13" nillable="true" ma:displayName="Date Created" ma:description="The date on which this resource was created" ma:format="DateTime" ma:internalName="_DCDateCreated">
      <xsd:simpleType>
        <xsd:restriction base="dms:DateTime"/>
      </xsd:simpleType>
    </xsd:element>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anguage xmlns="http://schemas.microsoft.com/sharepoint/v3">English</Language>
    <_DCDateModified xmlns="http://schemas.microsoft.com/sharepoint/v3/fields" xsi:nil="true"/>
    <BCS_List xmlns="http://schemas.microsoft.com/sharepoint/v3">Gather and Disseminate Knowledge: Inspection and Regulation</BCS_List>
    <RetentionPolicy xmlns="8e5d50da-1286-43a8-878e-ce8f4fbfdde4">3</RetentionPolicy>
    <DatePublished xmlns="8e5d50da-1286-43a8-878e-ce8f4fbfdde4">2011-01-26T18:00:00+00:00</DatePublished>
    <RightsManagementText xmlns="8e5d50da-1286-43a8-878e-ce8f4fbfdde4">NOT PROTECTIVELY MARKED</RightsManagementText>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E3BF-0951-4A3F-A08B-7BADD2662B1B}">
  <ds:schemaRefs>
    <ds:schemaRef ds:uri="http://schemas.microsoft.com/sharepoint/v3/contenttype/forms"/>
  </ds:schemaRefs>
</ds:datastoreItem>
</file>

<file path=customXml/itemProps2.xml><?xml version="1.0" encoding="utf-8"?>
<ds:datastoreItem xmlns:ds="http://schemas.openxmlformats.org/officeDocument/2006/customXml" ds:itemID="{A2F0D8EF-F064-4723-9A50-8C8F4A3B4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d50da-1286-43a8-878e-ce8f4fbfdde4"/>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7F33540-F4BE-4F1C-88E4-AB925FBA4C51}">
  <ds:schemaRefs>
    <ds:schemaRef ds:uri="http://schemas.microsoft.com/office/2006/metadata/properties"/>
    <ds:schemaRef ds:uri="http://schemas.microsoft.com/sharepoint/v3"/>
    <ds:schemaRef ds:uri="http://schemas.microsoft.com/sharepoint/v3/fields"/>
    <ds:schemaRef ds:uri="8e5d50da-1286-43a8-878e-ce8f4fbfdde4"/>
  </ds:schemaRefs>
</ds:datastoreItem>
</file>

<file path=customXml/itemProps4.xml><?xml version="1.0" encoding="utf-8"?>
<ds:datastoreItem xmlns:ds="http://schemas.openxmlformats.org/officeDocument/2006/customXml" ds:itemID="{B890EAA9-22D2-405F-8FB2-FDE6527D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Statistical First Release Template (Word)</vt:lpstr>
    </vt:vector>
  </TitlesOfParts>
  <Company>Ofsted</Company>
  <LinksUpToDate>false</LinksUpToDate>
  <CharactersWithSpaces>11697</CharactersWithSpaces>
  <SharedDoc>false</SharedDoc>
  <HLinks>
    <vt:vector size="18" baseType="variant">
      <vt:variant>
        <vt:i4>3670022</vt:i4>
      </vt:variant>
      <vt:variant>
        <vt:i4>9</vt:i4>
      </vt:variant>
      <vt:variant>
        <vt:i4>0</vt:i4>
      </vt:variant>
      <vt:variant>
        <vt:i4>5</vt:i4>
      </vt:variant>
      <vt:variant>
        <vt:lpwstr>mailto:psi@nationalarchives.gsi.gov.uk</vt:lpwstr>
      </vt:variant>
      <vt:variant>
        <vt:lpwstr/>
      </vt:variant>
      <vt:variant>
        <vt:i4>6553714</vt:i4>
      </vt:variant>
      <vt:variant>
        <vt:i4>6</vt:i4>
      </vt:variant>
      <vt:variant>
        <vt:i4>0</vt:i4>
      </vt:variant>
      <vt:variant>
        <vt:i4>5</vt:i4>
      </vt:variant>
      <vt:variant>
        <vt:lpwstr>http://www.nationalarchives.gov.uk/doc/open-government-licence</vt:lpwstr>
      </vt:variant>
      <vt:variant>
        <vt:lpwstr/>
      </vt:variant>
      <vt:variant>
        <vt:i4>3145780</vt:i4>
      </vt:variant>
      <vt:variant>
        <vt:i4>0</vt:i4>
      </vt:variant>
      <vt:variant>
        <vt:i4>0</vt:i4>
      </vt:variant>
      <vt:variant>
        <vt:i4>5</vt:i4>
      </vt:variant>
      <vt:variant>
        <vt:lpwstr>http://www.ofsted.gov.uk/resources/official-statistics-local-authority-childrens-services-inspections-and-outcomes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First Release Template (Word)</dc:title>
  <dc:creator>opapps</dc:creator>
  <cp:lastModifiedBy>ICS</cp:lastModifiedBy>
  <cp:revision>2</cp:revision>
  <cp:lastPrinted>2013-01-23T16:13:00Z</cp:lastPrinted>
  <dcterms:created xsi:type="dcterms:W3CDTF">2013-01-29T11:31:00Z</dcterms:created>
  <dcterms:modified xsi:type="dcterms:W3CDTF">2013-01-29T11:31:00Z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stedESD">
    <vt:lpwstr/>
  </property>
  <property fmtid="{D5CDD505-2E9C-101B-9397-08002B2CF9AE}" pid="3" name="ContentType">
    <vt:lpwstr>Ofsted Base Document</vt:lpwstr>
  </property>
  <property fmtid="{D5CDD505-2E9C-101B-9397-08002B2CF9AE}" pid="4" name="Subject">
    <vt:lpwstr/>
  </property>
  <property fmtid="{D5CDD505-2E9C-101B-9397-08002B2CF9AE}" pid="5" name="Keywords">
    <vt:lpwstr/>
  </property>
  <property fmtid="{D5CDD505-2E9C-101B-9397-08002B2CF9AE}" pid="6" name="_Author">
    <vt:lpwstr>opapps</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