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Default Extension="jpeg" ContentType="image/jpeg"/>
  <Override PartName="/word/header14.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B90" w:rsidRPr="000F780E" w:rsidRDefault="006B2B90" w:rsidP="000F780E">
      <w:pPr>
        <w:pStyle w:val="Title"/>
      </w:pPr>
      <w:bookmarkStart w:id="0" w:name="_Toc343607260"/>
      <w:bookmarkStart w:id="1" w:name="_Toc335660572"/>
      <w:r w:rsidRPr="000F780E">
        <w:t xml:space="preserve">Technical Guidance </w:t>
      </w:r>
      <w:r>
        <w:t>for</w:t>
      </w:r>
      <w:r>
        <w:br/>
      </w:r>
      <w:r w:rsidRPr="000F780E">
        <w:t xml:space="preserve">Schools in </w:t>
      </w:r>
      <w:r w:rsidR="008202AC">
        <w:t>Scotland</w:t>
      </w:r>
    </w:p>
    <w:p w:rsidR="006B2B90" w:rsidRDefault="006B2B90" w:rsidP="000F780E">
      <w:pPr>
        <w:pStyle w:val="TE"/>
      </w:pPr>
      <w:r w:rsidRPr="00D641AB">
        <w:t xml:space="preserve">This </w:t>
      </w:r>
      <w:r>
        <w:t>Technical Guidance</w:t>
      </w:r>
      <w:r w:rsidRPr="00D641AB">
        <w:t xml:space="preserve"> applies to the provisions in</w:t>
      </w:r>
      <w:r>
        <w:br/>
      </w:r>
      <w:r w:rsidRPr="00D641AB">
        <w:t xml:space="preserve">the Equality Act 2010 that were </w:t>
      </w:r>
      <w:r>
        <w:t>brought into force</w:t>
      </w:r>
      <w:r w:rsidRPr="00D641AB">
        <w:t xml:space="preserve"> on</w:t>
      </w:r>
      <w:r>
        <w:br/>
      </w:r>
      <w:r w:rsidRPr="00D641AB">
        <w:t>1</w:t>
      </w:r>
      <w:r>
        <w:rPr>
          <w:vertAlign w:val="superscript"/>
        </w:rPr>
        <w:t xml:space="preserve"> </w:t>
      </w:r>
      <w:r w:rsidRPr="00D641AB">
        <w:t>October 2010</w:t>
      </w:r>
      <w:r w:rsidR="002302EA">
        <w:t>, and the extension of reasonable</w:t>
      </w:r>
      <w:r w:rsidR="002302EA">
        <w:br/>
        <w:t>adjustments to include auxiliary aids and services</w:t>
      </w:r>
      <w:r w:rsidR="002302EA">
        <w:br/>
        <w:t>that was brought into force on 1 September 2012.</w:t>
      </w:r>
    </w:p>
    <w:p w:rsidR="006B2B90" w:rsidRPr="000F780E" w:rsidRDefault="003D017C" w:rsidP="00931745">
      <w:pPr>
        <w:pStyle w:val="LOGO"/>
        <w:rPr>
          <w:szCs w:val="52"/>
        </w:rPr>
      </w:pPr>
      <w:r>
        <w:drawing>
          <wp:inline distT="0" distB="0" distL="0" distR="0">
            <wp:extent cx="3021330" cy="755650"/>
            <wp:effectExtent l="19050" t="0" r="7620" b="0"/>
            <wp:docPr id="1" name="Picture 0" descr="EHRC_logo_gr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EHRC_logo_grey.jpg"/>
                    <pic:cNvPicPr>
                      <a:picLocks noChangeAspect="1" noChangeArrowheads="1"/>
                    </pic:cNvPicPr>
                  </pic:nvPicPr>
                  <pic:blipFill>
                    <a:blip r:embed="rId8"/>
                    <a:srcRect/>
                    <a:stretch>
                      <a:fillRect/>
                    </a:stretch>
                  </pic:blipFill>
                  <pic:spPr bwMode="auto">
                    <a:xfrm>
                      <a:off x="0" y="0"/>
                      <a:ext cx="3021330" cy="755650"/>
                    </a:xfrm>
                    <a:prstGeom prst="rect">
                      <a:avLst/>
                    </a:prstGeom>
                    <a:noFill/>
                    <a:ln w="9525">
                      <a:noFill/>
                      <a:miter lim="800000"/>
                      <a:headEnd/>
                      <a:tailEnd/>
                    </a:ln>
                  </pic:spPr>
                </pic:pic>
              </a:graphicData>
            </a:graphic>
          </wp:inline>
        </w:drawing>
      </w:r>
    </w:p>
    <w:p w:rsidR="006B2B90" w:rsidRPr="00931745" w:rsidRDefault="006B2B90" w:rsidP="00931745">
      <w:pPr>
        <w:pStyle w:val="LOGO"/>
        <w:spacing w:before="4800"/>
        <w:sectPr w:rsidR="006B2B90" w:rsidRPr="00931745" w:rsidSect="00CB6F70">
          <w:headerReference w:type="even" r:id="rId9"/>
          <w:headerReference w:type="default" r:id="rId10"/>
          <w:footerReference w:type="even" r:id="rId11"/>
          <w:footerReference w:type="default" r:id="rId12"/>
          <w:pgSz w:w="11906" w:h="16838"/>
          <w:pgMar w:top="1440" w:right="1440" w:bottom="1440" w:left="1440" w:header="708" w:footer="708" w:gutter="0"/>
          <w:cols w:space="708"/>
          <w:titlePg/>
          <w:docGrid w:linePitch="360"/>
        </w:sectPr>
      </w:pPr>
    </w:p>
    <w:p w:rsidR="006B2B90" w:rsidRDefault="006B2B90" w:rsidP="000F780E">
      <w:pPr>
        <w:pStyle w:val="Heading1"/>
      </w:pPr>
      <w:bookmarkStart w:id="2" w:name="_Toc359433142"/>
      <w:bookmarkStart w:id="3" w:name="_Toc359503024"/>
      <w:r>
        <w:lastRenderedPageBreak/>
        <w:t>Contents</w:t>
      </w:r>
      <w:bookmarkEnd w:id="2"/>
      <w:bookmarkEnd w:id="3"/>
    </w:p>
    <w:p w:rsidR="007B61AD" w:rsidRPr="002D3A75" w:rsidRDefault="007B61AD" w:rsidP="002D3A75">
      <w:pPr>
        <w:pStyle w:val="CONT1"/>
      </w:pPr>
      <w:r w:rsidRPr="002D3A75">
        <w:t>Foreword</w:t>
      </w:r>
      <w:r w:rsidRPr="002D3A75">
        <w:rPr>
          <w:webHidden/>
        </w:rPr>
        <w:tab/>
        <w:t>v</w:t>
      </w:r>
    </w:p>
    <w:p w:rsidR="007B61AD" w:rsidRPr="002D3A75" w:rsidRDefault="007B61AD" w:rsidP="002D3A75">
      <w:pPr>
        <w:pStyle w:val="CONT1"/>
      </w:pPr>
      <w:r w:rsidRPr="002D3A75">
        <w:t>Background</w:t>
      </w:r>
      <w:r w:rsidRPr="002D3A75">
        <w:rPr>
          <w:webHidden/>
        </w:rPr>
        <w:tab/>
      </w:r>
      <w:proofErr w:type="gramStart"/>
      <w:r w:rsidRPr="002D3A75">
        <w:rPr>
          <w:webHidden/>
        </w:rPr>
        <w:t>vi</w:t>
      </w:r>
      <w:proofErr w:type="gramEnd"/>
    </w:p>
    <w:p w:rsidR="007B61AD" w:rsidRPr="002D3A75" w:rsidRDefault="007B61AD" w:rsidP="002D3A75">
      <w:pPr>
        <w:pStyle w:val="CONT2"/>
      </w:pPr>
      <w:r w:rsidRPr="002D3A75">
        <w:t>Status of the Technical Guidance</w:t>
      </w:r>
      <w:r w:rsidRPr="002D3A75">
        <w:rPr>
          <w:webHidden/>
        </w:rPr>
        <w:tab/>
      </w:r>
      <w:proofErr w:type="gramStart"/>
      <w:r w:rsidRPr="002D3A75">
        <w:rPr>
          <w:webHidden/>
        </w:rPr>
        <w:t>vi</w:t>
      </w:r>
      <w:proofErr w:type="gramEnd"/>
    </w:p>
    <w:p w:rsidR="007B61AD" w:rsidRPr="002D3A75" w:rsidRDefault="007B61AD" w:rsidP="002D3A75">
      <w:pPr>
        <w:pStyle w:val="CONT2"/>
      </w:pPr>
      <w:r w:rsidRPr="002D3A75">
        <w:t>Scope of the Technical Guidance</w:t>
      </w:r>
      <w:r w:rsidRPr="002D3A75">
        <w:rPr>
          <w:webHidden/>
        </w:rPr>
        <w:tab/>
      </w:r>
      <w:proofErr w:type="gramStart"/>
      <w:r w:rsidRPr="002D3A75">
        <w:rPr>
          <w:webHidden/>
        </w:rPr>
        <w:t>vi</w:t>
      </w:r>
      <w:proofErr w:type="gramEnd"/>
    </w:p>
    <w:p w:rsidR="007B61AD" w:rsidRPr="002D3A75" w:rsidRDefault="007B61AD" w:rsidP="002D3A75">
      <w:pPr>
        <w:pStyle w:val="CONT2"/>
      </w:pPr>
      <w:r w:rsidRPr="002D3A75">
        <w:t>Role of the Commission</w:t>
      </w:r>
      <w:r w:rsidRPr="002D3A75">
        <w:rPr>
          <w:webHidden/>
        </w:rPr>
        <w:tab/>
        <w:t>vii</w:t>
      </w:r>
    </w:p>
    <w:p w:rsidR="007B61AD" w:rsidRPr="002D3A75" w:rsidRDefault="007B61AD" w:rsidP="002D3A75">
      <w:pPr>
        <w:pStyle w:val="CONT2"/>
      </w:pPr>
      <w:r w:rsidRPr="002D3A75">
        <w:t>Human rights</w:t>
      </w:r>
      <w:r w:rsidRPr="002D3A75">
        <w:rPr>
          <w:webHidden/>
        </w:rPr>
        <w:tab/>
        <w:t>vii</w:t>
      </w:r>
    </w:p>
    <w:p w:rsidR="007B61AD" w:rsidRPr="002D3A75" w:rsidRDefault="007B61AD" w:rsidP="002D3A75">
      <w:pPr>
        <w:pStyle w:val="CONT2"/>
      </w:pPr>
      <w:r w:rsidRPr="002D3A75">
        <w:t>What is this Technical Guidance about?</w:t>
      </w:r>
      <w:r w:rsidRPr="002D3A75">
        <w:rPr>
          <w:webHidden/>
        </w:rPr>
        <w:tab/>
      </w:r>
      <w:proofErr w:type="gramStart"/>
      <w:r w:rsidRPr="002D3A75">
        <w:rPr>
          <w:webHidden/>
        </w:rPr>
        <w:t>viii</w:t>
      </w:r>
      <w:proofErr w:type="gramEnd"/>
    </w:p>
    <w:p w:rsidR="007B61AD" w:rsidRPr="002D3A75" w:rsidRDefault="007B61AD" w:rsidP="002D3A75">
      <w:pPr>
        <w:pStyle w:val="CONT2"/>
      </w:pPr>
      <w:r w:rsidRPr="002D3A75">
        <w:t>Who is this Technical Guidance for?</w:t>
      </w:r>
      <w:r w:rsidRPr="002D3A75">
        <w:rPr>
          <w:webHidden/>
        </w:rPr>
        <w:tab/>
      </w:r>
      <w:proofErr w:type="gramStart"/>
      <w:r w:rsidRPr="002D3A75">
        <w:rPr>
          <w:webHidden/>
        </w:rPr>
        <w:t>viii</w:t>
      </w:r>
      <w:proofErr w:type="gramEnd"/>
    </w:p>
    <w:p w:rsidR="007B61AD" w:rsidRPr="002D3A75" w:rsidRDefault="007B61AD" w:rsidP="002D3A75">
      <w:pPr>
        <w:pStyle w:val="CONT2"/>
      </w:pPr>
      <w:r w:rsidRPr="002D3A75">
        <w:t>How to read this Guidance</w:t>
      </w:r>
      <w:r w:rsidRPr="002D3A75">
        <w:rPr>
          <w:webHidden/>
        </w:rPr>
        <w:tab/>
        <w:t>ix</w:t>
      </w:r>
    </w:p>
    <w:p w:rsidR="007B61AD" w:rsidRPr="002D3A75" w:rsidRDefault="007B61AD" w:rsidP="002D3A75">
      <w:pPr>
        <w:pStyle w:val="CONT1"/>
      </w:pPr>
      <w:r w:rsidRPr="002D3A75">
        <w:t>Chapter 1</w:t>
      </w:r>
      <w:r w:rsidR="002D3A75">
        <w:rPr>
          <w:rFonts w:cs="Arial"/>
        </w:rPr>
        <w:t> </w:t>
      </w:r>
      <w:r w:rsidRPr="002D3A75">
        <w:t>Overview of the schools provisions of the Act</w:t>
      </w:r>
      <w:r w:rsidRPr="002D3A75">
        <w:rPr>
          <w:webHidden/>
        </w:rPr>
        <w:tab/>
        <w:t>1</w:t>
      </w:r>
    </w:p>
    <w:p w:rsidR="007B61AD" w:rsidRPr="002D3A75" w:rsidRDefault="007B61AD" w:rsidP="002D3A75">
      <w:pPr>
        <w:pStyle w:val="CONT2"/>
      </w:pPr>
      <w:r w:rsidRPr="002D3A75">
        <w:t>Who has legal obligations?</w:t>
      </w:r>
      <w:r w:rsidRPr="002D3A75">
        <w:rPr>
          <w:webHidden/>
        </w:rPr>
        <w:tab/>
        <w:t>1</w:t>
      </w:r>
    </w:p>
    <w:p w:rsidR="007B61AD" w:rsidRPr="002D3A75" w:rsidRDefault="007B61AD" w:rsidP="002D3A75">
      <w:pPr>
        <w:pStyle w:val="CONT2"/>
      </w:pPr>
      <w:r w:rsidRPr="002D3A75">
        <w:t>Who is responsible for ensuring that a school does not breach the Act?</w:t>
      </w:r>
      <w:r w:rsidRPr="002D3A75">
        <w:rPr>
          <w:webHidden/>
        </w:rPr>
        <w:tab/>
        <w:t>1</w:t>
      </w:r>
    </w:p>
    <w:p w:rsidR="007B61AD" w:rsidRPr="002D3A75" w:rsidRDefault="007B61AD" w:rsidP="002D3A75">
      <w:pPr>
        <w:pStyle w:val="CONT2"/>
      </w:pPr>
      <w:r w:rsidRPr="002D3A75">
        <w:t>Who is protected?</w:t>
      </w:r>
      <w:r w:rsidRPr="002D3A75">
        <w:rPr>
          <w:webHidden/>
        </w:rPr>
        <w:tab/>
        <w:t>2</w:t>
      </w:r>
    </w:p>
    <w:p w:rsidR="007B61AD" w:rsidRPr="002D3A75" w:rsidRDefault="007B61AD" w:rsidP="002D3A75">
      <w:pPr>
        <w:pStyle w:val="CONT2"/>
      </w:pPr>
      <w:r w:rsidRPr="002D3A75">
        <w:t>What is unlawful?</w:t>
      </w:r>
      <w:r w:rsidRPr="002D3A75">
        <w:rPr>
          <w:webHidden/>
        </w:rPr>
        <w:tab/>
        <w:t>2</w:t>
      </w:r>
    </w:p>
    <w:p w:rsidR="007B61AD" w:rsidRPr="002D3A75" w:rsidRDefault="007B61AD" w:rsidP="002D3A75">
      <w:pPr>
        <w:pStyle w:val="CONT2"/>
      </w:pPr>
      <w:r w:rsidRPr="002D3A75">
        <w:t>What is unlawful discrimination?</w:t>
      </w:r>
      <w:r w:rsidRPr="002D3A75">
        <w:rPr>
          <w:webHidden/>
        </w:rPr>
        <w:tab/>
        <w:t>3</w:t>
      </w:r>
    </w:p>
    <w:p w:rsidR="007B61AD" w:rsidRPr="002D3A75" w:rsidRDefault="007B61AD" w:rsidP="002D3A75">
      <w:pPr>
        <w:pStyle w:val="CONT2"/>
      </w:pPr>
      <w:r w:rsidRPr="002D3A75">
        <w:t>What else is unlawful?</w:t>
      </w:r>
      <w:r w:rsidRPr="002D3A75">
        <w:rPr>
          <w:webHidden/>
        </w:rPr>
        <w:tab/>
        <w:t>3</w:t>
      </w:r>
    </w:p>
    <w:p w:rsidR="007B61AD" w:rsidRPr="002D3A75" w:rsidRDefault="007B61AD" w:rsidP="002D3A75">
      <w:pPr>
        <w:pStyle w:val="CONT2"/>
      </w:pPr>
      <w:r w:rsidRPr="002D3A75">
        <w:t>Are there any exceptions to the schools provisions?</w:t>
      </w:r>
      <w:r w:rsidRPr="002D3A75">
        <w:rPr>
          <w:webHidden/>
        </w:rPr>
        <w:tab/>
        <w:t>4</w:t>
      </w:r>
    </w:p>
    <w:p w:rsidR="007B61AD" w:rsidRPr="002D3A75" w:rsidRDefault="007B61AD" w:rsidP="002D3A75">
      <w:pPr>
        <w:pStyle w:val="CONT2"/>
      </w:pPr>
      <w:r w:rsidRPr="002D3A75">
        <w:t>Positive action</w:t>
      </w:r>
      <w:r w:rsidRPr="002D3A75">
        <w:rPr>
          <w:webHidden/>
        </w:rPr>
        <w:tab/>
        <w:t>5</w:t>
      </w:r>
    </w:p>
    <w:p w:rsidR="007B61AD" w:rsidRPr="002D3A75" w:rsidRDefault="007B61AD" w:rsidP="002D3A75">
      <w:pPr>
        <w:pStyle w:val="CONT2"/>
      </w:pPr>
      <w:r w:rsidRPr="002D3A75">
        <w:t>Interaction with other legislation and responsibilities</w:t>
      </w:r>
      <w:r w:rsidRPr="002D3A75">
        <w:rPr>
          <w:webHidden/>
        </w:rPr>
        <w:tab/>
        <w:t>6</w:t>
      </w:r>
    </w:p>
    <w:p w:rsidR="007B61AD" w:rsidRPr="002D3A75" w:rsidRDefault="007B61AD" w:rsidP="002D3A75">
      <w:pPr>
        <w:pStyle w:val="CONT2"/>
      </w:pPr>
      <w:r w:rsidRPr="002D3A75">
        <w:t>Frequently asked questions (FAQs)</w:t>
      </w:r>
      <w:r w:rsidRPr="002D3A75">
        <w:rPr>
          <w:webHidden/>
        </w:rPr>
        <w:tab/>
        <w:t>6</w:t>
      </w:r>
    </w:p>
    <w:p w:rsidR="007B61AD" w:rsidRPr="002D3A75" w:rsidRDefault="007B61AD" w:rsidP="002D3A75">
      <w:pPr>
        <w:pStyle w:val="CONT1"/>
      </w:pPr>
      <w:r w:rsidRPr="002D3A75">
        <w:t>Chapter 2</w:t>
      </w:r>
      <w:r w:rsidR="002D3A75">
        <w:rPr>
          <w:rFonts w:cs="Arial"/>
        </w:rPr>
        <w:t> </w:t>
      </w:r>
      <w:r w:rsidRPr="002D3A75">
        <w:t>Admissions</w:t>
      </w:r>
      <w:r w:rsidRPr="002D3A75">
        <w:rPr>
          <w:webHidden/>
        </w:rPr>
        <w:tab/>
        <w:t>8</w:t>
      </w:r>
    </w:p>
    <w:p w:rsidR="007B61AD" w:rsidRPr="002D3A75" w:rsidRDefault="007B61AD" w:rsidP="002D3A75">
      <w:pPr>
        <w:pStyle w:val="CONT2"/>
      </w:pPr>
      <w:r w:rsidRPr="002D3A75">
        <w:t>How do the Act’s provisions fit in with admissions requirements?</w:t>
      </w:r>
      <w:r w:rsidRPr="002D3A75">
        <w:rPr>
          <w:webHidden/>
        </w:rPr>
        <w:tab/>
        <w:t>8</w:t>
      </w:r>
    </w:p>
    <w:p w:rsidR="007B61AD" w:rsidRPr="002D3A75" w:rsidRDefault="007B61AD" w:rsidP="002D3A75">
      <w:pPr>
        <w:pStyle w:val="CONT2"/>
      </w:pPr>
      <w:r w:rsidRPr="002D3A75">
        <w:t>Who is the responsible body?</w:t>
      </w:r>
      <w:r w:rsidRPr="002D3A75">
        <w:rPr>
          <w:webHidden/>
        </w:rPr>
        <w:tab/>
        <w:t>8</w:t>
      </w:r>
    </w:p>
    <w:p w:rsidR="007B61AD" w:rsidRPr="002D3A75" w:rsidRDefault="007B61AD" w:rsidP="002D3A75">
      <w:pPr>
        <w:pStyle w:val="CONT2"/>
      </w:pPr>
      <w:r w:rsidRPr="002D3A75">
        <w:t>What does the Act say about admissions?</w:t>
      </w:r>
      <w:r w:rsidRPr="002D3A75">
        <w:rPr>
          <w:webHidden/>
        </w:rPr>
        <w:tab/>
        <w:t>9</w:t>
      </w:r>
    </w:p>
    <w:p w:rsidR="007B61AD" w:rsidRPr="002D3A75" w:rsidRDefault="007B61AD" w:rsidP="002D3A75">
      <w:pPr>
        <w:pStyle w:val="CONT2"/>
      </w:pPr>
      <w:r w:rsidRPr="002D3A75">
        <w:t>Arrangements for deciding who is offered admission</w:t>
      </w:r>
      <w:r w:rsidRPr="002D3A75">
        <w:rPr>
          <w:webHidden/>
        </w:rPr>
        <w:tab/>
        <w:t>9</w:t>
      </w:r>
    </w:p>
    <w:p w:rsidR="007B61AD" w:rsidRPr="002D3A75" w:rsidRDefault="007B61AD" w:rsidP="002D3A75">
      <w:pPr>
        <w:pStyle w:val="CONT2"/>
      </w:pPr>
      <w:r w:rsidRPr="002D3A75">
        <w:t>Terms on which the school offers to admit the person as a pupil</w:t>
      </w:r>
      <w:r w:rsidRPr="002D3A75">
        <w:rPr>
          <w:webHidden/>
        </w:rPr>
        <w:tab/>
        <w:t>11</w:t>
      </w:r>
    </w:p>
    <w:p w:rsidR="007B61AD" w:rsidRPr="002D3A75" w:rsidRDefault="007B61AD" w:rsidP="002D3A75">
      <w:pPr>
        <w:pStyle w:val="CONT2"/>
      </w:pPr>
      <w:r w:rsidRPr="002D3A75">
        <w:t>Not admitting the person as a pupil</w:t>
      </w:r>
      <w:r w:rsidRPr="002D3A75">
        <w:rPr>
          <w:webHidden/>
        </w:rPr>
        <w:tab/>
        <w:t>12</w:t>
      </w:r>
    </w:p>
    <w:p w:rsidR="007B61AD" w:rsidRPr="002D3A75" w:rsidRDefault="007B61AD" w:rsidP="002D3A75">
      <w:pPr>
        <w:pStyle w:val="CONT2"/>
      </w:pPr>
      <w:r w:rsidRPr="002D3A75">
        <w:t>Selective schools and academic ability</w:t>
      </w:r>
      <w:r w:rsidRPr="002D3A75">
        <w:rPr>
          <w:webHidden/>
        </w:rPr>
        <w:tab/>
        <w:t>13</w:t>
      </w:r>
    </w:p>
    <w:p w:rsidR="007B61AD" w:rsidRPr="002D3A75" w:rsidRDefault="007B61AD" w:rsidP="002D3A75">
      <w:pPr>
        <w:pStyle w:val="CONT2"/>
      </w:pPr>
      <w:r w:rsidRPr="002D3A75">
        <w:t>Schools conducted in the interest of a denominational body</w:t>
      </w:r>
      <w:r w:rsidRPr="002D3A75">
        <w:rPr>
          <w:webHidden/>
        </w:rPr>
        <w:tab/>
        <w:t>14</w:t>
      </w:r>
    </w:p>
    <w:p w:rsidR="007B61AD" w:rsidRPr="002D3A75" w:rsidRDefault="007B61AD" w:rsidP="002D3A75">
      <w:pPr>
        <w:pStyle w:val="CONT2"/>
      </w:pPr>
      <w:r w:rsidRPr="002D3A75">
        <w:t>Single-sex schools</w:t>
      </w:r>
      <w:r w:rsidRPr="002D3A75">
        <w:rPr>
          <w:webHidden/>
        </w:rPr>
        <w:tab/>
        <w:t>14</w:t>
      </w:r>
      <w:r w:rsidR="002D3A75">
        <w:rPr>
          <w:webHidden/>
        </w:rPr>
        <w:br/>
      </w:r>
    </w:p>
    <w:p w:rsidR="007B61AD" w:rsidRPr="002D3A75" w:rsidRDefault="007B61AD" w:rsidP="002D3A75">
      <w:pPr>
        <w:pStyle w:val="CONT2"/>
      </w:pPr>
      <w:r w:rsidRPr="002D3A75">
        <w:t>Single-sex boarding at schools</w:t>
      </w:r>
      <w:r w:rsidRPr="002D3A75">
        <w:rPr>
          <w:webHidden/>
        </w:rPr>
        <w:tab/>
        <w:t>15</w:t>
      </w:r>
    </w:p>
    <w:p w:rsidR="007B61AD" w:rsidRPr="002D3A75" w:rsidRDefault="007B61AD" w:rsidP="002D3A75">
      <w:pPr>
        <w:pStyle w:val="CONT2"/>
      </w:pPr>
      <w:r w:rsidRPr="002D3A75">
        <w:t>Frequently asked questions (FAQs)</w:t>
      </w:r>
      <w:r w:rsidRPr="002D3A75">
        <w:rPr>
          <w:webHidden/>
        </w:rPr>
        <w:tab/>
        <w:t>15</w:t>
      </w:r>
    </w:p>
    <w:p w:rsidR="007B61AD" w:rsidRPr="002D3A75" w:rsidRDefault="007B61AD" w:rsidP="002D3A75">
      <w:pPr>
        <w:pStyle w:val="CONT1"/>
      </w:pPr>
      <w:r w:rsidRPr="002D3A75">
        <w:lastRenderedPageBreak/>
        <w:t>Chapter 3</w:t>
      </w:r>
      <w:r w:rsidR="002D3A75">
        <w:rPr>
          <w:rFonts w:cs="Arial"/>
        </w:rPr>
        <w:t> </w:t>
      </w:r>
      <w:r w:rsidRPr="002D3A75">
        <w:t>Providing education and access to benefits, facilities and services for pupils</w:t>
      </w:r>
      <w:r w:rsidRPr="002D3A75">
        <w:rPr>
          <w:webHidden/>
        </w:rPr>
        <w:tab/>
        <w:t>17</w:t>
      </w:r>
    </w:p>
    <w:p w:rsidR="007B61AD" w:rsidRPr="002D3A75" w:rsidRDefault="007B61AD" w:rsidP="002D3A75">
      <w:pPr>
        <w:pStyle w:val="CONT2"/>
      </w:pPr>
      <w:r w:rsidRPr="002D3A75">
        <w:t>What does the Act say?</w:t>
      </w:r>
      <w:r w:rsidRPr="002D3A75">
        <w:rPr>
          <w:webHidden/>
        </w:rPr>
        <w:tab/>
        <w:t>17</w:t>
      </w:r>
    </w:p>
    <w:p w:rsidR="007B61AD" w:rsidRPr="002D3A75" w:rsidRDefault="007B61AD" w:rsidP="002D3A75">
      <w:pPr>
        <w:pStyle w:val="CONT2"/>
      </w:pPr>
      <w:r w:rsidRPr="002D3A75">
        <w:t>What is covered?</w:t>
      </w:r>
      <w:r w:rsidRPr="002D3A75">
        <w:rPr>
          <w:webHidden/>
        </w:rPr>
        <w:tab/>
        <w:t>17</w:t>
      </w:r>
    </w:p>
    <w:p w:rsidR="007B61AD" w:rsidRPr="002D3A75" w:rsidRDefault="007B61AD" w:rsidP="002D3A75">
      <w:pPr>
        <w:pStyle w:val="CONT2"/>
      </w:pPr>
      <w:r w:rsidRPr="002D3A75">
        <w:t>Provision of education and access to a benefit, facility or service</w:t>
      </w:r>
      <w:r w:rsidRPr="002D3A75">
        <w:rPr>
          <w:webHidden/>
        </w:rPr>
        <w:tab/>
        <w:t>17</w:t>
      </w:r>
    </w:p>
    <w:p w:rsidR="007B61AD" w:rsidRPr="002D3A75" w:rsidRDefault="007B61AD" w:rsidP="002D3A75">
      <w:pPr>
        <w:pStyle w:val="CONT2"/>
      </w:pPr>
      <w:r w:rsidRPr="002D3A75">
        <w:t>What is not covered?</w:t>
      </w:r>
      <w:r w:rsidRPr="002D3A75">
        <w:rPr>
          <w:webHidden/>
        </w:rPr>
        <w:tab/>
        <w:t>24</w:t>
      </w:r>
    </w:p>
    <w:p w:rsidR="007B61AD" w:rsidRPr="002D3A75" w:rsidRDefault="007B61AD" w:rsidP="002D3A75">
      <w:pPr>
        <w:pStyle w:val="CONT2"/>
      </w:pPr>
      <w:r w:rsidRPr="002D3A75">
        <w:t>Subjecting a pupil to any other detriment</w:t>
      </w:r>
      <w:r w:rsidRPr="002D3A75">
        <w:rPr>
          <w:webHidden/>
        </w:rPr>
        <w:tab/>
        <w:t>26</w:t>
      </w:r>
    </w:p>
    <w:p w:rsidR="007B61AD" w:rsidRPr="002D3A75" w:rsidRDefault="007B61AD" w:rsidP="002D3A75">
      <w:pPr>
        <w:pStyle w:val="CONT2"/>
      </w:pPr>
      <w:r w:rsidRPr="002D3A75">
        <w:t>Pregnancy and maternity discrimination</w:t>
      </w:r>
      <w:r w:rsidRPr="002D3A75">
        <w:rPr>
          <w:webHidden/>
        </w:rPr>
        <w:tab/>
        <w:t>27</w:t>
      </w:r>
    </w:p>
    <w:p w:rsidR="007B61AD" w:rsidRPr="002D3A75" w:rsidRDefault="007B61AD" w:rsidP="002D3A75">
      <w:pPr>
        <w:pStyle w:val="CONT2"/>
      </w:pPr>
      <w:r w:rsidRPr="002D3A75">
        <w:t>Frequently asked questions (FAQs)</w:t>
      </w:r>
      <w:r w:rsidRPr="002D3A75">
        <w:rPr>
          <w:webHidden/>
        </w:rPr>
        <w:tab/>
        <w:t>27</w:t>
      </w:r>
    </w:p>
    <w:p w:rsidR="007B61AD" w:rsidRPr="002D3A75" w:rsidRDefault="007B61AD" w:rsidP="002D3A75">
      <w:pPr>
        <w:pStyle w:val="CONT1"/>
      </w:pPr>
      <w:r w:rsidRPr="002D3A75">
        <w:t>Chapter 4</w:t>
      </w:r>
      <w:r w:rsidR="002D3A75">
        <w:rPr>
          <w:rFonts w:cs="Arial"/>
        </w:rPr>
        <w:t> </w:t>
      </w:r>
      <w:r w:rsidRPr="002D3A75">
        <w:t>Exclusions from school</w:t>
      </w:r>
      <w:r w:rsidRPr="002D3A75">
        <w:rPr>
          <w:webHidden/>
        </w:rPr>
        <w:tab/>
        <w:t>29</w:t>
      </w:r>
    </w:p>
    <w:p w:rsidR="007B61AD" w:rsidRPr="002D3A75" w:rsidRDefault="007B61AD" w:rsidP="002D3A75">
      <w:pPr>
        <w:pStyle w:val="CONT2"/>
      </w:pPr>
      <w:r w:rsidRPr="002D3A75">
        <w:t>How do the Act’s requirements fit in with exclusions legislation?</w:t>
      </w:r>
      <w:r w:rsidRPr="002D3A75">
        <w:rPr>
          <w:webHidden/>
        </w:rPr>
        <w:tab/>
        <w:t>29</w:t>
      </w:r>
    </w:p>
    <w:p w:rsidR="007B61AD" w:rsidRPr="002D3A75" w:rsidRDefault="007B61AD" w:rsidP="002D3A75">
      <w:pPr>
        <w:pStyle w:val="CONT2"/>
      </w:pPr>
      <w:r w:rsidRPr="002D3A75">
        <w:t>What does the Act say about exclusions?</w:t>
      </w:r>
      <w:r w:rsidRPr="002D3A75">
        <w:rPr>
          <w:webHidden/>
        </w:rPr>
        <w:tab/>
        <w:t>29</w:t>
      </w:r>
    </w:p>
    <w:p w:rsidR="007B61AD" w:rsidRPr="002D3A75" w:rsidRDefault="007B61AD" w:rsidP="002D3A75">
      <w:pPr>
        <w:pStyle w:val="CONT2"/>
      </w:pPr>
      <w:r w:rsidRPr="002D3A75">
        <w:t>What is unlawful under the Act?</w:t>
      </w:r>
      <w:r w:rsidRPr="002D3A75">
        <w:rPr>
          <w:webHidden/>
        </w:rPr>
        <w:tab/>
        <w:t>29</w:t>
      </w:r>
    </w:p>
    <w:p w:rsidR="007B61AD" w:rsidRPr="002D3A75" w:rsidRDefault="007B61AD" w:rsidP="002D3A75">
      <w:pPr>
        <w:pStyle w:val="CONT2"/>
      </w:pPr>
      <w:r w:rsidRPr="002D3A75">
        <w:t>Disabled pupils</w:t>
      </w:r>
      <w:r w:rsidRPr="002D3A75">
        <w:rPr>
          <w:webHidden/>
        </w:rPr>
        <w:tab/>
        <w:t>31</w:t>
      </w:r>
    </w:p>
    <w:p w:rsidR="007B61AD" w:rsidRPr="002D3A75" w:rsidRDefault="007B61AD" w:rsidP="002D3A75">
      <w:pPr>
        <w:pStyle w:val="CONT2"/>
      </w:pPr>
      <w:r w:rsidRPr="002D3A75">
        <w:t>Pregnancy and maternity discrimination</w:t>
      </w:r>
      <w:r w:rsidRPr="002D3A75">
        <w:rPr>
          <w:webHidden/>
        </w:rPr>
        <w:tab/>
        <w:t>32</w:t>
      </w:r>
    </w:p>
    <w:p w:rsidR="007B61AD" w:rsidRPr="002D3A75" w:rsidRDefault="007B61AD" w:rsidP="002D3A75">
      <w:pPr>
        <w:pStyle w:val="CONT2"/>
      </w:pPr>
      <w:r w:rsidRPr="002D3A75">
        <w:t>Frequently asked questions (FAQs)</w:t>
      </w:r>
      <w:r w:rsidRPr="002D3A75">
        <w:rPr>
          <w:webHidden/>
        </w:rPr>
        <w:tab/>
        <w:t>32</w:t>
      </w:r>
    </w:p>
    <w:p w:rsidR="007B61AD" w:rsidRPr="002D3A75" w:rsidRDefault="007B61AD" w:rsidP="002D3A75">
      <w:pPr>
        <w:pStyle w:val="CONT1"/>
      </w:pPr>
      <w:r w:rsidRPr="002D3A75">
        <w:t>Chapter 5</w:t>
      </w:r>
      <w:r w:rsidR="002D3A75">
        <w:rPr>
          <w:rFonts w:cs="Arial"/>
        </w:rPr>
        <w:t> </w:t>
      </w:r>
      <w:r w:rsidRPr="002D3A75">
        <w:t>Key concepts</w:t>
      </w:r>
      <w:r w:rsidRPr="002D3A75">
        <w:rPr>
          <w:webHidden/>
        </w:rPr>
        <w:tab/>
        <w:t>33</w:t>
      </w:r>
    </w:p>
    <w:p w:rsidR="007B61AD" w:rsidRPr="002D3A75" w:rsidRDefault="007B61AD" w:rsidP="002D3A75">
      <w:pPr>
        <w:pStyle w:val="CONT2"/>
      </w:pPr>
      <w:r w:rsidRPr="002D3A75">
        <w:t>What is discrimination?</w:t>
      </w:r>
      <w:r w:rsidRPr="002D3A75">
        <w:rPr>
          <w:webHidden/>
        </w:rPr>
        <w:tab/>
        <w:t>33</w:t>
      </w:r>
    </w:p>
    <w:p w:rsidR="007B61AD" w:rsidRPr="002D3A75" w:rsidRDefault="007B61AD" w:rsidP="002D3A75">
      <w:pPr>
        <w:pStyle w:val="CONT2"/>
      </w:pPr>
      <w:r w:rsidRPr="002D3A75">
        <w:t>Harassment</w:t>
      </w:r>
      <w:r w:rsidRPr="002D3A75">
        <w:rPr>
          <w:webHidden/>
        </w:rPr>
        <w:tab/>
        <w:t>47</w:t>
      </w:r>
    </w:p>
    <w:p w:rsidR="007B61AD" w:rsidRPr="002D3A75" w:rsidRDefault="007B61AD" w:rsidP="002D3A75">
      <w:pPr>
        <w:pStyle w:val="CONT2"/>
      </w:pPr>
      <w:r w:rsidRPr="002D3A75">
        <w:t>Victimisation</w:t>
      </w:r>
      <w:r w:rsidRPr="002D3A75">
        <w:rPr>
          <w:webHidden/>
        </w:rPr>
        <w:tab/>
        <w:t>50</w:t>
      </w:r>
    </w:p>
    <w:p w:rsidR="007B61AD" w:rsidRPr="002D3A75" w:rsidRDefault="007B61AD" w:rsidP="002D3A75">
      <w:pPr>
        <w:pStyle w:val="CONT2"/>
      </w:pPr>
      <w:r w:rsidRPr="002D3A75">
        <w:t>Obligations to former pupils</w:t>
      </w:r>
      <w:r w:rsidRPr="002D3A75">
        <w:rPr>
          <w:webHidden/>
        </w:rPr>
        <w:tab/>
        <w:t>52</w:t>
      </w:r>
    </w:p>
    <w:p w:rsidR="007B61AD" w:rsidRPr="002D3A75" w:rsidRDefault="007B61AD" w:rsidP="002D3A75">
      <w:pPr>
        <w:pStyle w:val="CONT2"/>
      </w:pPr>
      <w:r w:rsidRPr="002D3A75">
        <w:t>Liability for employees and agents</w:t>
      </w:r>
      <w:r w:rsidRPr="002D3A75">
        <w:rPr>
          <w:webHidden/>
        </w:rPr>
        <w:tab/>
        <w:t>53</w:t>
      </w:r>
    </w:p>
    <w:p w:rsidR="007B61AD" w:rsidRPr="002D3A75" w:rsidRDefault="007B61AD" w:rsidP="002D3A75">
      <w:pPr>
        <w:pStyle w:val="CONT2"/>
      </w:pPr>
      <w:r w:rsidRPr="002D3A75">
        <w:t>Personal liability of employees and agents</w:t>
      </w:r>
      <w:r w:rsidRPr="002D3A75">
        <w:rPr>
          <w:webHidden/>
        </w:rPr>
        <w:tab/>
        <w:t>53</w:t>
      </w:r>
    </w:p>
    <w:p w:rsidR="007B61AD" w:rsidRPr="002D3A75" w:rsidRDefault="007B61AD" w:rsidP="002D3A75">
      <w:pPr>
        <w:pStyle w:val="CONT2"/>
      </w:pPr>
      <w:r w:rsidRPr="002D3A75">
        <w:t>Instructing and causing discrimination</w:t>
      </w:r>
      <w:r w:rsidRPr="002D3A75">
        <w:rPr>
          <w:webHidden/>
        </w:rPr>
        <w:tab/>
        <w:t>54</w:t>
      </w:r>
    </w:p>
    <w:p w:rsidR="007B61AD" w:rsidRPr="002D3A75" w:rsidRDefault="007B61AD" w:rsidP="002D3A75">
      <w:pPr>
        <w:pStyle w:val="CONT2"/>
      </w:pPr>
      <w:r w:rsidRPr="002D3A75">
        <w:t>Aiding contraventions</w:t>
      </w:r>
      <w:r w:rsidRPr="002D3A75">
        <w:rPr>
          <w:webHidden/>
        </w:rPr>
        <w:tab/>
        <w:t>54</w:t>
      </w:r>
    </w:p>
    <w:p w:rsidR="007B61AD" w:rsidRPr="002D3A75" w:rsidRDefault="007B61AD" w:rsidP="002D3A75">
      <w:pPr>
        <w:pStyle w:val="CONT2"/>
      </w:pPr>
      <w:r w:rsidRPr="002D3A75">
        <w:t>Protected characteristics</w:t>
      </w:r>
      <w:r w:rsidRPr="002D3A75">
        <w:rPr>
          <w:webHidden/>
        </w:rPr>
        <w:tab/>
        <w:t>55</w:t>
      </w:r>
    </w:p>
    <w:p w:rsidR="007B61AD" w:rsidRPr="002D3A75" w:rsidRDefault="007B61AD" w:rsidP="002D3A75">
      <w:pPr>
        <w:pStyle w:val="CONT2"/>
      </w:pPr>
      <w:r w:rsidRPr="002D3A75">
        <w:t>Frequently asked questions (FAQs)</w:t>
      </w:r>
      <w:r w:rsidRPr="002D3A75">
        <w:rPr>
          <w:webHidden/>
        </w:rPr>
        <w:tab/>
        <w:t>59</w:t>
      </w:r>
    </w:p>
    <w:p w:rsidR="007B61AD" w:rsidRPr="002D3A75" w:rsidRDefault="007B61AD" w:rsidP="002D3A75">
      <w:pPr>
        <w:pStyle w:val="CONT1"/>
      </w:pPr>
      <w:r w:rsidRPr="002D3A75">
        <w:t xml:space="preserve">Chapter </w:t>
      </w:r>
      <w:r w:rsidR="002D3A75">
        <w:t>6</w:t>
      </w:r>
      <w:r w:rsidR="002D3A75">
        <w:rPr>
          <w:rFonts w:cs="Arial"/>
        </w:rPr>
        <w:t> </w:t>
      </w:r>
      <w:r w:rsidRPr="002D3A75">
        <w:t>Reasonable adjustments for disabled pupils</w:t>
      </w:r>
      <w:r w:rsidRPr="002D3A75">
        <w:rPr>
          <w:webHidden/>
        </w:rPr>
        <w:tab/>
        <w:t>61</w:t>
      </w:r>
    </w:p>
    <w:p w:rsidR="007B61AD" w:rsidRPr="002D3A75" w:rsidRDefault="007B61AD" w:rsidP="002D3A75">
      <w:pPr>
        <w:pStyle w:val="CONT2"/>
      </w:pPr>
      <w:r w:rsidRPr="002D3A75">
        <w:t>What is the reasonable adjustments duty?</w:t>
      </w:r>
      <w:r w:rsidRPr="002D3A75">
        <w:rPr>
          <w:webHidden/>
        </w:rPr>
        <w:tab/>
        <w:t>61</w:t>
      </w:r>
    </w:p>
    <w:p w:rsidR="007B61AD" w:rsidRPr="002D3A75" w:rsidRDefault="007B61AD" w:rsidP="002D3A75">
      <w:pPr>
        <w:pStyle w:val="CONT2"/>
      </w:pPr>
      <w:r w:rsidRPr="002D3A75">
        <w:t>To whom does the duty apply?</w:t>
      </w:r>
      <w:r w:rsidRPr="002D3A75">
        <w:rPr>
          <w:webHidden/>
        </w:rPr>
        <w:tab/>
        <w:t>63</w:t>
      </w:r>
    </w:p>
    <w:p w:rsidR="007B61AD" w:rsidRPr="002D3A75" w:rsidRDefault="007B61AD" w:rsidP="002D3A75">
      <w:pPr>
        <w:pStyle w:val="CONT2"/>
      </w:pPr>
      <w:r w:rsidRPr="002D3A75">
        <w:t>What is meant by ‘substantial disadvantage’?</w:t>
      </w:r>
      <w:r w:rsidRPr="002D3A75">
        <w:rPr>
          <w:webHidden/>
        </w:rPr>
        <w:tab/>
        <w:t>63</w:t>
      </w:r>
    </w:p>
    <w:p w:rsidR="007B61AD" w:rsidRPr="002D3A75" w:rsidRDefault="007B61AD" w:rsidP="002D3A75">
      <w:pPr>
        <w:pStyle w:val="CONT2"/>
      </w:pPr>
      <w:r w:rsidRPr="002D3A75">
        <w:t>What does the duty cover?</w:t>
      </w:r>
      <w:r w:rsidRPr="002D3A75">
        <w:rPr>
          <w:webHidden/>
        </w:rPr>
        <w:tab/>
        <w:t>64</w:t>
      </w:r>
    </w:p>
    <w:p w:rsidR="007B61AD" w:rsidRPr="002D3A75" w:rsidRDefault="007B61AD" w:rsidP="002D3A75">
      <w:pPr>
        <w:pStyle w:val="CONT2"/>
      </w:pPr>
      <w:r w:rsidRPr="002D3A75">
        <w:t>What is meant by ‘reasonable’ steps</w:t>
      </w:r>
      <w:r w:rsidRPr="002D3A75">
        <w:rPr>
          <w:webHidden/>
        </w:rPr>
        <w:tab/>
        <w:t>65</w:t>
      </w:r>
    </w:p>
    <w:p w:rsidR="007B61AD" w:rsidRPr="002D3A75" w:rsidRDefault="007B61AD" w:rsidP="002D3A75">
      <w:pPr>
        <w:pStyle w:val="CONT2"/>
      </w:pPr>
      <w:r w:rsidRPr="002D3A75">
        <w:t>Frequently asked questions (FAQs)</w:t>
      </w:r>
      <w:r w:rsidRPr="002D3A75">
        <w:rPr>
          <w:webHidden/>
        </w:rPr>
        <w:tab/>
        <w:t>75</w:t>
      </w:r>
    </w:p>
    <w:p w:rsidR="007B61AD" w:rsidRPr="002D3A75" w:rsidRDefault="007B61AD" w:rsidP="002D3A75">
      <w:pPr>
        <w:pStyle w:val="CONT2"/>
      </w:pPr>
      <w:r w:rsidRPr="002D3A75">
        <w:lastRenderedPageBreak/>
        <w:t>Case studies</w:t>
      </w:r>
      <w:r w:rsidRPr="002D3A75">
        <w:rPr>
          <w:webHidden/>
        </w:rPr>
        <w:tab/>
        <w:t>78</w:t>
      </w:r>
    </w:p>
    <w:p w:rsidR="007B61AD" w:rsidRPr="002D3A75" w:rsidRDefault="007B61AD" w:rsidP="002D3A75">
      <w:pPr>
        <w:pStyle w:val="CONT1"/>
      </w:pPr>
      <w:r w:rsidRPr="002D3A75">
        <w:t>Chapter 7</w:t>
      </w:r>
      <w:r w:rsidR="002D3A75">
        <w:rPr>
          <w:rFonts w:cs="Arial"/>
        </w:rPr>
        <w:t> </w:t>
      </w:r>
      <w:r w:rsidRPr="002D3A75">
        <w:t>Positive action</w:t>
      </w:r>
      <w:r w:rsidRPr="002D3A75">
        <w:rPr>
          <w:webHidden/>
        </w:rPr>
        <w:tab/>
        <w:t>82</w:t>
      </w:r>
    </w:p>
    <w:p w:rsidR="007B61AD" w:rsidRPr="002D3A75" w:rsidRDefault="007B61AD" w:rsidP="002D3A75">
      <w:pPr>
        <w:pStyle w:val="CONT2"/>
      </w:pPr>
      <w:r w:rsidRPr="002D3A75">
        <w:t>What is ‘positive action’?</w:t>
      </w:r>
      <w:r w:rsidRPr="002D3A75">
        <w:rPr>
          <w:webHidden/>
        </w:rPr>
        <w:tab/>
        <w:t>82</w:t>
      </w:r>
    </w:p>
    <w:p w:rsidR="007B61AD" w:rsidRPr="002D3A75" w:rsidRDefault="007B61AD" w:rsidP="002D3A75">
      <w:pPr>
        <w:pStyle w:val="CONT2"/>
      </w:pPr>
      <w:r w:rsidRPr="002D3A75">
        <w:t>What does the Act say?</w:t>
      </w:r>
      <w:r w:rsidRPr="002D3A75">
        <w:rPr>
          <w:webHidden/>
        </w:rPr>
        <w:tab/>
        <w:t>83</w:t>
      </w:r>
    </w:p>
    <w:p w:rsidR="007B61AD" w:rsidRPr="002D3A75" w:rsidRDefault="007B61AD" w:rsidP="002D3A75">
      <w:pPr>
        <w:pStyle w:val="CONT2"/>
      </w:pPr>
      <w:r w:rsidRPr="002D3A75">
        <w:t>Basic requirements for taking positive action</w:t>
      </w:r>
      <w:r w:rsidRPr="002D3A75">
        <w:rPr>
          <w:webHidden/>
        </w:rPr>
        <w:tab/>
        <w:t>84</w:t>
      </w:r>
    </w:p>
    <w:p w:rsidR="007B61AD" w:rsidRPr="002D3A75" w:rsidRDefault="007B61AD" w:rsidP="002D3A75">
      <w:pPr>
        <w:pStyle w:val="CONT2"/>
      </w:pPr>
      <w:r w:rsidRPr="002D3A75">
        <w:t>Implementing and monitoring positive action</w:t>
      </w:r>
      <w:r w:rsidRPr="002D3A75">
        <w:rPr>
          <w:webHidden/>
        </w:rPr>
        <w:tab/>
        <w:t>89</w:t>
      </w:r>
    </w:p>
    <w:p w:rsidR="007B61AD" w:rsidRPr="002D3A75" w:rsidRDefault="007B61AD" w:rsidP="002D3A75">
      <w:pPr>
        <w:pStyle w:val="CONT2"/>
      </w:pPr>
      <w:r w:rsidRPr="002D3A75">
        <w:t>Positive action and the public sector equality duty</w:t>
      </w:r>
      <w:r w:rsidRPr="002D3A75">
        <w:rPr>
          <w:webHidden/>
        </w:rPr>
        <w:tab/>
        <w:t>90</w:t>
      </w:r>
    </w:p>
    <w:p w:rsidR="007B61AD" w:rsidRPr="002D3A75" w:rsidRDefault="007B61AD" w:rsidP="002D3A75">
      <w:pPr>
        <w:pStyle w:val="CONT2"/>
      </w:pPr>
      <w:r w:rsidRPr="002D3A75">
        <w:t>Frequently asked questions (FAQs)</w:t>
      </w:r>
      <w:r w:rsidRPr="002D3A75">
        <w:rPr>
          <w:webHidden/>
        </w:rPr>
        <w:tab/>
        <w:t>90</w:t>
      </w:r>
    </w:p>
    <w:p w:rsidR="007B61AD" w:rsidRPr="002D3A75" w:rsidRDefault="007B61AD" w:rsidP="002D3A75">
      <w:pPr>
        <w:pStyle w:val="CONT1"/>
      </w:pPr>
      <w:r w:rsidRPr="002D3A75">
        <w:t>Chapter 8</w:t>
      </w:r>
      <w:r w:rsidR="002D3A75">
        <w:rPr>
          <w:rFonts w:cs="Arial"/>
        </w:rPr>
        <w:t> </w:t>
      </w:r>
      <w:r w:rsidRPr="002D3A75">
        <w:t>Dispute resolution and enforcement</w:t>
      </w:r>
      <w:r w:rsidRPr="002D3A75">
        <w:rPr>
          <w:webHidden/>
        </w:rPr>
        <w:tab/>
        <w:t>93</w:t>
      </w:r>
    </w:p>
    <w:p w:rsidR="007B61AD" w:rsidRPr="002D3A75" w:rsidRDefault="007B61AD" w:rsidP="002D3A75">
      <w:pPr>
        <w:pStyle w:val="CONT2"/>
      </w:pPr>
      <w:r w:rsidRPr="002D3A75">
        <w:t>Resolving disputes</w:t>
      </w:r>
      <w:r w:rsidRPr="002D3A75">
        <w:rPr>
          <w:webHidden/>
        </w:rPr>
        <w:tab/>
        <w:t>93</w:t>
      </w:r>
    </w:p>
    <w:p w:rsidR="007B61AD" w:rsidRPr="002D3A75" w:rsidRDefault="007B61AD" w:rsidP="002D3A75">
      <w:pPr>
        <w:pStyle w:val="CONT2"/>
      </w:pPr>
      <w:r w:rsidRPr="002D3A75">
        <w:t>Obtaining information (‘the questions procedure’)</w:t>
      </w:r>
      <w:r w:rsidRPr="002D3A75">
        <w:rPr>
          <w:webHidden/>
        </w:rPr>
        <w:tab/>
        <w:t>94</w:t>
      </w:r>
    </w:p>
    <w:p w:rsidR="007B61AD" w:rsidRPr="002D3A75" w:rsidRDefault="007B61AD" w:rsidP="002D3A75">
      <w:pPr>
        <w:pStyle w:val="CONT2"/>
      </w:pPr>
      <w:r w:rsidRPr="002D3A75">
        <w:t>Time limits</w:t>
      </w:r>
      <w:r w:rsidRPr="002D3A75">
        <w:rPr>
          <w:webHidden/>
        </w:rPr>
        <w:tab/>
        <w:t>94</w:t>
      </w:r>
    </w:p>
    <w:p w:rsidR="007B61AD" w:rsidRPr="002D3A75" w:rsidRDefault="007B61AD" w:rsidP="002D3A75">
      <w:pPr>
        <w:pStyle w:val="CONT2"/>
      </w:pPr>
      <w:r w:rsidRPr="002D3A75">
        <w:t>Where claims are made</w:t>
      </w:r>
      <w:r w:rsidRPr="002D3A75">
        <w:rPr>
          <w:webHidden/>
        </w:rPr>
        <w:tab/>
        <w:t>95</w:t>
      </w:r>
    </w:p>
    <w:p w:rsidR="007B61AD" w:rsidRPr="002D3A75" w:rsidRDefault="007B61AD" w:rsidP="002D3A75">
      <w:pPr>
        <w:pStyle w:val="CONT2"/>
      </w:pPr>
      <w:r w:rsidRPr="002D3A75">
        <w:t>Claims presented in the Sheriff court</w:t>
      </w:r>
      <w:r w:rsidRPr="002D3A75">
        <w:rPr>
          <w:webHidden/>
        </w:rPr>
        <w:tab/>
        <w:t>95</w:t>
      </w:r>
    </w:p>
    <w:p w:rsidR="007B61AD" w:rsidRPr="002D3A75" w:rsidRDefault="007B61AD" w:rsidP="002D3A75">
      <w:pPr>
        <w:pStyle w:val="CONT2"/>
      </w:pPr>
      <w:r w:rsidRPr="002D3A75">
        <w:t>Additional Support Needs Tribunal claims</w:t>
      </w:r>
      <w:r w:rsidRPr="002D3A75">
        <w:rPr>
          <w:webHidden/>
        </w:rPr>
        <w:tab/>
        <w:t>96</w:t>
      </w:r>
    </w:p>
    <w:p w:rsidR="007B61AD" w:rsidRPr="002D3A75" w:rsidRDefault="007B61AD" w:rsidP="002D3A75">
      <w:pPr>
        <w:pStyle w:val="CONT2"/>
      </w:pPr>
      <w:r w:rsidRPr="002D3A75">
        <w:t>The Commission</w:t>
      </w:r>
      <w:r w:rsidRPr="002D3A75">
        <w:rPr>
          <w:webHidden/>
        </w:rPr>
        <w:tab/>
        <w:t>97</w:t>
      </w:r>
    </w:p>
    <w:p w:rsidR="007B61AD" w:rsidRPr="002D3A75" w:rsidRDefault="007B61AD" w:rsidP="002D3A75">
      <w:pPr>
        <w:pStyle w:val="CONT1"/>
      </w:pPr>
      <w:r w:rsidRPr="002D3A75">
        <w:t>Chapter 9</w:t>
      </w:r>
      <w:r w:rsidR="002D3A75">
        <w:rPr>
          <w:rFonts w:cs="Arial"/>
        </w:rPr>
        <w:t> </w:t>
      </w:r>
      <w:r w:rsidRPr="002D3A75">
        <w:t>Exceptions</w:t>
      </w:r>
      <w:r w:rsidRPr="002D3A75">
        <w:rPr>
          <w:webHidden/>
        </w:rPr>
        <w:tab/>
        <w:t>98</w:t>
      </w:r>
    </w:p>
    <w:p w:rsidR="007B61AD" w:rsidRPr="002D3A75" w:rsidRDefault="007B61AD" w:rsidP="002D3A75">
      <w:pPr>
        <w:pStyle w:val="CONT2"/>
      </w:pPr>
      <w:r w:rsidRPr="002D3A75">
        <w:t>Residential schools</w:t>
      </w:r>
      <w:r w:rsidRPr="002D3A75">
        <w:rPr>
          <w:webHidden/>
        </w:rPr>
        <w:tab/>
        <w:t>98</w:t>
      </w:r>
    </w:p>
    <w:p w:rsidR="007B61AD" w:rsidRPr="002D3A75" w:rsidRDefault="007B61AD" w:rsidP="002D3A75">
      <w:pPr>
        <w:pStyle w:val="CONT2"/>
      </w:pPr>
      <w:r w:rsidRPr="002D3A75">
        <w:t>Schools that are charities</w:t>
      </w:r>
      <w:r w:rsidRPr="002D3A75">
        <w:rPr>
          <w:webHidden/>
        </w:rPr>
        <w:tab/>
        <w:t>99</w:t>
      </w:r>
    </w:p>
    <w:p w:rsidR="007B61AD" w:rsidRPr="002D3A75" w:rsidRDefault="007B61AD" w:rsidP="002D3A75">
      <w:pPr>
        <w:pStyle w:val="CONT2"/>
      </w:pPr>
      <w:r w:rsidRPr="002D3A75">
        <w:t>General exceptions that apply across the Act</w:t>
      </w:r>
      <w:r w:rsidRPr="002D3A75">
        <w:rPr>
          <w:webHidden/>
        </w:rPr>
        <w:tab/>
        <w:t>100</w:t>
      </w:r>
    </w:p>
    <w:p w:rsidR="007B61AD" w:rsidRPr="002D3A75" w:rsidRDefault="007B61AD" w:rsidP="002D3A75">
      <w:pPr>
        <w:pStyle w:val="CONT2"/>
      </w:pPr>
      <w:r w:rsidRPr="002D3A75">
        <w:t>Statutory authority</w:t>
      </w:r>
      <w:r w:rsidRPr="002D3A75">
        <w:rPr>
          <w:webHidden/>
        </w:rPr>
        <w:tab/>
        <w:t>100</w:t>
      </w:r>
    </w:p>
    <w:p w:rsidR="007B61AD" w:rsidRPr="002D3A75" w:rsidRDefault="007B61AD" w:rsidP="002D3A75">
      <w:pPr>
        <w:pStyle w:val="CONT1"/>
      </w:pPr>
      <w:r w:rsidRPr="002D3A75">
        <w:t>Contacts</w:t>
      </w:r>
      <w:r w:rsidRPr="002D3A75">
        <w:rPr>
          <w:webHidden/>
        </w:rPr>
        <w:tab/>
        <w:t>103</w:t>
      </w:r>
    </w:p>
    <w:p w:rsidR="007B61AD" w:rsidRPr="002D3A75" w:rsidRDefault="007B61AD" w:rsidP="002D3A75">
      <w:pPr>
        <w:pStyle w:val="CONT2"/>
      </w:pPr>
      <w:r w:rsidRPr="002D3A75">
        <w:t>www.equalityhumanrights.com</w:t>
      </w:r>
      <w:r w:rsidRPr="002D3A75">
        <w:rPr>
          <w:webHidden/>
        </w:rPr>
        <w:tab/>
        <w:t>103</w:t>
      </w:r>
    </w:p>
    <w:p w:rsidR="007B61AD" w:rsidRPr="002D3A75" w:rsidRDefault="007B61AD" w:rsidP="002D3A75">
      <w:pPr>
        <w:pStyle w:val="CONT2"/>
      </w:pPr>
      <w:r w:rsidRPr="002D3A75">
        <w:t>Equality Advisory and Support Service (EASS)</w:t>
      </w:r>
      <w:r w:rsidRPr="002D3A75">
        <w:rPr>
          <w:webHidden/>
        </w:rPr>
        <w:tab/>
        <w:t>103</w:t>
      </w:r>
    </w:p>
    <w:p w:rsidR="006B2B90" w:rsidRDefault="006B2B90" w:rsidP="0025438B">
      <w:pPr>
        <w:pStyle w:val="CONT2"/>
      </w:pPr>
    </w:p>
    <w:p w:rsidR="006B2B90" w:rsidRDefault="006B2B90" w:rsidP="00E0109D">
      <w:pPr>
        <w:pStyle w:val="CONT1"/>
        <w:sectPr w:rsidR="006B2B90" w:rsidSect="00843A5C">
          <w:headerReference w:type="even" r:id="rId13"/>
          <w:headerReference w:type="default" r:id="rId14"/>
          <w:headerReference w:type="first" r:id="rId15"/>
          <w:footerReference w:type="first" r:id="rId16"/>
          <w:type w:val="oddPage"/>
          <w:pgSz w:w="11906" w:h="16838"/>
          <w:pgMar w:top="1440" w:right="1440" w:bottom="1440" w:left="1440" w:header="708" w:footer="708" w:gutter="0"/>
          <w:pgNumType w:fmt="lowerRoman" w:start="1"/>
          <w:cols w:space="708"/>
          <w:titlePg/>
          <w:docGrid w:linePitch="360"/>
        </w:sectPr>
      </w:pPr>
    </w:p>
    <w:p w:rsidR="006B2B90" w:rsidRDefault="006B2B90" w:rsidP="000F780E">
      <w:pPr>
        <w:pStyle w:val="Heading1"/>
      </w:pPr>
      <w:bookmarkStart w:id="4" w:name="_Toc359433143"/>
      <w:bookmarkStart w:id="5" w:name="_Toc359503025"/>
      <w:r>
        <w:lastRenderedPageBreak/>
        <w:t>Foreword</w:t>
      </w:r>
      <w:bookmarkEnd w:id="0"/>
      <w:bookmarkEnd w:id="4"/>
      <w:bookmarkEnd w:id="5"/>
    </w:p>
    <w:p w:rsidR="006B2B90" w:rsidRPr="00DB75E7" w:rsidRDefault="006B2B90" w:rsidP="000F780E">
      <w:pPr>
        <w:pStyle w:val="P"/>
      </w:pPr>
      <w:r>
        <w:t>The Equality Act</w:t>
      </w:r>
      <w:r w:rsidRPr="00286F9A">
        <w:t xml:space="preserve"> </w:t>
      </w:r>
      <w:r>
        <w:t xml:space="preserve">2010 </w:t>
      </w:r>
      <w:r w:rsidR="008202AC">
        <w:t xml:space="preserve">(‘the Act’) represents the culmination of years of debate about how to improve British equality law. It </w:t>
      </w:r>
      <w:r w:rsidRPr="00DB75E7">
        <w:t xml:space="preserve">offers individuals </w:t>
      </w:r>
      <w:r w:rsidR="008202AC">
        <w:t xml:space="preserve">stronger </w:t>
      </w:r>
      <w:r w:rsidRPr="00DB75E7">
        <w:t xml:space="preserve">protection against discrimination. The Act </w:t>
      </w:r>
      <w:r>
        <w:t xml:space="preserve">also gives employers, businesses, service providers and education </w:t>
      </w:r>
      <w:proofErr w:type="gramStart"/>
      <w:r>
        <w:t>providers</w:t>
      </w:r>
      <w:proofErr w:type="gramEnd"/>
      <w:r>
        <w:t xml:space="preserve"> </w:t>
      </w:r>
      <w:r w:rsidRPr="00DB75E7">
        <w:t xml:space="preserve">greater clarity about their responsibilities, and it sets </w:t>
      </w:r>
      <w:r>
        <w:t xml:space="preserve">out </w:t>
      </w:r>
      <w:r w:rsidRPr="00DB75E7">
        <w:t>a new expectation that public services must treat everyone w</w:t>
      </w:r>
      <w:r>
        <w:t>ith dignity and respect.</w:t>
      </w:r>
    </w:p>
    <w:p w:rsidR="006B2B90" w:rsidRPr="00DB75E7" w:rsidRDefault="006B2B90" w:rsidP="000F780E">
      <w:pPr>
        <w:pStyle w:val="P"/>
      </w:pPr>
      <w:r w:rsidRPr="00DB75E7">
        <w:t xml:space="preserve">The Equality and Human Rights Commission has a key role to play in bringing the Act to life. </w:t>
      </w:r>
      <w:r>
        <w:t>It is</w:t>
      </w:r>
      <w:r w:rsidRPr="00DB75E7">
        <w:t xml:space="preserve"> committed to </w:t>
      </w:r>
      <w:r>
        <w:t>a</w:t>
      </w:r>
      <w:r w:rsidRPr="00DB75E7">
        <w:t xml:space="preserve"> vision of a modern Britain </w:t>
      </w:r>
      <w:r>
        <w:t>in which</w:t>
      </w:r>
      <w:r w:rsidRPr="00DB75E7">
        <w:t xml:space="preserve"> everyone is treated with dignity and respect, and all have an equal chance to succeed.</w:t>
      </w:r>
    </w:p>
    <w:p w:rsidR="006B2B90" w:rsidRPr="00DB75E7" w:rsidRDefault="006B2B90" w:rsidP="000F780E">
      <w:pPr>
        <w:pStyle w:val="P"/>
      </w:pPr>
      <w:r w:rsidRPr="00DB75E7">
        <w:t>Th</w:t>
      </w:r>
      <w:r>
        <w:t>is</w:t>
      </w:r>
      <w:r w:rsidRPr="00DB75E7">
        <w:t xml:space="preserve"> is why </w:t>
      </w:r>
      <w:r>
        <w:t>the Commission is</w:t>
      </w:r>
      <w:r w:rsidRPr="00DB75E7">
        <w:t xml:space="preserve"> publishing a range of guidance that will give individuals, businesses, employers and public authorities the information </w:t>
      </w:r>
      <w:r>
        <w:t xml:space="preserve">that </w:t>
      </w:r>
      <w:r w:rsidRPr="00DB75E7">
        <w:t xml:space="preserve">they need to understand the Act, </w:t>
      </w:r>
      <w:r>
        <w:t>to exercise their rights</w:t>
      </w:r>
      <w:r w:rsidRPr="00DB75E7">
        <w:t xml:space="preserve"> and </w:t>
      </w:r>
      <w:r>
        <w:t xml:space="preserve">to </w:t>
      </w:r>
      <w:r w:rsidRPr="00DB75E7">
        <w:t>meet their responsibilities in the most straightforward way.</w:t>
      </w:r>
    </w:p>
    <w:p w:rsidR="006B2B90" w:rsidRDefault="006B2B90" w:rsidP="000F780E">
      <w:pPr>
        <w:pStyle w:val="P"/>
      </w:pPr>
      <w:r w:rsidRPr="00DB75E7">
        <w:t xml:space="preserve">This </w:t>
      </w:r>
      <w:r>
        <w:rPr>
          <w:bCs/>
        </w:rPr>
        <w:t>Technical Guidance</w:t>
      </w:r>
      <w:r w:rsidRPr="00DB75E7">
        <w:t xml:space="preserve"> outlines the requirements of the Equality Act 2010 </w:t>
      </w:r>
      <w:r>
        <w:t xml:space="preserve">for schools </w:t>
      </w:r>
      <w:r w:rsidRPr="00D34C81">
        <w:rPr>
          <w:color w:val="272627"/>
          <w:lang w:eastAsia="en-GB"/>
        </w:rPr>
        <w:t xml:space="preserve">in relation to </w:t>
      </w:r>
      <w:r>
        <w:rPr>
          <w:color w:val="272627"/>
          <w:lang w:eastAsia="en-GB"/>
        </w:rPr>
        <w:t xml:space="preserve">the </w:t>
      </w:r>
      <w:r w:rsidRPr="00D34C81">
        <w:rPr>
          <w:color w:val="272627"/>
          <w:lang w:eastAsia="en-GB"/>
        </w:rPr>
        <w:t>provision of education and access to benefits, facilities or services</w:t>
      </w:r>
      <w:r>
        <w:rPr>
          <w:color w:val="272627"/>
          <w:lang w:eastAsia="en-GB"/>
        </w:rPr>
        <w:t xml:space="preserve">, </w:t>
      </w:r>
      <w:r w:rsidRPr="00D34C81">
        <w:rPr>
          <w:color w:val="272627"/>
          <w:lang w:eastAsia="en-GB"/>
        </w:rPr>
        <w:t xml:space="preserve">both </w:t>
      </w:r>
      <w:r>
        <w:rPr>
          <w:color w:val="272627"/>
          <w:lang w:eastAsia="en-GB"/>
        </w:rPr>
        <w:t>educational and non-educational.</w:t>
      </w:r>
      <w:r w:rsidRPr="00D34C81">
        <w:rPr>
          <w:color w:val="272627"/>
          <w:lang w:eastAsia="en-GB"/>
        </w:rPr>
        <w:t xml:space="preserve"> </w:t>
      </w:r>
      <w:r>
        <w:t xml:space="preserve">It </w:t>
      </w:r>
      <w:r w:rsidRPr="00DB75E7">
        <w:t xml:space="preserve">provides an authoritative, comprehensive and technical </w:t>
      </w:r>
      <w:r>
        <w:t>guide to the detail of the law.</w:t>
      </w:r>
    </w:p>
    <w:p w:rsidR="006B2B90" w:rsidRDefault="006B2B90" w:rsidP="000F780E">
      <w:pPr>
        <w:pStyle w:val="P"/>
      </w:pPr>
      <w:r>
        <w:t>The Guidance</w:t>
      </w:r>
      <w:r w:rsidRPr="00DB75E7">
        <w:t xml:space="preserve"> </w:t>
      </w:r>
      <w:r w:rsidR="008202AC">
        <w:t>will be invaluable to all</w:t>
      </w:r>
      <w:r>
        <w:t xml:space="preserve"> those working in schools, </w:t>
      </w:r>
      <w:r w:rsidR="008202AC">
        <w:t xml:space="preserve">to </w:t>
      </w:r>
      <w:r w:rsidRPr="00DB75E7">
        <w:t xml:space="preserve">lawyers, advocates, courts and tribunals, and </w:t>
      </w:r>
      <w:r w:rsidR="008202AC">
        <w:t xml:space="preserve">to </w:t>
      </w:r>
      <w:r w:rsidRPr="00DB75E7">
        <w:t>everyone who needs</w:t>
      </w:r>
      <w:r>
        <w:t xml:space="preserve"> to understand the law in depth</w:t>
      </w:r>
      <w:r w:rsidRPr="00DB75E7">
        <w:t xml:space="preserve"> or </w:t>
      </w:r>
      <w:r>
        <w:t xml:space="preserve">to </w:t>
      </w:r>
      <w:r w:rsidRPr="00DB75E7">
        <w:t>apply it in practice.</w:t>
      </w:r>
    </w:p>
    <w:p w:rsidR="006B2B90" w:rsidRDefault="006B2B90" w:rsidP="000F780E">
      <w:pPr>
        <w:pStyle w:val="P"/>
        <w:rPr>
          <w:color w:val="272627"/>
          <w:lang w:eastAsia="en-GB"/>
        </w:rPr>
      </w:pPr>
      <w:r>
        <w:rPr>
          <w:color w:val="272627"/>
          <w:lang w:eastAsia="en-GB"/>
        </w:rPr>
        <w:t xml:space="preserve">This Guidance </w:t>
      </w:r>
      <w:r w:rsidR="008202AC">
        <w:rPr>
          <w:color w:val="272627"/>
          <w:lang w:eastAsia="en-GB"/>
        </w:rPr>
        <w:t>is the result of extensive consultation and discussions</w:t>
      </w:r>
      <w:r>
        <w:rPr>
          <w:color w:val="272627"/>
          <w:lang w:eastAsia="en-GB"/>
        </w:rPr>
        <w:t xml:space="preserve"> with </w:t>
      </w:r>
      <w:r w:rsidR="008202AC">
        <w:rPr>
          <w:color w:val="272627"/>
          <w:lang w:eastAsia="en-GB"/>
        </w:rPr>
        <w:t>colleagues</w:t>
      </w:r>
      <w:r>
        <w:rPr>
          <w:color w:val="272627"/>
          <w:lang w:eastAsia="en-GB"/>
        </w:rPr>
        <w:t xml:space="preserve"> from across the education sector, including </w:t>
      </w:r>
      <w:r w:rsidR="008202AC">
        <w:rPr>
          <w:color w:val="272627"/>
          <w:lang w:eastAsia="en-GB"/>
        </w:rPr>
        <w:t>providers</w:t>
      </w:r>
      <w:r>
        <w:rPr>
          <w:color w:val="272627"/>
          <w:lang w:eastAsia="en-GB"/>
        </w:rPr>
        <w:t xml:space="preserve"> and other stakeholders, </w:t>
      </w:r>
      <w:r w:rsidRPr="00D34C81">
        <w:rPr>
          <w:color w:val="272627"/>
          <w:lang w:eastAsia="en-GB"/>
        </w:rPr>
        <w:t>government departments</w:t>
      </w:r>
      <w:r>
        <w:rPr>
          <w:color w:val="272627"/>
          <w:lang w:eastAsia="en-GB"/>
        </w:rPr>
        <w:t xml:space="preserve"> and</w:t>
      </w:r>
      <w:r w:rsidRPr="00D34C81">
        <w:rPr>
          <w:color w:val="272627"/>
          <w:lang w:eastAsia="en-GB"/>
        </w:rPr>
        <w:t xml:space="preserve"> trade unions</w:t>
      </w:r>
      <w:r>
        <w:rPr>
          <w:color w:val="272627"/>
          <w:lang w:eastAsia="en-GB"/>
        </w:rPr>
        <w:t xml:space="preserve">. </w:t>
      </w:r>
      <w:r w:rsidRPr="00D34C81">
        <w:rPr>
          <w:color w:val="272627"/>
          <w:lang w:eastAsia="en-GB"/>
        </w:rPr>
        <w:t>Their contributions have enriched and improved the text</w:t>
      </w:r>
      <w:r w:rsidR="008202AC">
        <w:rPr>
          <w:color w:val="272627"/>
          <w:lang w:eastAsia="en-GB"/>
        </w:rPr>
        <w:t xml:space="preserve"> immeasurably</w:t>
      </w:r>
      <w:r w:rsidRPr="00D34C81">
        <w:rPr>
          <w:color w:val="272627"/>
          <w:lang w:eastAsia="en-GB"/>
        </w:rPr>
        <w:t xml:space="preserve">, and </w:t>
      </w:r>
      <w:r>
        <w:rPr>
          <w:color w:val="272627"/>
          <w:lang w:eastAsia="en-GB"/>
        </w:rPr>
        <w:t>the Commission is</w:t>
      </w:r>
      <w:r w:rsidRPr="00D34C81">
        <w:rPr>
          <w:color w:val="272627"/>
          <w:lang w:eastAsia="en-GB"/>
        </w:rPr>
        <w:t xml:space="preserve"> grateful for their help.</w:t>
      </w:r>
    </w:p>
    <w:p w:rsidR="006B2B90" w:rsidRDefault="006B2B90" w:rsidP="000F780E">
      <w:pPr>
        <w:pStyle w:val="P"/>
        <w:rPr>
          <w:lang w:eastAsia="en-GB"/>
        </w:rPr>
      </w:pPr>
      <w:r w:rsidRPr="00DB75E7">
        <w:rPr>
          <w:lang w:eastAsia="en-GB"/>
        </w:rPr>
        <w:t>More information about</w:t>
      </w:r>
      <w:r>
        <w:rPr>
          <w:lang w:eastAsia="en-GB"/>
        </w:rPr>
        <w:t xml:space="preserve"> the full range of Equality Act guidance can be found online at </w:t>
      </w:r>
      <w:hyperlink r:id="rId17" w:history="1">
        <w:r w:rsidRPr="00E43800">
          <w:rPr>
            <w:rStyle w:val="weblink"/>
            <w:rFonts w:cs="Arial"/>
            <w:sz w:val="26"/>
            <w:lang w:eastAsia="en-GB"/>
          </w:rPr>
          <w:t>www.equalityhumanrights.com</w:t>
        </w:r>
      </w:hyperlink>
    </w:p>
    <w:p w:rsidR="006B2B90" w:rsidRDefault="006B2B90" w:rsidP="000F780E">
      <w:pPr>
        <w:pStyle w:val="Heading1"/>
        <w:sectPr w:rsidR="006B2B90" w:rsidSect="002F2A68">
          <w:headerReference w:type="default" r:id="rId18"/>
          <w:headerReference w:type="first" r:id="rId19"/>
          <w:type w:val="oddPage"/>
          <w:pgSz w:w="11906" w:h="16838"/>
          <w:pgMar w:top="1440" w:right="1440" w:bottom="1440" w:left="1440" w:header="708" w:footer="708" w:gutter="0"/>
          <w:pgNumType w:fmt="lowerRoman"/>
          <w:cols w:space="708"/>
          <w:titlePg/>
          <w:docGrid w:linePitch="360"/>
        </w:sectPr>
      </w:pPr>
    </w:p>
    <w:p w:rsidR="006B2B90" w:rsidRDefault="006B2B90" w:rsidP="000F780E">
      <w:pPr>
        <w:pStyle w:val="Heading1"/>
      </w:pPr>
      <w:bookmarkStart w:id="6" w:name="_Toc359433144"/>
      <w:bookmarkStart w:id="7" w:name="_Toc359503026"/>
      <w:r w:rsidRPr="00F7344D">
        <w:lastRenderedPageBreak/>
        <w:t>Background</w:t>
      </w:r>
      <w:bookmarkEnd w:id="6"/>
      <w:bookmarkEnd w:id="7"/>
    </w:p>
    <w:p w:rsidR="006B2B90" w:rsidRDefault="006B2B90" w:rsidP="000F780E">
      <w:pPr>
        <w:pStyle w:val="P"/>
      </w:pPr>
      <w:r w:rsidRPr="009401A5">
        <w:t>The Equality Act 2010 (</w:t>
      </w:r>
      <w:r>
        <w:t>‘</w:t>
      </w:r>
      <w:r w:rsidRPr="009401A5">
        <w:t>the Act</w:t>
      </w:r>
      <w:r>
        <w:t>’</w:t>
      </w:r>
      <w:r w:rsidRPr="009401A5">
        <w:t xml:space="preserve">) </w:t>
      </w:r>
      <w:r>
        <w:t>consolidates and replaces the previous discrimination legislation for England, Scotland and Wales</w:t>
      </w:r>
      <w:r w:rsidRPr="00253719">
        <w:t>.</w:t>
      </w:r>
      <w:r w:rsidRPr="009401A5">
        <w:t xml:space="preserve"> The Act covers discrimination </w:t>
      </w:r>
      <w:r>
        <w:t>based on</w:t>
      </w:r>
      <w:r w:rsidRPr="009401A5">
        <w:t xml:space="preserve"> age, disability, gender reassignment, marriage and civil partnership, pregnancy and maternity, race, religion or belief, sex and sexual orientation. These categories are known in the Act as ‘pr</w:t>
      </w:r>
      <w:r>
        <w:t>otected characteristics’.</w:t>
      </w:r>
    </w:p>
    <w:p w:rsidR="006B2B90" w:rsidRDefault="006B2B90" w:rsidP="000F780E">
      <w:pPr>
        <w:pStyle w:val="P"/>
      </w:pPr>
      <w:r w:rsidRPr="009401A5">
        <w:t xml:space="preserve">An important purpose of the Act is to </w:t>
      </w:r>
      <w:r>
        <w:t xml:space="preserve">unify the legislation outlawing discrimination </w:t>
      </w:r>
      <w:r w:rsidRPr="009401A5">
        <w:t xml:space="preserve">against people with different protected characteristics where this is appropriate. </w:t>
      </w:r>
      <w:r>
        <w:t>T</w:t>
      </w:r>
      <w:r w:rsidRPr="009401A5">
        <w:t>here are</w:t>
      </w:r>
      <w:r>
        <w:t>,</w:t>
      </w:r>
      <w:r w:rsidRPr="009401A5">
        <w:t xml:space="preserve"> </w:t>
      </w:r>
      <w:r>
        <w:t xml:space="preserve">however, </w:t>
      </w:r>
      <w:r w:rsidRPr="009401A5">
        <w:t xml:space="preserve">some </w:t>
      </w:r>
      <w:r w:rsidRPr="004E2851">
        <w:t xml:space="preserve">significant </w:t>
      </w:r>
      <w:r w:rsidRPr="009401A5">
        <w:t xml:space="preserve">differences </w:t>
      </w:r>
      <w:r>
        <w:t>and exceptions, which this Technical Guidance explains</w:t>
      </w:r>
      <w:r w:rsidRPr="009401A5">
        <w:t>.</w:t>
      </w:r>
    </w:p>
    <w:p w:rsidR="006B2B90" w:rsidRDefault="006B2B90" w:rsidP="000F780E">
      <w:pPr>
        <w:pStyle w:val="P"/>
      </w:pPr>
      <w:r>
        <w:t>As well as consolidating existing law, t</w:t>
      </w:r>
      <w:r w:rsidRPr="009401A5">
        <w:t xml:space="preserve">he Act </w:t>
      </w:r>
      <w:r>
        <w:t>makes</w:t>
      </w:r>
      <w:r w:rsidRPr="009401A5">
        <w:t xml:space="preserve"> discrimination unlawful in </w:t>
      </w:r>
      <w:r>
        <w:t xml:space="preserve">some </w:t>
      </w:r>
      <w:r w:rsidRPr="009401A5">
        <w:t>circumstances not covered previous</w:t>
      </w:r>
      <w:r>
        <w:t>ly.</w:t>
      </w:r>
      <w:r w:rsidRPr="009401A5">
        <w:t xml:space="preserve"> </w:t>
      </w:r>
      <w:r>
        <w:t>D</w:t>
      </w:r>
      <w:r w:rsidRPr="009401A5">
        <w:t>iscrimination in most areas of activity</w:t>
      </w:r>
      <w:r>
        <w:t xml:space="preserve"> </w:t>
      </w:r>
      <w:r w:rsidRPr="009401A5">
        <w:t>is now unlawful</w:t>
      </w:r>
      <w:r>
        <w:t xml:space="preserve"> subject to certain exceptions</w:t>
      </w:r>
      <w:r w:rsidRPr="009401A5">
        <w:t>. These areas of activity include, for example, employment</w:t>
      </w:r>
      <w:r>
        <w:t xml:space="preserve"> and other areas of work</w:t>
      </w:r>
      <w:r w:rsidRPr="009401A5">
        <w:t>, education, housing, the provision of services, the exercise of public functions and membership of associations</w:t>
      </w:r>
      <w:r>
        <w:t>.</w:t>
      </w:r>
    </w:p>
    <w:p w:rsidR="006B2B90" w:rsidRPr="00E55B32" w:rsidRDefault="006B2B90" w:rsidP="000F780E">
      <w:pPr>
        <w:pStyle w:val="P"/>
      </w:pPr>
      <w:r>
        <w:t>D</w:t>
      </w:r>
      <w:r w:rsidRPr="009401A5">
        <w:t>ifferent areas of activity are covered under different parts of the Act. A</w:t>
      </w:r>
      <w:r>
        <w:t xml:space="preserve">n education provider will </w:t>
      </w:r>
      <w:r w:rsidRPr="009401A5">
        <w:t xml:space="preserve">have duties under more </w:t>
      </w:r>
      <w:r>
        <w:t xml:space="preserve">than one </w:t>
      </w:r>
      <w:r w:rsidRPr="009401A5">
        <w:t>Part of the Act</w:t>
      </w:r>
      <w:r>
        <w:t xml:space="preserve">, </w:t>
      </w:r>
      <w:r w:rsidRPr="009401A5">
        <w:t xml:space="preserve">where, for example, </w:t>
      </w:r>
      <w:r>
        <w:t>it</w:t>
      </w:r>
      <w:r w:rsidRPr="009401A5">
        <w:t xml:space="preserve"> employ</w:t>
      </w:r>
      <w:r>
        <w:t>s</w:t>
      </w:r>
      <w:r w:rsidRPr="009401A5">
        <w:t xml:space="preserve"> people</w:t>
      </w:r>
      <w:r>
        <w:t xml:space="preserve"> or provides services, as well as in relation to its role in providing education to students.</w:t>
      </w:r>
    </w:p>
    <w:p w:rsidR="006B2B90" w:rsidRPr="000F780E" w:rsidRDefault="006B2B90" w:rsidP="000F780E">
      <w:pPr>
        <w:pStyle w:val="Heading2"/>
      </w:pPr>
      <w:bookmarkStart w:id="8" w:name="_Toc359433145"/>
      <w:bookmarkStart w:id="9" w:name="_Toc359503027"/>
      <w:r w:rsidRPr="00E55B32">
        <w:t>Status of the Technical Guidance</w:t>
      </w:r>
      <w:bookmarkEnd w:id="8"/>
      <w:bookmarkEnd w:id="9"/>
    </w:p>
    <w:p w:rsidR="006B2B90" w:rsidRDefault="006B2B90" w:rsidP="000F780E">
      <w:pPr>
        <w:pStyle w:val="P"/>
      </w:pPr>
      <w:r>
        <w:t>The Equality and Human Rights Commission (‘the Commission’) has prepared and issued this Technical Guidance on the basis of its powers to provide information and advice under s13 of the Equality Act 2006 (EA 2006).</w:t>
      </w:r>
    </w:p>
    <w:p w:rsidR="006B2B90" w:rsidRDefault="006B2B90" w:rsidP="000F780E">
      <w:pPr>
        <w:pStyle w:val="P"/>
      </w:pPr>
      <w:r>
        <w:t xml:space="preserve">This Guidance is not a statutory code issued under EA 2006, s14, but it may be used as evidence in legal proceedings. </w:t>
      </w:r>
      <w:r w:rsidRPr="00E62651">
        <w:rPr>
          <w:spacing w:val="-2"/>
        </w:rPr>
        <w:t xml:space="preserve">If education providers follow </w:t>
      </w:r>
      <w:r>
        <w:rPr>
          <w:spacing w:val="-2"/>
        </w:rPr>
        <w:t>this Guidance</w:t>
      </w:r>
      <w:r w:rsidRPr="00E62651">
        <w:rPr>
          <w:spacing w:val="-2"/>
        </w:rPr>
        <w:t xml:space="preserve">, it may help them to avoid </w:t>
      </w:r>
      <w:r>
        <w:rPr>
          <w:spacing w:val="-2"/>
        </w:rPr>
        <w:t xml:space="preserve">the court making </w:t>
      </w:r>
      <w:r w:rsidRPr="00E62651">
        <w:rPr>
          <w:spacing w:val="-2"/>
        </w:rPr>
        <w:t>an adverse decision in such proceedings.</w:t>
      </w:r>
    </w:p>
    <w:p w:rsidR="006B2B90" w:rsidRPr="000F780E" w:rsidRDefault="006B2B90" w:rsidP="000F780E">
      <w:pPr>
        <w:pStyle w:val="Heading2"/>
      </w:pPr>
      <w:bookmarkStart w:id="10" w:name="_Toc359433146"/>
      <w:bookmarkStart w:id="11" w:name="_Toc359503028"/>
      <w:r w:rsidRPr="00124588">
        <w:t xml:space="preserve">Scope of the </w:t>
      </w:r>
      <w:r w:rsidRPr="00E55B32">
        <w:t xml:space="preserve">Technical </w:t>
      </w:r>
      <w:r>
        <w:t>G</w:t>
      </w:r>
      <w:r w:rsidRPr="00124588">
        <w:t>uidance</w:t>
      </w:r>
      <w:bookmarkEnd w:id="10"/>
      <w:bookmarkEnd w:id="11"/>
    </w:p>
    <w:p w:rsidR="006B2B90" w:rsidRDefault="006B2B90" w:rsidP="000F780E">
      <w:pPr>
        <w:pStyle w:val="P"/>
      </w:pPr>
      <w:r w:rsidRPr="009401A5">
        <w:t xml:space="preserve">This </w:t>
      </w:r>
      <w:r>
        <w:t>Technical Guidance</w:t>
      </w:r>
      <w:r w:rsidRPr="009401A5">
        <w:t xml:space="preserve"> covers discrimination in </w:t>
      </w:r>
      <w:r>
        <w:t xml:space="preserve">schools, </w:t>
      </w:r>
      <w:r w:rsidRPr="009401A5">
        <w:t xml:space="preserve">as set out in </w:t>
      </w:r>
      <w:r>
        <w:t xml:space="preserve">Chapter 1 of </w:t>
      </w:r>
      <w:r w:rsidRPr="009401A5">
        <w:t xml:space="preserve">Part </w:t>
      </w:r>
      <w:r>
        <w:t>6</w:t>
      </w:r>
      <w:r w:rsidRPr="009401A5">
        <w:t xml:space="preserve"> of the Act</w:t>
      </w:r>
      <w:r>
        <w:t>.</w:t>
      </w:r>
    </w:p>
    <w:p w:rsidR="006B2B90" w:rsidRDefault="006B2B90" w:rsidP="000F780E">
      <w:pPr>
        <w:pStyle w:val="P"/>
      </w:pPr>
      <w:r>
        <w:t xml:space="preserve">Chapter 1 of </w:t>
      </w:r>
      <w:r w:rsidRPr="009401A5">
        <w:t xml:space="preserve">Part </w:t>
      </w:r>
      <w:r>
        <w:t>6</w:t>
      </w:r>
      <w:r w:rsidRPr="009401A5">
        <w:t xml:space="preserve"> is based on the principle that people should not be discriminated against </w:t>
      </w:r>
      <w:r>
        <w:t xml:space="preserve">in schools provision on the basis of any of </w:t>
      </w:r>
      <w:r w:rsidRPr="009401A5">
        <w:t xml:space="preserve">the protected characteristics </w:t>
      </w:r>
      <w:r>
        <w:t xml:space="preserve">set out </w:t>
      </w:r>
      <w:r w:rsidRPr="009401A5">
        <w:t>in the Act</w:t>
      </w:r>
      <w:r>
        <w:t xml:space="preserve">, when seeking admission to schools, when accessing the education and benefits provided, or by being excluded from school. </w:t>
      </w:r>
      <w:r w:rsidRPr="009401A5">
        <w:t xml:space="preserve">This does not necessarily mean that </w:t>
      </w:r>
      <w:r>
        <w:t xml:space="preserve">education </w:t>
      </w:r>
      <w:r w:rsidRPr="009401A5">
        <w:t>providers should treat everybody in exactly the same way</w:t>
      </w:r>
      <w:r>
        <w:t>:</w:t>
      </w:r>
      <w:r w:rsidRPr="009401A5">
        <w:t xml:space="preserve"> in some circumstances</w:t>
      </w:r>
      <w:r>
        <w:t>,</w:t>
      </w:r>
      <w:r w:rsidRPr="009401A5">
        <w:t xml:space="preserve"> a</w:t>
      </w:r>
      <w:r>
        <w:t xml:space="preserve">n education </w:t>
      </w:r>
      <w:r w:rsidRPr="009401A5">
        <w:t xml:space="preserve">provider will need to </w:t>
      </w:r>
      <w:r>
        <w:t>deliver in a</w:t>
      </w:r>
      <w:r w:rsidRPr="009401A5">
        <w:t xml:space="preserve"> </w:t>
      </w:r>
      <w:r>
        <w:t>range of</w:t>
      </w:r>
      <w:r w:rsidRPr="009401A5">
        <w:t xml:space="preserve"> way</w:t>
      </w:r>
      <w:r>
        <w:t>s</w:t>
      </w:r>
      <w:r w:rsidRPr="009401A5">
        <w:t xml:space="preserve"> to meet the </w:t>
      </w:r>
      <w:r>
        <w:t xml:space="preserve">differing </w:t>
      </w:r>
      <w:r w:rsidRPr="009401A5">
        <w:t xml:space="preserve">needs of people </w:t>
      </w:r>
      <w:r>
        <w:t>so that all</w:t>
      </w:r>
      <w:r w:rsidRPr="009401A5">
        <w:t xml:space="preserve"> receive the same standard of </w:t>
      </w:r>
      <w:r>
        <w:t xml:space="preserve">education as others </w:t>
      </w:r>
      <w:r w:rsidRPr="009401A5">
        <w:t xml:space="preserve">as far as this is possible. </w:t>
      </w:r>
      <w:r>
        <w:t>This Technical Guidance</w:t>
      </w:r>
      <w:r w:rsidRPr="009401A5">
        <w:t xml:space="preserve"> </w:t>
      </w:r>
      <w:r>
        <w:t>explains t</w:t>
      </w:r>
      <w:r w:rsidRPr="009401A5">
        <w:t xml:space="preserve">he steps that </w:t>
      </w:r>
      <w:r>
        <w:t xml:space="preserve">education </w:t>
      </w:r>
      <w:r w:rsidRPr="009401A5">
        <w:t>providers should take to ensure that they do not discrimin</w:t>
      </w:r>
      <w:r>
        <w:t>ate.</w:t>
      </w:r>
    </w:p>
    <w:p w:rsidR="006B2B90" w:rsidRDefault="00F04415" w:rsidP="000F780E">
      <w:pPr>
        <w:pStyle w:val="P"/>
      </w:pPr>
      <w:r>
        <w:br w:type="page"/>
      </w:r>
      <w:r w:rsidR="006B2B90">
        <w:lastRenderedPageBreak/>
        <w:t>The Guidance sets out the Act’s requirements of schools in relation to provision of education and access to benefits, facilities or services. These cover all of the services, facilities and benefits, both educational and non-educational, that the school provides, or offers to provide, for pupils.</w:t>
      </w:r>
    </w:p>
    <w:p w:rsidR="006B2B90" w:rsidRPr="00755E76" w:rsidRDefault="006B2B90" w:rsidP="000F780E">
      <w:pPr>
        <w:pStyle w:val="P"/>
        <w:rPr>
          <w:rStyle w:val="weblink"/>
        </w:rPr>
      </w:pPr>
      <w:r>
        <w:t xml:space="preserve">Guidance available online at the Commission website explains the operation of the </w:t>
      </w:r>
      <w:r w:rsidR="00D45D20">
        <w:t xml:space="preserve">public sector equality duty </w:t>
      </w:r>
      <w:r>
        <w:t xml:space="preserve">as it applies to schools for </w:t>
      </w:r>
      <w:r w:rsidR="004C01AF">
        <w:t>Scotland</w:t>
      </w:r>
      <w:r>
        <w:t xml:space="preserve">: </w:t>
      </w:r>
      <w:hyperlink r:id="rId20" w:history="1">
        <w:r w:rsidR="004C01AF" w:rsidRPr="004C01AF">
          <w:rPr>
            <w:rStyle w:val="weblink"/>
          </w:rPr>
          <w:t>www.equalityhumanrights.com/uploaded_files/PSD/technical_guidance_on_</w:t>
        </w:r>
        <w:r w:rsidR="004C01AF" w:rsidRPr="004C01AF">
          <w:rPr>
            <w:rStyle w:val="weblink"/>
          </w:rPr>
          <w:br/>
          <w:t>the_public_sector_equality_duty_scotland.pdf</w:t>
        </w:r>
      </w:hyperlink>
    </w:p>
    <w:p w:rsidR="006B2B90" w:rsidRPr="0030193A" w:rsidRDefault="006B2B90" w:rsidP="000F780E">
      <w:pPr>
        <w:pStyle w:val="P"/>
        <w:rPr>
          <w:rStyle w:val="weblink"/>
        </w:rPr>
      </w:pPr>
      <w:r w:rsidRPr="00E11D2E">
        <w:t>The duties o</w:t>
      </w:r>
      <w:r>
        <w:t>f</w:t>
      </w:r>
      <w:r w:rsidRPr="00E11D2E">
        <w:t xml:space="preserve"> </w:t>
      </w:r>
      <w:r>
        <w:t xml:space="preserve">schools </w:t>
      </w:r>
      <w:r w:rsidRPr="00E11D2E">
        <w:t xml:space="preserve">as employers, bodies </w:t>
      </w:r>
      <w:r>
        <w:t>that</w:t>
      </w:r>
      <w:r w:rsidRPr="00E11D2E">
        <w:t xml:space="preserve"> carry out public functions and service providers are not covered by Part 6 of the Act</w:t>
      </w:r>
      <w:r>
        <w:t>.</w:t>
      </w:r>
      <w:r w:rsidRPr="00E11D2E">
        <w:t xml:space="preserve"> </w:t>
      </w:r>
      <w:r>
        <w:t>They</w:t>
      </w:r>
      <w:r w:rsidRPr="00E11D2E">
        <w:t xml:space="preserve"> are set out in</w:t>
      </w:r>
      <w:r>
        <w:t xml:space="preserve"> the </w:t>
      </w:r>
      <w:r w:rsidRPr="00E11D2E">
        <w:t xml:space="preserve">separate </w:t>
      </w:r>
      <w:r>
        <w:t xml:space="preserve">Employment Code of Practice and the Code of Practice on Services, Public Functions and Associations, available online at: </w:t>
      </w:r>
      <w:hyperlink r:id="rId21" w:history="1">
        <w:r w:rsidRPr="0030193A">
          <w:rPr>
            <w:rStyle w:val="weblink"/>
          </w:rPr>
          <w:t>www.equalityhumanrights.com/uploaded_files/EqualityAct/servicescode.pdf</w:t>
        </w:r>
      </w:hyperlink>
    </w:p>
    <w:p w:rsidR="006B2B90" w:rsidRDefault="006B2B90" w:rsidP="000F780E">
      <w:pPr>
        <w:pStyle w:val="P"/>
      </w:pPr>
      <w:r w:rsidRPr="009401A5">
        <w:t xml:space="preserve">This </w:t>
      </w:r>
      <w:r>
        <w:t xml:space="preserve">Technical Guidance applies to </w:t>
      </w:r>
      <w:r w:rsidR="0086238F">
        <w:t>Scotland</w:t>
      </w:r>
      <w:r w:rsidRPr="009401A5">
        <w:t>.</w:t>
      </w:r>
      <w:r w:rsidRPr="009F78C1">
        <w:t xml:space="preserve"> </w:t>
      </w:r>
      <w:r w:rsidRPr="00C60763">
        <w:t xml:space="preserve">There is separate </w:t>
      </w:r>
      <w:r>
        <w:t>technical guidance</w:t>
      </w:r>
      <w:r w:rsidRPr="00C60763">
        <w:t xml:space="preserve"> that applies to schools in </w:t>
      </w:r>
      <w:r w:rsidR="0086238F">
        <w:t>England and</w:t>
      </w:r>
      <w:r>
        <w:t xml:space="preserve"> Wales</w:t>
      </w:r>
      <w:r w:rsidRPr="00C60763">
        <w:t>.</w:t>
      </w:r>
      <w:r>
        <w:t xml:space="preserve"> Education </w:t>
      </w:r>
      <w:r w:rsidRPr="009401A5">
        <w:t>provided</w:t>
      </w:r>
      <w:r>
        <w:t xml:space="preserve"> </w:t>
      </w:r>
      <w:r w:rsidRPr="009401A5">
        <w:t xml:space="preserve">outside </w:t>
      </w:r>
      <w:r>
        <w:t>Britain</w:t>
      </w:r>
      <w:r w:rsidRPr="009401A5">
        <w:t xml:space="preserve"> may be covered by the Act</w:t>
      </w:r>
      <w:r>
        <w:t>.</w:t>
      </w:r>
    </w:p>
    <w:p w:rsidR="006B2B90" w:rsidRPr="0082409F" w:rsidRDefault="006B2B90" w:rsidP="003F715A">
      <w:pPr>
        <w:pStyle w:val="Heading2"/>
      </w:pPr>
      <w:bookmarkStart w:id="12" w:name="_Toc359433147"/>
      <w:bookmarkStart w:id="13" w:name="_Toc359503029"/>
      <w:r w:rsidRPr="0082409F">
        <w:t xml:space="preserve">Role of the </w:t>
      </w:r>
      <w:r>
        <w:t>Commission</w:t>
      </w:r>
      <w:bookmarkEnd w:id="12"/>
      <w:bookmarkEnd w:id="13"/>
    </w:p>
    <w:p w:rsidR="006B2B90" w:rsidRDefault="006B2B90" w:rsidP="000F780E">
      <w:pPr>
        <w:pStyle w:val="P"/>
      </w:pPr>
      <w:r w:rsidRPr="00322E0A">
        <w:t>The Equality and Human Rights Commission was set up under the Equality Act 2006 to work towards the elimination of unlawful discrimination</w:t>
      </w:r>
      <w:r>
        <w:t>,</w:t>
      </w:r>
      <w:r w:rsidRPr="00322E0A">
        <w:t xml:space="preserve"> and </w:t>
      </w:r>
      <w:r>
        <w:t xml:space="preserve">to </w:t>
      </w:r>
      <w:r w:rsidRPr="00322E0A">
        <w:t>promote equality and human rights.</w:t>
      </w:r>
    </w:p>
    <w:p w:rsidR="006B2B90" w:rsidRDefault="006B2B90" w:rsidP="000F780E">
      <w:pPr>
        <w:pStyle w:val="P"/>
      </w:pPr>
      <w:r w:rsidRPr="00322E0A">
        <w:t>The Commission has duties to promote human rights and equality</w:t>
      </w:r>
      <w:r>
        <w:t>,</w:t>
      </w:r>
      <w:r w:rsidRPr="00322E0A">
        <w:t xml:space="preserve"> and to provide advice about the law</w:t>
      </w:r>
      <w:r>
        <w:t>,</w:t>
      </w:r>
      <w:r w:rsidRPr="00322E0A">
        <w:t xml:space="preserve"> so that discrimination is avoided. It also has powers to enforce discrimination law in some circumstances.</w:t>
      </w:r>
    </w:p>
    <w:p w:rsidR="006B2B90" w:rsidRPr="003F4533" w:rsidRDefault="006B2B90" w:rsidP="003F715A">
      <w:pPr>
        <w:pStyle w:val="Heading2"/>
      </w:pPr>
      <w:bookmarkStart w:id="14" w:name="_Toc359433148"/>
      <w:bookmarkStart w:id="15" w:name="_Toc359503030"/>
      <w:r w:rsidRPr="003F4533">
        <w:t>Human rights</w:t>
      </w:r>
      <w:bookmarkEnd w:id="14"/>
      <w:bookmarkEnd w:id="15"/>
    </w:p>
    <w:p w:rsidR="006B2B90" w:rsidRDefault="006B2B90" w:rsidP="000F780E">
      <w:pPr>
        <w:pStyle w:val="P"/>
      </w:pPr>
      <w:r>
        <w:t>Public authorities, and other organisations when they are carrying out ‘functions of a public nature’, have a duty under the Human Rights Act 1998 (HRA) not to act incompatibly with rights under the European Convention for the Protection of Fundamental Rights and Freedoms (‘the Convention’).</w:t>
      </w:r>
    </w:p>
    <w:p w:rsidR="006B2B90" w:rsidRDefault="006B2B90" w:rsidP="000F780E">
      <w:pPr>
        <w:pStyle w:val="P"/>
      </w:pPr>
      <w:r>
        <w:t xml:space="preserve">Courts and tribunals have a duty to interpret primary legislation (including the Equality Act 2010) and secondary legislation in a way that is compatible with the Convention rights, unless it is impossible to do so. This duty applies to courts and tribunals whether or not a public authority is involved in the case. So, in any discrimination claim or any claim relating to the </w:t>
      </w:r>
      <w:r w:rsidR="00D45D20">
        <w:t xml:space="preserve">public sector equality duty </w:t>
      </w:r>
      <w:r>
        <w:t>arising under the Act, the court or tribunal must ensure that it interprets the Act compatibly with the Convention rights, where it can.</w:t>
      </w:r>
    </w:p>
    <w:p w:rsidR="006B2B90" w:rsidRDefault="006B2B90" w:rsidP="000F780E">
      <w:pPr>
        <w:pStyle w:val="P"/>
      </w:pPr>
      <w:r>
        <w:t>Because of the close relationship between human rights and equality, it is good practice for those exercising public functions to consider equality and human rights together when drawing up equality or human rights policies.</w:t>
      </w:r>
    </w:p>
    <w:p w:rsidR="006B2B90" w:rsidRPr="00B63B36" w:rsidRDefault="00F04415" w:rsidP="00F04415">
      <w:pPr>
        <w:pStyle w:val="Heading2"/>
        <w:spacing w:before="0"/>
      </w:pPr>
      <w:bookmarkStart w:id="16" w:name="_Toc335660570"/>
      <w:r>
        <w:br w:type="page"/>
      </w:r>
      <w:bookmarkStart w:id="17" w:name="_Toc359433149"/>
      <w:bookmarkStart w:id="18" w:name="_Toc359503031"/>
      <w:r w:rsidR="006B2B90" w:rsidRPr="00B63B36">
        <w:lastRenderedPageBreak/>
        <w:t xml:space="preserve">What is this </w:t>
      </w:r>
      <w:r w:rsidR="006B2B90">
        <w:t>Technical Guidance</w:t>
      </w:r>
      <w:r w:rsidR="006B2B90" w:rsidRPr="00B63B36">
        <w:t xml:space="preserve"> about?</w:t>
      </w:r>
      <w:bookmarkEnd w:id="16"/>
      <w:bookmarkEnd w:id="17"/>
      <w:bookmarkEnd w:id="18"/>
    </w:p>
    <w:p w:rsidR="006B2B90" w:rsidRDefault="006B2B90" w:rsidP="000F780E">
      <w:pPr>
        <w:pStyle w:val="P"/>
      </w:pPr>
      <w:r w:rsidRPr="00C60763">
        <w:t xml:space="preserve">This </w:t>
      </w:r>
      <w:r>
        <w:t>Technical Guidance</w:t>
      </w:r>
      <w:r w:rsidRPr="00C60763">
        <w:t xml:space="preserve"> explains the legal obligations set out in Chapter 1 of Part 6 of the Equality Act 2010.</w:t>
      </w:r>
      <w:r>
        <w:t xml:space="preserve"> </w:t>
      </w:r>
      <w:r w:rsidRPr="00C60763">
        <w:t xml:space="preserve">The provisions in Chapter 1 and explained in this </w:t>
      </w:r>
      <w:r>
        <w:t>Guidance apply to all schools</w:t>
      </w:r>
      <w:r w:rsidRPr="00C60763">
        <w:t xml:space="preserve"> in </w:t>
      </w:r>
      <w:r w:rsidR="0086238F">
        <w:t>Scotland</w:t>
      </w:r>
      <w:r w:rsidRPr="00C60763">
        <w:t>, irrespective of how they are managed or funded.</w:t>
      </w:r>
      <w:r>
        <w:t xml:space="preserve"> </w:t>
      </w:r>
    </w:p>
    <w:p w:rsidR="006B2B90" w:rsidRPr="00D8516E" w:rsidRDefault="006B2B90" w:rsidP="000F780E">
      <w:pPr>
        <w:pStyle w:val="P"/>
      </w:pPr>
      <w:r>
        <w:rPr>
          <w:szCs w:val="24"/>
        </w:rPr>
        <w:t xml:space="preserve">Schools have legal obligations under the Act not to discriminate against, harass or victimise pupils. Schools had legal obligations under previous equality legislation. The Act provides a </w:t>
      </w:r>
      <w:r w:rsidR="0086238F">
        <w:rPr>
          <w:szCs w:val="24"/>
        </w:rPr>
        <w:t xml:space="preserve">modern, </w:t>
      </w:r>
      <w:r>
        <w:rPr>
          <w:szCs w:val="24"/>
        </w:rPr>
        <w:t xml:space="preserve">single legal framework and a </w:t>
      </w:r>
      <w:r w:rsidR="0086238F">
        <w:rPr>
          <w:szCs w:val="24"/>
        </w:rPr>
        <w:t xml:space="preserve">clearer, </w:t>
      </w:r>
      <w:r>
        <w:rPr>
          <w:szCs w:val="24"/>
        </w:rPr>
        <w:t xml:space="preserve">more streamlined law that </w:t>
      </w:r>
      <w:r w:rsidR="0086238F">
        <w:rPr>
          <w:szCs w:val="24"/>
        </w:rPr>
        <w:t>will</w:t>
      </w:r>
      <w:r>
        <w:rPr>
          <w:szCs w:val="24"/>
        </w:rPr>
        <w:t xml:space="preserve"> be more effective at tackling disadvantage and discrimination. Because the Act harmonises the previous equality legislation, schools are already carrying out much of what is required of them. </w:t>
      </w:r>
      <w:r w:rsidRPr="00D8516E">
        <w:t>The main changes for schools are:</w:t>
      </w:r>
    </w:p>
    <w:p w:rsidR="006B2B90" w:rsidRPr="00C00DB1" w:rsidRDefault="006B2B90" w:rsidP="003B72DE">
      <w:pPr>
        <w:pStyle w:val="BL"/>
      </w:pPr>
      <w:r w:rsidRPr="00C00DB1">
        <w:t xml:space="preserve">new </w:t>
      </w:r>
      <w:r w:rsidRPr="003B72DE">
        <w:t>protected</w:t>
      </w:r>
      <w:r>
        <w:t xml:space="preserve"> characteristics, including:</w:t>
      </w:r>
    </w:p>
    <w:p w:rsidR="006B2B90" w:rsidRPr="00C00DB1" w:rsidRDefault="006B2B90" w:rsidP="009A5FFD">
      <w:pPr>
        <w:pStyle w:val="BL1"/>
      </w:pPr>
      <w:r w:rsidRPr="00C00DB1">
        <w:t>gender reassignment</w:t>
      </w:r>
      <w:r>
        <w:t>; and</w:t>
      </w:r>
    </w:p>
    <w:p w:rsidR="006B2B90" w:rsidRPr="00C00DB1" w:rsidRDefault="006B2B90" w:rsidP="00EC3EBF">
      <w:pPr>
        <w:pStyle w:val="BL1"/>
        <w:spacing w:after="200"/>
      </w:pPr>
      <w:r w:rsidRPr="00C00DB1">
        <w:t>pregnancy and maternity</w:t>
      </w:r>
      <w:r>
        <w:t>;</w:t>
      </w:r>
    </w:p>
    <w:p w:rsidR="006B2B90" w:rsidRPr="00C00DB1" w:rsidRDefault="006B2B90" w:rsidP="003B72DE">
      <w:pPr>
        <w:pStyle w:val="BL"/>
      </w:pPr>
      <w:r w:rsidRPr="00C00DB1">
        <w:t>new positive action provisions</w:t>
      </w:r>
      <w:r>
        <w:t>;</w:t>
      </w:r>
    </w:p>
    <w:p w:rsidR="006B2B90" w:rsidRDefault="006B2B90" w:rsidP="003B72DE">
      <w:pPr>
        <w:pStyle w:val="BL"/>
      </w:pPr>
      <w:r w:rsidRPr="00C00DB1">
        <w:t>new provisions protecting pupils from victimisation for action taken by their parent or sibling</w:t>
      </w:r>
      <w:r>
        <w:t>;</w:t>
      </w:r>
    </w:p>
    <w:p w:rsidR="006B2B90" w:rsidRPr="00C00DB1" w:rsidRDefault="006B2B90" w:rsidP="003B72DE">
      <w:pPr>
        <w:pStyle w:val="BL"/>
      </w:pPr>
      <w:r>
        <w:t>a new form of disability discrimination – ‘discrimination arising from disability’; and</w:t>
      </w:r>
    </w:p>
    <w:p w:rsidR="006B2B90" w:rsidRPr="00C00DB1" w:rsidRDefault="006B2B90" w:rsidP="00EC3EBF">
      <w:pPr>
        <w:pStyle w:val="BL"/>
        <w:spacing w:after="200"/>
      </w:pPr>
      <w:proofErr w:type="gramStart"/>
      <w:r>
        <w:t>extension</w:t>
      </w:r>
      <w:proofErr w:type="gramEnd"/>
      <w:r>
        <w:t xml:space="preserve"> of </w:t>
      </w:r>
      <w:r w:rsidRPr="00C00DB1">
        <w:t>the reasonable adjustment duty to include auxiliary aids and services (</w:t>
      </w:r>
      <w:r>
        <w:t xml:space="preserve">effective </w:t>
      </w:r>
      <w:r w:rsidRPr="00C00DB1">
        <w:t>from Sept</w:t>
      </w:r>
      <w:r>
        <w:t>ember</w:t>
      </w:r>
      <w:r w:rsidRPr="00C00DB1">
        <w:t xml:space="preserve"> 2012).</w:t>
      </w:r>
    </w:p>
    <w:p w:rsidR="006B2B90" w:rsidRDefault="006B2B90" w:rsidP="000F780E">
      <w:pPr>
        <w:pStyle w:val="P"/>
      </w:pPr>
      <w:r w:rsidRPr="00C00DB1">
        <w:t xml:space="preserve">This </w:t>
      </w:r>
      <w:r>
        <w:t>Technical Guidance</w:t>
      </w:r>
      <w:r w:rsidRPr="00C00DB1">
        <w:t xml:space="preserve"> provides an overview of the obligations that the Act places</w:t>
      </w:r>
      <w:r>
        <w:t xml:space="preserve"> on schools in relation to pupils and the provision of education, referred to throughout as the ‘schools provisions’. It will help school leaders to </w:t>
      </w:r>
      <w:r w:rsidRPr="002160EE">
        <w:t>understand and comply with</w:t>
      </w:r>
      <w:r>
        <w:t xml:space="preserve"> the Act, and it suggests steps that schools may wish to take to ensure they are meeting their obligations under the Act</w:t>
      </w:r>
      <w:r w:rsidRPr="002160EE">
        <w:t>. It will help pupils and t</w:t>
      </w:r>
      <w:r>
        <w:t>heir parents to understand obligations under the Act</w:t>
      </w:r>
      <w:r w:rsidRPr="002160EE">
        <w:t>.</w:t>
      </w:r>
      <w:r>
        <w:t xml:space="preserve"> It will also be useful to others who work with the Act such as lawyers, other advisers, courts and tribunals.</w:t>
      </w:r>
    </w:p>
    <w:p w:rsidR="006B2B90" w:rsidRPr="002160EE" w:rsidRDefault="006B2B90" w:rsidP="000F780E">
      <w:pPr>
        <w:pStyle w:val="P"/>
      </w:pPr>
      <w:r w:rsidRPr="002160EE">
        <w:t xml:space="preserve">The focus of this </w:t>
      </w:r>
      <w:r>
        <w:t>Technical Guidance</w:t>
      </w:r>
      <w:r w:rsidRPr="002160EE">
        <w:t xml:space="preserve"> is on the practical implementation of the </w:t>
      </w:r>
      <w:r>
        <w:t>Act in schools</w:t>
      </w:r>
      <w:r w:rsidRPr="00824AA0">
        <w:t xml:space="preserve">. </w:t>
      </w:r>
      <w:r>
        <w:t xml:space="preserve">It includes examples showing how the Act applies in contexts that will be familiar to schools. </w:t>
      </w:r>
      <w:r w:rsidRPr="00824AA0">
        <w:t xml:space="preserve">It </w:t>
      </w:r>
      <w:r>
        <w:t xml:space="preserve">also </w:t>
      </w:r>
      <w:r w:rsidRPr="00824AA0">
        <w:t xml:space="preserve">gives answers to </w:t>
      </w:r>
      <w:r>
        <w:t>f</w:t>
      </w:r>
      <w:r w:rsidRPr="00824AA0">
        <w:t>requently asked questions</w:t>
      </w:r>
      <w:r>
        <w:t xml:space="preserve"> (FAQs)</w:t>
      </w:r>
      <w:r w:rsidRPr="00824AA0">
        <w:t>.</w:t>
      </w:r>
    </w:p>
    <w:p w:rsidR="006B2B90" w:rsidRPr="002160EE" w:rsidRDefault="006B2B90" w:rsidP="009E4B21">
      <w:pPr>
        <w:pStyle w:val="Heading2"/>
      </w:pPr>
      <w:bookmarkStart w:id="19" w:name="_Toc335660571"/>
      <w:bookmarkStart w:id="20" w:name="_Toc359433150"/>
      <w:bookmarkStart w:id="21" w:name="_Toc359503032"/>
      <w:r w:rsidRPr="002160EE">
        <w:t xml:space="preserve">Who is this </w:t>
      </w:r>
      <w:r>
        <w:t>Technical Guidance</w:t>
      </w:r>
      <w:r w:rsidRPr="002160EE">
        <w:t xml:space="preserve"> for?</w:t>
      </w:r>
      <w:bookmarkEnd w:id="19"/>
      <w:bookmarkEnd w:id="20"/>
      <w:bookmarkEnd w:id="21"/>
    </w:p>
    <w:p w:rsidR="006B2B90" w:rsidRDefault="006B2B90" w:rsidP="000F780E">
      <w:pPr>
        <w:pStyle w:val="P"/>
      </w:pPr>
      <w:r>
        <w:t xml:space="preserve">This Technical Guidance is for </w:t>
      </w:r>
      <w:r w:rsidR="0086238F">
        <w:t>education</w:t>
      </w:r>
      <w:r>
        <w:t xml:space="preserve"> authorities, h</w:t>
      </w:r>
      <w:r w:rsidRPr="002160EE">
        <w:t>ead teacher</w:t>
      </w:r>
      <w:r w:rsidR="0086238F">
        <w:t>s</w:t>
      </w:r>
      <w:r>
        <w:t xml:space="preserve"> </w:t>
      </w:r>
      <w:r w:rsidRPr="002160EE">
        <w:t>and staff at all</w:t>
      </w:r>
      <w:r>
        <w:t xml:space="preserve"> schools (</w:t>
      </w:r>
      <w:r w:rsidRPr="002160EE">
        <w:t>including</w:t>
      </w:r>
      <w:r w:rsidR="0086238F">
        <w:t xml:space="preserve"> publicly funded</w:t>
      </w:r>
      <w:r w:rsidRPr="002160EE">
        <w:t xml:space="preserve"> schools</w:t>
      </w:r>
      <w:r w:rsidR="0086238F">
        <w:t>, grant-aided schools, independent schools, special schools, and preschools and nursery schools</w:t>
      </w:r>
      <w:r>
        <w:t>), as well as for parents and pupils.</w:t>
      </w:r>
    </w:p>
    <w:p w:rsidR="006B2B90" w:rsidRDefault="00F04415" w:rsidP="00F04415">
      <w:pPr>
        <w:pStyle w:val="Heading2"/>
        <w:tabs>
          <w:tab w:val="left" w:pos="5743"/>
        </w:tabs>
        <w:spacing w:before="0"/>
      </w:pPr>
      <w:r>
        <w:br w:type="page"/>
      </w:r>
      <w:bookmarkStart w:id="22" w:name="_Toc359433151"/>
      <w:bookmarkStart w:id="23" w:name="_Toc359503033"/>
      <w:r w:rsidR="006B2B90">
        <w:lastRenderedPageBreak/>
        <w:t>How to read this Guidance</w:t>
      </w:r>
      <w:bookmarkEnd w:id="22"/>
      <w:bookmarkEnd w:id="23"/>
    </w:p>
    <w:p w:rsidR="006B2B90" w:rsidRDefault="006B2B90" w:rsidP="000F780E">
      <w:pPr>
        <w:pStyle w:val="P"/>
      </w:pPr>
      <w:r w:rsidRPr="000F780E">
        <w:rPr>
          <w:rStyle w:val="bold"/>
        </w:rPr>
        <w:t>Chapter 1</w:t>
      </w:r>
      <w:r>
        <w:t xml:space="preserve"> gives an overview of the schools provisions of the Act.</w:t>
      </w:r>
    </w:p>
    <w:p w:rsidR="006B2B90" w:rsidRDefault="006B2B90" w:rsidP="000F780E">
      <w:pPr>
        <w:pStyle w:val="P"/>
      </w:pPr>
      <w:r w:rsidRPr="000F780E">
        <w:rPr>
          <w:rStyle w:val="bold"/>
        </w:rPr>
        <w:t>Chapter 2</w:t>
      </w:r>
      <w:r>
        <w:t xml:space="preserve"> explains the Act’s provisions in relation to schools admissions.</w:t>
      </w:r>
    </w:p>
    <w:p w:rsidR="006B2B90" w:rsidRDefault="006B2B90" w:rsidP="000F780E">
      <w:pPr>
        <w:pStyle w:val="P"/>
      </w:pPr>
      <w:r w:rsidRPr="000F780E">
        <w:rPr>
          <w:rStyle w:val="bold"/>
        </w:rPr>
        <w:t>Chapter 3</w:t>
      </w:r>
      <w:r>
        <w:t xml:space="preserve"> explains the Act’s provisions in relation to schools providing education and access to benefits, facilities and services</w:t>
      </w:r>
      <w:r w:rsidR="00F63AFD">
        <w:t xml:space="preserve"> for pupils</w:t>
      </w:r>
      <w:r>
        <w:t>.</w:t>
      </w:r>
    </w:p>
    <w:p w:rsidR="006B2B90" w:rsidRDefault="006B2B90" w:rsidP="000F780E">
      <w:pPr>
        <w:pStyle w:val="P"/>
      </w:pPr>
      <w:r w:rsidRPr="000F780E">
        <w:rPr>
          <w:rStyle w:val="bold"/>
        </w:rPr>
        <w:t>Chapter 4</w:t>
      </w:r>
      <w:r>
        <w:t xml:space="preserve"> explains the Act’s provisions in relation to exclusions from school.</w:t>
      </w:r>
    </w:p>
    <w:p w:rsidR="006B2B90" w:rsidRDefault="006B2B90" w:rsidP="000F780E">
      <w:pPr>
        <w:pStyle w:val="P"/>
      </w:pPr>
      <w:r w:rsidRPr="000F780E">
        <w:rPr>
          <w:rStyle w:val="bold"/>
        </w:rPr>
        <w:t>Chapter 5</w:t>
      </w:r>
      <w:r>
        <w:t xml:space="preserve"> explains the key concepts in the Act, including different forms of discrimination, harassment and victimisation.</w:t>
      </w:r>
    </w:p>
    <w:p w:rsidR="006B2B90" w:rsidRDefault="006B2B90" w:rsidP="000F780E">
      <w:pPr>
        <w:pStyle w:val="P"/>
      </w:pPr>
      <w:r w:rsidRPr="000F780E">
        <w:rPr>
          <w:rStyle w:val="bold"/>
        </w:rPr>
        <w:t>Chapter 6</w:t>
      </w:r>
      <w:r>
        <w:t xml:space="preserve"> explains the duty to make reasonable adjustments for disabled pupils.</w:t>
      </w:r>
    </w:p>
    <w:p w:rsidR="006B2B90" w:rsidRDefault="006B2B90" w:rsidP="000F780E">
      <w:pPr>
        <w:pStyle w:val="P"/>
      </w:pPr>
      <w:r w:rsidRPr="000F780E">
        <w:rPr>
          <w:rStyle w:val="bold"/>
        </w:rPr>
        <w:t>Chapter 7</w:t>
      </w:r>
      <w:r>
        <w:t xml:space="preserve"> explains the positive action provisions of the Act.</w:t>
      </w:r>
    </w:p>
    <w:p w:rsidR="006B2B90" w:rsidRDefault="006B2B90" w:rsidP="000F780E">
      <w:pPr>
        <w:pStyle w:val="P"/>
      </w:pPr>
      <w:r w:rsidRPr="000F780E">
        <w:rPr>
          <w:rStyle w:val="bold"/>
        </w:rPr>
        <w:t>Chapter 8</w:t>
      </w:r>
      <w:r>
        <w:t xml:space="preserve"> deals with dispute resolution and enforcement of the Act.</w:t>
      </w:r>
    </w:p>
    <w:p w:rsidR="006B2B90" w:rsidRDefault="006B2B90" w:rsidP="000F780E">
      <w:pPr>
        <w:pStyle w:val="P"/>
      </w:pPr>
      <w:r w:rsidRPr="000F780E">
        <w:rPr>
          <w:rStyle w:val="bold"/>
        </w:rPr>
        <w:t>Chapter 9</w:t>
      </w:r>
      <w:r>
        <w:t xml:space="preserve"> explains exceptions that apply generally across the Act and how they apply specifically to schools.</w:t>
      </w:r>
    </w:p>
    <w:p w:rsidR="006B2B90" w:rsidRDefault="006B2B90" w:rsidP="000F780E">
      <w:pPr>
        <w:pStyle w:val="Heading1"/>
        <w:sectPr w:rsidR="006B2B90" w:rsidSect="002F2A68">
          <w:headerReference w:type="even" r:id="rId22"/>
          <w:headerReference w:type="default" r:id="rId23"/>
          <w:headerReference w:type="first" r:id="rId24"/>
          <w:footerReference w:type="first" r:id="rId25"/>
          <w:pgSz w:w="11906" w:h="16838"/>
          <w:pgMar w:top="1440" w:right="1440" w:bottom="1440" w:left="1440" w:header="708" w:footer="708" w:gutter="0"/>
          <w:pgNumType w:fmt="lowerRoman"/>
          <w:cols w:space="708"/>
          <w:titlePg/>
          <w:docGrid w:linePitch="360"/>
        </w:sectPr>
      </w:pPr>
    </w:p>
    <w:tbl>
      <w:tblPr>
        <w:tblW w:w="0" w:type="auto"/>
        <w:tblLayout w:type="fixed"/>
        <w:tblLook w:val="04A0"/>
      </w:tblPr>
      <w:tblGrid>
        <w:gridCol w:w="851"/>
        <w:gridCol w:w="7088"/>
        <w:gridCol w:w="992"/>
      </w:tblGrid>
      <w:tr w:rsidR="007B453F" w:rsidRPr="00E432C3" w:rsidTr="00E432C3">
        <w:tc>
          <w:tcPr>
            <w:tcW w:w="8931" w:type="dxa"/>
            <w:gridSpan w:val="3"/>
          </w:tcPr>
          <w:p w:rsidR="007B453F" w:rsidRPr="00B575B5" w:rsidRDefault="007B453F" w:rsidP="007B453F">
            <w:pPr>
              <w:pStyle w:val="Heading1"/>
            </w:pPr>
            <w:bookmarkStart w:id="24" w:name="_Toc359433152"/>
            <w:bookmarkStart w:id="25" w:name="_Toc359503034"/>
            <w:r w:rsidRPr="00B575B5">
              <w:lastRenderedPageBreak/>
              <w:t>Chapter 1</w:t>
            </w:r>
            <w:r w:rsidRPr="00B575B5">
              <w:br/>
              <w:t>Overview of the schools</w:t>
            </w:r>
            <w:r w:rsidRPr="00B575B5">
              <w:br/>
              <w:t>provisions of the Act</w:t>
            </w:r>
            <w:bookmarkEnd w:id="24"/>
            <w:bookmarkEnd w:id="25"/>
          </w:p>
        </w:tc>
      </w:tr>
      <w:tr w:rsidR="007B453F" w:rsidRPr="00E432C3" w:rsidTr="00E432C3">
        <w:tc>
          <w:tcPr>
            <w:tcW w:w="8931" w:type="dxa"/>
            <w:gridSpan w:val="3"/>
          </w:tcPr>
          <w:p w:rsidR="007B453F" w:rsidRDefault="007B453F" w:rsidP="00E432C3">
            <w:pPr>
              <w:pStyle w:val="Heading2"/>
            </w:pPr>
            <w:bookmarkStart w:id="26" w:name="_Toc359433153"/>
            <w:bookmarkStart w:id="27" w:name="_Toc359503035"/>
            <w:r w:rsidRPr="005D5AC5">
              <w:t>Who has legal obligations?</w:t>
            </w:r>
            <w:bookmarkEnd w:id="26"/>
            <w:bookmarkEnd w:id="27"/>
          </w:p>
        </w:tc>
      </w:tr>
      <w:tr w:rsidR="00CB6F70" w:rsidTr="00E432C3">
        <w:tc>
          <w:tcPr>
            <w:tcW w:w="851" w:type="dxa"/>
          </w:tcPr>
          <w:p w:rsidR="007B453F" w:rsidRDefault="007B453F" w:rsidP="00E432C3">
            <w:r>
              <w:t>1.1</w:t>
            </w:r>
          </w:p>
        </w:tc>
        <w:tc>
          <w:tcPr>
            <w:tcW w:w="7088" w:type="dxa"/>
          </w:tcPr>
          <w:p w:rsidR="007B453F" w:rsidRPr="00AB112E" w:rsidRDefault="007B453F" w:rsidP="007B453F">
            <w:pPr>
              <w:pStyle w:val="P"/>
            </w:pPr>
            <w:r w:rsidRPr="00AB112E">
              <w:t xml:space="preserve">All schools in </w:t>
            </w:r>
            <w:r w:rsidR="004D2DD1">
              <w:t>Scotland</w:t>
            </w:r>
            <w:r w:rsidRPr="00AB112E">
              <w:t>, irrespective of how they are funded or managed, have obligations under the Act. This includes:</w:t>
            </w:r>
          </w:p>
          <w:p w:rsidR="007B453F" w:rsidRDefault="004D2DD1" w:rsidP="007B453F">
            <w:pPr>
              <w:pStyle w:val="BL"/>
            </w:pPr>
            <w:r>
              <w:t>Public schools – that is, schools under the management of an education authority</w:t>
            </w:r>
          </w:p>
          <w:p w:rsidR="007B453F" w:rsidRDefault="004D2DD1" w:rsidP="007B453F">
            <w:pPr>
              <w:pStyle w:val="BL"/>
            </w:pPr>
            <w:r>
              <w:t>Grant-aided schools</w:t>
            </w:r>
          </w:p>
          <w:p w:rsidR="007B453F" w:rsidRDefault="007B453F" w:rsidP="007B453F">
            <w:pPr>
              <w:pStyle w:val="BL"/>
            </w:pPr>
            <w:r w:rsidRPr="00A5453A">
              <w:t>Independent schools</w:t>
            </w:r>
          </w:p>
          <w:p w:rsidR="007B453F" w:rsidRDefault="004D2DD1" w:rsidP="007B453F">
            <w:pPr>
              <w:pStyle w:val="BL"/>
            </w:pPr>
            <w:r>
              <w:t>Special schools</w:t>
            </w:r>
          </w:p>
          <w:p w:rsidR="007B453F" w:rsidRDefault="004D2DD1" w:rsidP="00E432C3">
            <w:pPr>
              <w:pStyle w:val="BL"/>
              <w:spacing w:after="200"/>
            </w:pPr>
            <w:r>
              <w:t>Nursery schools</w:t>
            </w:r>
          </w:p>
        </w:tc>
        <w:tc>
          <w:tcPr>
            <w:tcW w:w="992" w:type="dxa"/>
          </w:tcPr>
          <w:p w:rsidR="007B453F" w:rsidRDefault="007B453F" w:rsidP="00E432C3">
            <w:pPr>
              <w:pStyle w:val="XR"/>
            </w:pPr>
            <w:r w:rsidRPr="00234E20">
              <w:t>ss85(7), 89</w:t>
            </w:r>
          </w:p>
        </w:tc>
      </w:tr>
      <w:tr w:rsidR="00CB6F70" w:rsidTr="00E432C3">
        <w:tc>
          <w:tcPr>
            <w:tcW w:w="851" w:type="dxa"/>
          </w:tcPr>
          <w:p w:rsidR="007B453F" w:rsidRDefault="007B453F" w:rsidP="00E432C3">
            <w:r>
              <w:t>1.2</w:t>
            </w:r>
          </w:p>
        </w:tc>
        <w:tc>
          <w:tcPr>
            <w:tcW w:w="7088" w:type="dxa"/>
          </w:tcPr>
          <w:p w:rsidR="007B453F" w:rsidRDefault="004D2DD1" w:rsidP="004D2DD1">
            <w:pPr>
              <w:pStyle w:val="P"/>
            </w:pPr>
            <w:r>
              <w:t>Education</w:t>
            </w:r>
            <w:r w:rsidR="007B453F" w:rsidRPr="00D66B92">
              <w:t xml:space="preserve"> authorities have obligations under the schools provisions where they are the responsible body for the school.</w:t>
            </w:r>
          </w:p>
        </w:tc>
        <w:tc>
          <w:tcPr>
            <w:tcW w:w="992" w:type="dxa"/>
          </w:tcPr>
          <w:p w:rsidR="007B453F" w:rsidRDefault="007B453F" w:rsidP="00E432C3">
            <w:pPr>
              <w:pStyle w:val="XR"/>
            </w:pPr>
          </w:p>
        </w:tc>
      </w:tr>
      <w:tr w:rsidR="00CB6F70" w:rsidTr="00E432C3">
        <w:tc>
          <w:tcPr>
            <w:tcW w:w="851" w:type="dxa"/>
          </w:tcPr>
          <w:p w:rsidR="007B453F" w:rsidRDefault="007B453F" w:rsidP="00E432C3">
            <w:r>
              <w:t>1.3</w:t>
            </w:r>
          </w:p>
        </w:tc>
        <w:tc>
          <w:tcPr>
            <w:tcW w:w="7088" w:type="dxa"/>
          </w:tcPr>
          <w:p w:rsidR="007B453F" w:rsidRDefault="007B453F" w:rsidP="004D2DD1">
            <w:pPr>
              <w:pStyle w:val="P"/>
            </w:pPr>
            <w:r w:rsidRPr="00E432C3">
              <w:rPr>
                <w:szCs w:val="24"/>
              </w:rPr>
              <w:t xml:space="preserve">Although </w:t>
            </w:r>
            <w:r w:rsidR="004D2DD1">
              <w:rPr>
                <w:szCs w:val="24"/>
              </w:rPr>
              <w:t>education</w:t>
            </w:r>
            <w:r w:rsidRPr="00E432C3">
              <w:rPr>
                <w:szCs w:val="24"/>
              </w:rPr>
              <w:t xml:space="preserve"> authorities carry out many education-related functions, most of these are not covered by the education provisions of the Act in Part 6, but by Part 3, which places obligations on service providers and those carrying out public functions.</w:t>
            </w:r>
          </w:p>
        </w:tc>
        <w:tc>
          <w:tcPr>
            <w:tcW w:w="992" w:type="dxa"/>
          </w:tcPr>
          <w:p w:rsidR="007B453F" w:rsidRDefault="007B453F" w:rsidP="00E432C3">
            <w:pPr>
              <w:pStyle w:val="XR"/>
            </w:pPr>
          </w:p>
        </w:tc>
      </w:tr>
      <w:tr w:rsidR="00CB6F70" w:rsidTr="00E432C3">
        <w:tc>
          <w:tcPr>
            <w:tcW w:w="851" w:type="dxa"/>
          </w:tcPr>
          <w:p w:rsidR="007B453F" w:rsidRDefault="007B453F" w:rsidP="00E432C3">
            <w:r>
              <w:t>1.4</w:t>
            </w:r>
          </w:p>
        </w:tc>
        <w:tc>
          <w:tcPr>
            <w:tcW w:w="7088" w:type="dxa"/>
          </w:tcPr>
          <w:p w:rsidR="007B453F" w:rsidRPr="00E432C3" w:rsidRDefault="007B453F" w:rsidP="004D2DD1">
            <w:pPr>
              <w:pStyle w:val="P"/>
              <w:rPr>
                <w:szCs w:val="24"/>
              </w:rPr>
            </w:pPr>
            <w:r w:rsidRPr="00E432C3">
              <w:rPr>
                <w:szCs w:val="24"/>
              </w:rPr>
              <w:t xml:space="preserve">Nursery schools </w:t>
            </w:r>
            <w:r w:rsidR="004D2DD1">
              <w:rPr>
                <w:szCs w:val="24"/>
              </w:rPr>
              <w:t>managed</w:t>
            </w:r>
            <w:r w:rsidRPr="00E432C3">
              <w:rPr>
                <w:szCs w:val="24"/>
              </w:rPr>
              <w:t xml:space="preserve"> by </w:t>
            </w:r>
            <w:r w:rsidR="004D2DD1">
              <w:rPr>
                <w:szCs w:val="24"/>
              </w:rPr>
              <w:t>an education</w:t>
            </w:r>
            <w:r w:rsidRPr="00E432C3">
              <w:rPr>
                <w:szCs w:val="24"/>
              </w:rPr>
              <w:t xml:space="preserve"> authority and nursery </w:t>
            </w:r>
            <w:r w:rsidR="004D2DD1">
              <w:rPr>
                <w:szCs w:val="24"/>
              </w:rPr>
              <w:t>classes</w:t>
            </w:r>
            <w:r w:rsidRPr="00E432C3">
              <w:rPr>
                <w:szCs w:val="24"/>
              </w:rPr>
              <w:t xml:space="preserve"> provided </w:t>
            </w:r>
            <w:r w:rsidR="004D2DD1">
              <w:rPr>
                <w:szCs w:val="24"/>
              </w:rPr>
              <w:t>within a</w:t>
            </w:r>
            <w:r w:rsidRPr="00E432C3">
              <w:rPr>
                <w:szCs w:val="24"/>
              </w:rPr>
              <w:t xml:space="preserve"> school have the same obligations as schools. </w:t>
            </w:r>
            <w:r w:rsidR="004D2DD1">
              <w:rPr>
                <w:szCs w:val="24"/>
              </w:rPr>
              <w:t>Independent</w:t>
            </w:r>
            <w:r w:rsidRPr="00E432C3">
              <w:rPr>
                <w:szCs w:val="24"/>
              </w:rPr>
              <w:t xml:space="preserve"> nurseries</w:t>
            </w:r>
            <w:r w:rsidR="004D2DD1">
              <w:rPr>
                <w:szCs w:val="24"/>
              </w:rPr>
              <w:t xml:space="preserve"> </w:t>
            </w:r>
            <w:r w:rsidRPr="00E432C3">
              <w:rPr>
                <w:szCs w:val="24"/>
              </w:rPr>
              <w:t>are covered by Part 3 of the Act as service providers.</w:t>
            </w:r>
          </w:p>
        </w:tc>
        <w:tc>
          <w:tcPr>
            <w:tcW w:w="992" w:type="dxa"/>
          </w:tcPr>
          <w:p w:rsidR="007B453F" w:rsidRDefault="007B453F" w:rsidP="00E432C3">
            <w:pPr>
              <w:pStyle w:val="XR"/>
            </w:pPr>
            <w:r w:rsidRPr="00234E20">
              <w:t>ss85(7), 89</w:t>
            </w:r>
          </w:p>
        </w:tc>
      </w:tr>
      <w:tr w:rsidR="00CB6F70" w:rsidTr="00E432C3">
        <w:tc>
          <w:tcPr>
            <w:tcW w:w="851" w:type="dxa"/>
          </w:tcPr>
          <w:p w:rsidR="007B453F" w:rsidRDefault="007B453F" w:rsidP="00E432C3">
            <w:r>
              <w:t>1.5</w:t>
            </w:r>
          </w:p>
        </w:tc>
        <w:tc>
          <w:tcPr>
            <w:tcW w:w="7088" w:type="dxa"/>
          </w:tcPr>
          <w:p w:rsidR="007B453F" w:rsidRPr="00FB59D6" w:rsidRDefault="00000A7D" w:rsidP="00E432C3">
            <w:pPr>
              <w:pStyle w:val="P"/>
              <w:rPr>
                <w:rStyle w:val="weblink"/>
              </w:rPr>
            </w:pPr>
            <w:r>
              <w:rPr>
                <w:rStyle w:val="weblink"/>
              </w:rPr>
              <w:t xml:space="preserve">The duties of education authorities and nursery schools as providers are set out in the separate Code of Practice on Services, Public Functions and Associations, available online at: </w:t>
            </w:r>
            <w:hyperlink r:id="rId26" w:history="1">
              <w:r w:rsidRPr="00000A7D">
                <w:rPr>
                  <w:rStyle w:val="weblink"/>
                </w:rPr>
                <w:t>www.equalityhumanrights.com/uploaded_files/</w:t>
              </w:r>
              <w:r w:rsidRPr="00000A7D">
                <w:rPr>
                  <w:rStyle w:val="weblink"/>
                </w:rPr>
                <w:br/>
              </w:r>
              <w:proofErr w:type="spellStart"/>
              <w:r w:rsidRPr="00000A7D">
                <w:rPr>
                  <w:rStyle w:val="weblink"/>
                </w:rPr>
                <w:t>EqualityAct</w:t>
              </w:r>
              <w:proofErr w:type="spellEnd"/>
              <w:r w:rsidRPr="00000A7D">
                <w:rPr>
                  <w:rStyle w:val="weblink"/>
                </w:rPr>
                <w:t>/servicescode.pdf</w:t>
              </w:r>
            </w:hyperlink>
          </w:p>
        </w:tc>
        <w:tc>
          <w:tcPr>
            <w:tcW w:w="992" w:type="dxa"/>
          </w:tcPr>
          <w:p w:rsidR="007B453F" w:rsidRDefault="007B453F" w:rsidP="00E432C3">
            <w:pPr>
              <w:pStyle w:val="XR"/>
            </w:pPr>
          </w:p>
        </w:tc>
      </w:tr>
      <w:tr w:rsidR="005851E0" w:rsidRPr="00E432C3" w:rsidTr="00E432C3">
        <w:tc>
          <w:tcPr>
            <w:tcW w:w="8931" w:type="dxa"/>
            <w:gridSpan w:val="3"/>
          </w:tcPr>
          <w:p w:rsidR="005851E0" w:rsidRDefault="005851E0" w:rsidP="00E432C3">
            <w:pPr>
              <w:pStyle w:val="Heading2"/>
            </w:pPr>
            <w:bookmarkStart w:id="28" w:name="_Toc359433154"/>
            <w:bookmarkStart w:id="29" w:name="_Toc359503036"/>
            <w:r>
              <w:t>Who is responsible for ensuring that a school does not breach the Act?</w:t>
            </w:r>
            <w:bookmarkEnd w:id="28"/>
            <w:bookmarkEnd w:id="29"/>
          </w:p>
        </w:tc>
      </w:tr>
      <w:bookmarkEnd w:id="1"/>
      <w:tr w:rsidR="00CB6F70" w:rsidTr="00E432C3">
        <w:tc>
          <w:tcPr>
            <w:tcW w:w="851" w:type="dxa"/>
          </w:tcPr>
          <w:p w:rsidR="00D93449" w:rsidRDefault="005851E0" w:rsidP="00E432C3">
            <w:r>
              <w:t>1.6</w:t>
            </w:r>
          </w:p>
        </w:tc>
        <w:tc>
          <w:tcPr>
            <w:tcW w:w="7088" w:type="dxa"/>
          </w:tcPr>
          <w:p w:rsidR="002A4BF2" w:rsidRDefault="005851E0" w:rsidP="002A4BF2">
            <w:pPr>
              <w:pStyle w:val="P"/>
              <w:rPr>
                <w:lang w:eastAsia="en-GB"/>
              </w:rPr>
            </w:pPr>
            <w:r>
              <w:rPr>
                <w:lang w:eastAsia="en-GB"/>
              </w:rPr>
              <w:t>It is the responsible body of a school that is liab</w:t>
            </w:r>
            <w:r w:rsidR="002A4BF2">
              <w:rPr>
                <w:lang w:eastAsia="en-GB"/>
              </w:rPr>
              <w:t>le for any breaches of the Act.</w:t>
            </w:r>
          </w:p>
          <w:p w:rsidR="002A4BF2" w:rsidRDefault="005851E0" w:rsidP="002A4BF2">
            <w:pPr>
              <w:pStyle w:val="BL"/>
            </w:pPr>
            <w:r>
              <w:t xml:space="preserve">The responsible body for a </w:t>
            </w:r>
            <w:r w:rsidR="002A4BF2">
              <w:t xml:space="preserve">public </w:t>
            </w:r>
            <w:r>
              <w:t xml:space="preserve">school </w:t>
            </w:r>
            <w:r w:rsidR="002A4BF2">
              <w:t>is the education</w:t>
            </w:r>
            <w:r>
              <w:t xml:space="preserve"> </w:t>
            </w:r>
            <w:r w:rsidR="002A4BF2">
              <w:t>authority</w:t>
            </w:r>
            <w:r>
              <w:t>.</w:t>
            </w:r>
          </w:p>
          <w:p w:rsidR="00D93449" w:rsidRDefault="002A4BF2" w:rsidP="002A4BF2">
            <w:pPr>
              <w:pStyle w:val="BL"/>
            </w:pPr>
            <w:r>
              <w:lastRenderedPageBreak/>
              <w:t>The responsible body for a grant-aided school is its managers.</w:t>
            </w:r>
          </w:p>
          <w:p w:rsidR="002A4BF2" w:rsidRDefault="002A4BF2" w:rsidP="002A4BF2">
            <w:pPr>
              <w:pStyle w:val="BL"/>
              <w:spacing w:after="200"/>
            </w:pPr>
            <w:r>
              <w:t>The responsible body for an independent school is the proprietor.</w:t>
            </w:r>
          </w:p>
        </w:tc>
        <w:tc>
          <w:tcPr>
            <w:tcW w:w="992" w:type="dxa"/>
          </w:tcPr>
          <w:p w:rsidR="00D93449" w:rsidRDefault="002A4BF2" w:rsidP="00E432C3">
            <w:pPr>
              <w:pStyle w:val="XR"/>
            </w:pPr>
            <w:r w:rsidRPr="00234E20">
              <w:lastRenderedPageBreak/>
              <w:t>s85(9)</w:t>
            </w:r>
          </w:p>
        </w:tc>
      </w:tr>
      <w:tr w:rsidR="00CB6F70" w:rsidTr="00E432C3">
        <w:tc>
          <w:tcPr>
            <w:tcW w:w="851" w:type="dxa"/>
          </w:tcPr>
          <w:p w:rsidR="00D93449" w:rsidRDefault="005851E0" w:rsidP="00AF148B">
            <w:r>
              <w:lastRenderedPageBreak/>
              <w:t>1.</w:t>
            </w:r>
            <w:r w:rsidR="00AF148B">
              <w:t>7</w:t>
            </w:r>
          </w:p>
        </w:tc>
        <w:tc>
          <w:tcPr>
            <w:tcW w:w="7088" w:type="dxa"/>
          </w:tcPr>
          <w:p w:rsidR="003E7C96" w:rsidRDefault="005851E0" w:rsidP="005851E0">
            <w:pPr>
              <w:pStyle w:val="P"/>
            </w:pPr>
            <w:r w:rsidRPr="0024439C">
              <w:t xml:space="preserve">The responsible body for a school is liable for the actions of its employees and agents of the school unless it can show that it took ‘all reasonable steps’ to prevent the discrimination, harassment or victimisation from taking place. This responsibility does not extend to cover the actions of pupils beyond the responsibility </w:t>
            </w:r>
            <w:r>
              <w:t xml:space="preserve">that </w:t>
            </w:r>
            <w:r w:rsidRPr="0024439C">
              <w:t>a school already has for the actions of its pupils</w:t>
            </w:r>
            <w:r w:rsidRPr="002C5984">
              <w:t>. In some circumstances</w:t>
            </w:r>
            <w:r>
              <w:t>,</w:t>
            </w:r>
            <w:r w:rsidRPr="002C5984">
              <w:t xml:space="preserve"> an employee or agent of the school may be personally liable for acts of discriminatio</w:t>
            </w:r>
            <w:r w:rsidR="003E7C96">
              <w:t>n, harassment or victimisation.</w:t>
            </w:r>
          </w:p>
          <w:p w:rsidR="00D93449" w:rsidRDefault="005851E0" w:rsidP="00E432C3">
            <w:pPr>
              <w:pStyle w:val="P"/>
            </w:pPr>
            <w:r w:rsidRPr="00F40732">
              <w:t>This is explained in more detail i</w:t>
            </w:r>
            <w:r>
              <w:t xml:space="preserve">n </w:t>
            </w:r>
            <w:r w:rsidRPr="00E432C3">
              <w:rPr>
                <w:rStyle w:val="bold"/>
              </w:rPr>
              <w:t>Chapter 5</w:t>
            </w:r>
            <w:r>
              <w:t>.</w:t>
            </w:r>
          </w:p>
        </w:tc>
        <w:tc>
          <w:tcPr>
            <w:tcW w:w="992" w:type="dxa"/>
          </w:tcPr>
          <w:p w:rsidR="00D93449" w:rsidRDefault="00D93449" w:rsidP="00E432C3">
            <w:pPr>
              <w:pStyle w:val="XR"/>
            </w:pPr>
          </w:p>
        </w:tc>
      </w:tr>
      <w:tr w:rsidR="00CB6F70" w:rsidTr="00E432C3">
        <w:tc>
          <w:tcPr>
            <w:tcW w:w="851" w:type="dxa"/>
          </w:tcPr>
          <w:p w:rsidR="00D93449" w:rsidRDefault="005851E0" w:rsidP="00AF148B">
            <w:r>
              <w:t>1.</w:t>
            </w:r>
            <w:r w:rsidR="00AF148B">
              <w:t>8</w:t>
            </w:r>
          </w:p>
        </w:tc>
        <w:tc>
          <w:tcPr>
            <w:tcW w:w="7088" w:type="dxa"/>
          </w:tcPr>
          <w:p w:rsidR="00D93449" w:rsidRDefault="005851E0" w:rsidP="00E432C3">
            <w:pPr>
              <w:pStyle w:val="P"/>
              <w:rPr>
                <w:lang w:eastAsia="en-GB"/>
              </w:rPr>
            </w:pPr>
            <w:r w:rsidRPr="00D66B92">
              <w:rPr>
                <w:lang w:eastAsia="en-GB"/>
              </w:rPr>
              <w:t xml:space="preserve">Throughout this </w:t>
            </w:r>
            <w:r>
              <w:rPr>
                <w:lang w:eastAsia="en-GB"/>
              </w:rPr>
              <w:t xml:space="preserve">Technical Guidance, </w:t>
            </w:r>
            <w:r w:rsidRPr="00D66B92">
              <w:rPr>
                <w:lang w:eastAsia="en-GB"/>
              </w:rPr>
              <w:t xml:space="preserve">the term </w:t>
            </w:r>
            <w:r>
              <w:rPr>
                <w:lang w:eastAsia="en-GB"/>
              </w:rPr>
              <w:t>‘</w:t>
            </w:r>
            <w:r w:rsidRPr="00D66B92">
              <w:rPr>
                <w:lang w:eastAsia="en-GB"/>
              </w:rPr>
              <w:t>school</w:t>
            </w:r>
            <w:r>
              <w:rPr>
                <w:lang w:eastAsia="en-GB"/>
              </w:rPr>
              <w:t>’</w:t>
            </w:r>
            <w:r w:rsidRPr="00D66B92">
              <w:rPr>
                <w:lang w:eastAsia="en-GB"/>
              </w:rPr>
              <w:t xml:space="preserve"> is used for ease to refer to anyone who has duties under the </w:t>
            </w:r>
            <w:r>
              <w:rPr>
                <w:lang w:eastAsia="en-GB"/>
              </w:rPr>
              <w:t>schools provision</w:t>
            </w:r>
            <w:r w:rsidRPr="00D66B92">
              <w:rPr>
                <w:lang w:eastAsia="en-GB"/>
              </w:rPr>
              <w:t>s of the Act.</w:t>
            </w:r>
          </w:p>
        </w:tc>
        <w:tc>
          <w:tcPr>
            <w:tcW w:w="992" w:type="dxa"/>
          </w:tcPr>
          <w:p w:rsidR="00D93449" w:rsidRDefault="00D93449" w:rsidP="00E432C3">
            <w:pPr>
              <w:pStyle w:val="XR"/>
            </w:pPr>
          </w:p>
        </w:tc>
      </w:tr>
      <w:tr w:rsidR="005851E0" w:rsidRPr="00E432C3" w:rsidTr="00E432C3">
        <w:tc>
          <w:tcPr>
            <w:tcW w:w="8931" w:type="dxa"/>
            <w:gridSpan w:val="3"/>
          </w:tcPr>
          <w:p w:rsidR="005851E0" w:rsidRDefault="005851E0" w:rsidP="00E432C3">
            <w:pPr>
              <w:pStyle w:val="Heading2"/>
            </w:pPr>
            <w:bookmarkStart w:id="30" w:name="_Toc335660573"/>
            <w:bookmarkStart w:id="31" w:name="_Toc359433155"/>
            <w:bookmarkStart w:id="32" w:name="_Toc359503037"/>
            <w:r w:rsidRPr="002160EE">
              <w:t xml:space="preserve">Who </w:t>
            </w:r>
            <w:r>
              <w:t>is protected?</w:t>
            </w:r>
            <w:bookmarkEnd w:id="30"/>
            <w:bookmarkEnd w:id="31"/>
            <w:bookmarkEnd w:id="32"/>
          </w:p>
        </w:tc>
      </w:tr>
      <w:tr w:rsidR="00CB6F70" w:rsidTr="00E432C3">
        <w:tc>
          <w:tcPr>
            <w:tcW w:w="851" w:type="dxa"/>
          </w:tcPr>
          <w:p w:rsidR="00D93449" w:rsidRDefault="005851E0" w:rsidP="00AF148B">
            <w:r>
              <w:t>1.</w:t>
            </w:r>
            <w:r w:rsidR="00AF148B">
              <w:t>9</w:t>
            </w:r>
          </w:p>
        </w:tc>
        <w:tc>
          <w:tcPr>
            <w:tcW w:w="7088" w:type="dxa"/>
          </w:tcPr>
          <w:p w:rsidR="00D93449" w:rsidRDefault="005851E0" w:rsidP="00E432C3">
            <w:pPr>
              <w:pStyle w:val="P"/>
            </w:pPr>
            <w:r w:rsidRPr="00D53AA9">
              <w:t>The Act protects pupils from discrimination and harassment based on ‘protected characteristics’.</w:t>
            </w:r>
          </w:p>
        </w:tc>
        <w:tc>
          <w:tcPr>
            <w:tcW w:w="992" w:type="dxa"/>
          </w:tcPr>
          <w:p w:rsidR="00D93449" w:rsidRDefault="005851E0" w:rsidP="00E432C3">
            <w:pPr>
              <w:pStyle w:val="XR"/>
            </w:pPr>
            <w:r w:rsidRPr="00234E20">
              <w:t>ss85, 89</w:t>
            </w:r>
          </w:p>
        </w:tc>
      </w:tr>
      <w:tr w:rsidR="00CB6F70" w:rsidTr="00E432C3">
        <w:tc>
          <w:tcPr>
            <w:tcW w:w="851" w:type="dxa"/>
          </w:tcPr>
          <w:p w:rsidR="00D93449" w:rsidRDefault="005851E0" w:rsidP="00AF148B">
            <w:r>
              <w:t>1.1</w:t>
            </w:r>
            <w:r w:rsidR="00AF148B">
              <w:t>0</w:t>
            </w:r>
          </w:p>
        </w:tc>
        <w:tc>
          <w:tcPr>
            <w:tcW w:w="7088" w:type="dxa"/>
          </w:tcPr>
          <w:p w:rsidR="005851E0" w:rsidRPr="00D53AA9" w:rsidRDefault="005851E0" w:rsidP="005851E0">
            <w:pPr>
              <w:pStyle w:val="P"/>
            </w:pPr>
            <w:r w:rsidRPr="00D53AA9">
              <w:t xml:space="preserve">The protected characteristics </w:t>
            </w:r>
            <w:r>
              <w:t>under</w:t>
            </w:r>
            <w:r w:rsidRPr="00D53AA9">
              <w:t xml:space="preserve"> the schools provisions are:</w:t>
            </w:r>
          </w:p>
          <w:p w:rsidR="005851E0" w:rsidRPr="00EB2916" w:rsidRDefault="005851E0" w:rsidP="005851E0">
            <w:pPr>
              <w:pStyle w:val="BL"/>
            </w:pPr>
            <w:r>
              <w:t>Disability</w:t>
            </w:r>
          </w:p>
          <w:p w:rsidR="005851E0" w:rsidRPr="00EB2916" w:rsidRDefault="005851E0" w:rsidP="005851E0">
            <w:pPr>
              <w:pStyle w:val="BL"/>
            </w:pPr>
            <w:r>
              <w:t>Gender reassignment</w:t>
            </w:r>
          </w:p>
          <w:p w:rsidR="005851E0" w:rsidRPr="00EB2916" w:rsidRDefault="005851E0" w:rsidP="005851E0">
            <w:pPr>
              <w:pStyle w:val="BL"/>
            </w:pPr>
            <w:r>
              <w:t>Pregnancy and maternity</w:t>
            </w:r>
          </w:p>
          <w:p w:rsidR="005851E0" w:rsidRPr="00EB2916" w:rsidRDefault="005851E0" w:rsidP="005851E0">
            <w:pPr>
              <w:pStyle w:val="BL"/>
            </w:pPr>
            <w:r>
              <w:t>Race</w:t>
            </w:r>
          </w:p>
          <w:p w:rsidR="005851E0" w:rsidRPr="00EB2916" w:rsidRDefault="005851E0" w:rsidP="005851E0">
            <w:pPr>
              <w:pStyle w:val="BL"/>
            </w:pPr>
            <w:r>
              <w:t>Religion or belief</w:t>
            </w:r>
          </w:p>
          <w:p w:rsidR="005851E0" w:rsidRPr="00EB2916" w:rsidRDefault="005851E0" w:rsidP="005851E0">
            <w:pPr>
              <w:pStyle w:val="BL"/>
            </w:pPr>
            <w:r>
              <w:t>Sex</w:t>
            </w:r>
          </w:p>
          <w:p w:rsidR="005851E0" w:rsidRDefault="005851E0" w:rsidP="00E432C3">
            <w:pPr>
              <w:pStyle w:val="BL"/>
              <w:spacing w:after="200"/>
            </w:pPr>
            <w:r>
              <w:t>Sexual orientation</w:t>
            </w:r>
          </w:p>
          <w:p w:rsidR="00D93449" w:rsidRDefault="005851E0" w:rsidP="00E432C3">
            <w:pPr>
              <w:pStyle w:val="P"/>
            </w:pPr>
            <w:r w:rsidRPr="002C5984">
              <w:t xml:space="preserve">Protected characteristics are explained in more detail </w:t>
            </w:r>
            <w:r>
              <w:t>in</w:t>
            </w:r>
            <w:r w:rsidR="003E7C96">
              <w:br/>
            </w:r>
            <w:r w:rsidRPr="00E432C3">
              <w:rPr>
                <w:rStyle w:val="bold"/>
              </w:rPr>
              <w:t>Chapter 5</w:t>
            </w:r>
            <w:r>
              <w:t>.</w:t>
            </w:r>
          </w:p>
        </w:tc>
        <w:tc>
          <w:tcPr>
            <w:tcW w:w="992" w:type="dxa"/>
          </w:tcPr>
          <w:p w:rsidR="00D93449" w:rsidRDefault="00D93449" w:rsidP="00E432C3">
            <w:pPr>
              <w:pStyle w:val="XR"/>
            </w:pPr>
          </w:p>
        </w:tc>
      </w:tr>
      <w:tr w:rsidR="00CB6F70" w:rsidTr="00E432C3">
        <w:tc>
          <w:tcPr>
            <w:tcW w:w="851" w:type="dxa"/>
          </w:tcPr>
          <w:p w:rsidR="00D93449" w:rsidRDefault="005851E0" w:rsidP="00AF148B">
            <w:r>
              <w:t>1.1</w:t>
            </w:r>
            <w:r w:rsidR="00AF148B">
              <w:t>1</w:t>
            </w:r>
          </w:p>
        </w:tc>
        <w:tc>
          <w:tcPr>
            <w:tcW w:w="7088" w:type="dxa"/>
          </w:tcPr>
          <w:p w:rsidR="00D93449" w:rsidRDefault="005851E0" w:rsidP="00E432C3">
            <w:pPr>
              <w:pStyle w:val="P"/>
            </w:pPr>
            <w:r w:rsidRPr="0024439C">
              <w:t xml:space="preserve">The </w:t>
            </w:r>
            <w:r>
              <w:t xml:space="preserve">Act protects a person applying for admission to a school, a pupil at a school and, in limited circumstances, </w:t>
            </w:r>
            <w:proofErr w:type="gramStart"/>
            <w:r>
              <w:t>a</w:t>
            </w:r>
            <w:proofErr w:type="gramEnd"/>
            <w:r>
              <w:t xml:space="preserve"> former pupil of a school.</w:t>
            </w:r>
          </w:p>
        </w:tc>
        <w:tc>
          <w:tcPr>
            <w:tcW w:w="992" w:type="dxa"/>
          </w:tcPr>
          <w:p w:rsidR="00D93449" w:rsidRDefault="00D93449" w:rsidP="00E432C3">
            <w:pPr>
              <w:pStyle w:val="XR"/>
            </w:pPr>
          </w:p>
        </w:tc>
      </w:tr>
      <w:tr w:rsidR="005851E0" w:rsidRPr="00E432C3" w:rsidTr="00E432C3">
        <w:tc>
          <w:tcPr>
            <w:tcW w:w="8931" w:type="dxa"/>
            <w:gridSpan w:val="3"/>
          </w:tcPr>
          <w:p w:rsidR="005851E0" w:rsidRDefault="005851E0" w:rsidP="00E432C3">
            <w:pPr>
              <w:pStyle w:val="Heading2"/>
            </w:pPr>
            <w:bookmarkStart w:id="33" w:name="_Toc359433156"/>
            <w:bookmarkStart w:id="34" w:name="_Toc359503038"/>
            <w:r>
              <w:t>What is unlawful?</w:t>
            </w:r>
            <w:bookmarkEnd w:id="33"/>
            <w:bookmarkEnd w:id="34"/>
          </w:p>
        </w:tc>
      </w:tr>
      <w:tr w:rsidR="00CB6F70" w:rsidTr="00E432C3">
        <w:tc>
          <w:tcPr>
            <w:tcW w:w="851" w:type="dxa"/>
          </w:tcPr>
          <w:p w:rsidR="00D93449" w:rsidRDefault="00834C91" w:rsidP="00AF148B">
            <w:r>
              <w:t>1.1</w:t>
            </w:r>
            <w:r w:rsidR="00AF148B">
              <w:t>2</w:t>
            </w:r>
          </w:p>
        </w:tc>
        <w:tc>
          <w:tcPr>
            <w:tcW w:w="7088" w:type="dxa"/>
          </w:tcPr>
          <w:p w:rsidR="005851E0" w:rsidRDefault="005851E0" w:rsidP="005851E0">
            <w:pPr>
              <w:pStyle w:val="P"/>
              <w:rPr>
                <w:lang w:eastAsia="en-GB"/>
              </w:rPr>
            </w:pPr>
            <w:r>
              <w:rPr>
                <w:lang w:eastAsia="en-GB"/>
              </w:rPr>
              <w:t>It is unlawful for a school to discriminate against an applicant or pupil in relation to:</w:t>
            </w:r>
          </w:p>
          <w:p w:rsidR="005851E0" w:rsidRDefault="005851E0" w:rsidP="005851E0">
            <w:pPr>
              <w:pStyle w:val="BL"/>
            </w:pPr>
            <w:r>
              <w:lastRenderedPageBreak/>
              <w:t>Admissions</w:t>
            </w:r>
          </w:p>
          <w:p w:rsidR="005851E0" w:rsidRDefault="005851E0" w:rsidP="005851E0">
            <w:pPr>
              <w:pStyle w:val="BL"/>
            </w:pPr>
            <w:r>
              <w:t>The provision of education</w:t>
            </w:r>
          </w:p>
          <w:p w:rsidR="005851E0" w:rsidRDefault="005851E0" w:rsidP="005851E0">
            <w:pPr>
              <w:pStyle w:val="BL"/>
            </w:pPr>
            <w:r>
              <w:t>Access to any benefit, facility or service</w:t>
            </w:r>
          </w:p>
          <w:p w:rsidR="005851E0" w:rsidRDefault="005851E0" w:rsidP="005851E0">
            <w:pPr>
              <w:pStyle w:val="BL"/>
            </w:pPr>
            <w:r>
              <w:t>Exclusions</w:t>
            </w:r>
          </w:p>
          <w:p w:rsidR="00D93449" w:rsidRDefault="005851E0" w:rsidP="00E432C3">
            <w:pPr>
              <w:pStyle w:val="BL"/>
              <w:spacing w:after="200"/>
            </w:pPr>
            <w:r w:rsidRPr="00D66B92">
              <w:t>Any other detriment</w:t>
            </w:r>
          </w:p>
        </w:tc>
        <w:tc>
          <w:tcPr>
            <w:tcW w:w="992" w:type="dxa"/>
          </w:tcPr>
          <w:p w:rsidR="00D93449" w:rsidRDefault="00D93449" w:rsidP="00E432C3">
            <w:pPr>
              <w:pStyle w:val="XR"/>
            </w:pPr>
          </w:p>
        </w:tc>
      </w:tr>
      <w:tr w:rsidR="00CB6F70" w:rsidTr="00E432C3">
        <w:tc>
          <w:tcPr>
            <w:tcW w:w="851" w:type="dxa"/>
          </w:tcPr>
          <w:p w:rsidR="00D93449" w:rsidRDefault="00834C91" w:rsidP="00AF148B">
            <w:r>
              <w:lastRenderedPageBreak/>
              <w:t>1.1</w:t>
            </w:r>
            <w:r w:rsidR="00AF148B">
              <w:t>3</w:t>
            </w:r>
          </w:p>
        </w:tc>
        <w:tc>
          <w:tcPr>
            <w:tcW w:w="7088" w:type="dxa"/>
          </w:tcPr>
          <w:p w:rsidR="003E7C96" w:rsidRDefault="005851E0" w:rsidP="005851E0">
            <w:pPr>
              <w:pStyle w:val="P"/>
              <w:rPr>
                <w:lang w:eastAsia="en-GB"/>
              </w:rPr>
            </w:pPr>
            <w:bookmarkStart w:id="35" w:name="_Toc335660574"/>
            <w:r>
              <w:rPr>
                <w:lang w:eastAsia="en-GB"/>
              </w:rPr>
              <w:t>It is also unlawful for a school to harass or v</w:t>
            </w:r>
            <w:r w:rsidR="003E7C96">
              <w:rPr>
                <w:lang w:eastAsia="en-GB"/>
              </w:rPr>
              <w:t>ictimise an applicant or pupil.</w:t>
            </w:r>
          </w:p>
          <w:p w:rsidR="00D93449" w:rsidRDefault="005851E0" w:rsidP="00E432C3">
            <w:pPr>
              <w:pStyle w:val="P"/>
              <w:rPr>
                <w:lang w:eastAsia="en-GB"/>
              </w:rPr>
            </w:pPr>
            <w:r>
              <w:rPr>
                <w:lang w:eastAsia="en-GB"/>
              </w:rPr>
              <w:t>Schools’ obligations in relation to each of these areas are explained in more detail in later chapters of this Technical Guidance.</w:t>
            </w:r>
            <w:bookmarkEnd w:id="35"/>
          </w:p>
        </w:tc>
        <w:tc>
          <w:tcPr>
            <w:tcW w:w="992" w:type="dxa"/>
          </w:tcPr>
          <w:p w:rsidR="00D93449" w:rsidRDefault="00D93449" w:rsidP="00E432C3">
            <w:pPr>
              <w:pStyle w:val="XR"/>
            </w:pPr>
          </w:p>
        </w:tc>
      </w:tr>
      <w:tr w:rsidR="005851E0" w:rsidRPr="00E432C3" w:rsidTr="00E432C3">
        <w:tc>
          <w:tcPr>
            <w:tcW w:w="8931" w:type="dxa"/>
            <w:gridSpan w:val="3"/>
          </w:tcPr>
          <w:p w:rsidR="005851E0" w:rsidRDefault="005851E0" w:rsidP="00E432C3">
            <w:pPr>
              <w:pStyle w:val="Heading2"/>
            </w:pPr>
            <w:bookmarkStart w:id="36" w:name="_Toc335660575"/>
            <w:bookmarkStart w:id="37" w:name="_Toc359433157"/>
            <w:bookmarkStart w:id="38" w:name="_Toc359503039"/>
            <w:r w:rsidRPr="002160EE">
              <w:t xml:space="preserve">What </w:t>
            </w:r>
            <w:r>
              <w:t>is unlawful discrimination?</w:t>
            </w:r>
            <w:bookmarkEnd w:id="36"/>
            <w:bookmarkEnd w:id="37"/>
            <w:bookmarkEnd w:id="38"/>
          </w:p>
        </w:tc>
      </w:tr>
      <w:tr w:rsidR="00CB6F70" w:rsidTr="00E432C3">
        <w:tc>
          <w:tcPr>
            <w:tcW w:w="851" w:type="dxa"/>
          </w:tcPr>
          <w:p w:rsidR="00D93449" w:rsidRDefault="00834C91" w:rsidP="00AF148B">
            <w:r>
              <w:t>1.1</w:t>
            </w:r>
            <w:r w:rsidR="00AF148B">
              <w:t>4</w:t>
            </w:r>
          </w:p>
        </w:tc>
        <w:tc>
          <w:tcPr>
            <w:tcW w:w="7088" w:type="dxa"/>
          </w:tcPr>
          <w:p w:rsidR="005851E0" w:rsidRDefault="005851E0" w:rsidP="005851E0">
            <w:pPr>
              <w:pStyle w:val="P"/>
            </w:pPr>
            <w:r>
              <w:t>The forms of discrimination that are unlawful under the school provisions are:</w:t>
            </w:r>
          </w:p>
          <w:p w:rsidR="005851E0" w:rsidRPr="00771F76" w:rsidRDefault="005851E0" w:rsidP="005851E0">
            <w:pPr>
              <w:pStyle w:val="BL"/>
            </w:pPr>
            <w:r w:rsidRPr="00771F76">
              <w:t>Direct discrimination (including discrimination base</w:t>
            </w:r>
            <w:r>
              <w:t>d on perception or association)</w:t>
            </w:r>
          </w:p>
          <w:p w:rsidR="005851E0" w:rsidRPr="00771F76" w:rsidRDefault="005851E0" w:rsidP="005851E0">
            <w:pPr>
              <w:pStyle w:val="BL"/>
            </w:pPr>
            <w:r w:rsidRPr="00771F76">
              <w:t>Indirect di</w:t>
            </w:r>
            <w:r>
              <w:t>scrimination</w:t>
            </w:r>
          </w:p>
          <w:p w:rsidR="005851E0" w:rsidRPr="00771F76" w:rsidRDefault="005851E0" w:rsidP="005851E0">
            <w:pPr>
              <w:pStyle w:val="BL"/>
            </w:pPr>
            <w:r w:rsidRPr="00771F76">
              <w:t>Discrim</w:t>
            </w:r>
            <w:r>
              <w:t>ination arising from disability</w:t>
            </w:r>
          </w:p>
          <w:p w:rsidR="005851E0" w:rsidRDefault="005851E0" w:rsidP="005851E0">
            <w:pPr>
              <w:pStyle w:val="BL"/>
            </w:pPr>
            <w:r w:rsidRPr="00771F76">
              <w:t>Failure to make reasonable ad</w:t>
            </w:r>
            <w:r>
              <w:t>justments (for disabled people)</w:t>
            </w:r>
          </w:p>
          <w:p w:rsidR="005851E0" w:rsidRPr="00EB2916" w:rsidRDefault="005851E0" w:rsidP="00E432C3">
            <w:pPr>
              <w:pStyle w:val="BL"/>
              <w:spacing w:after="200"/>
            </w:pPr>
            <w:r>
              <w:t>Pregnancy and maternity discrimination</w:t>
            </w:r>
          </w:p>
          <w:p w:rsidR="00D93449" w:rsidRDefault="005851E0" w:rsidP="00E432C3">
            <w:pPr>
              <w:pStyle w:val="P"/>
            </w:pPr>
            <w:r w:rsidRPr="002C5984">
              <w:t>Unlawful discrimination is explained in more detail in</w:t>
            </w:r>
            <w:r>
              <w:t xml:space="preserve"> </w:t>
            </w:r>
            <w:r w:rsidRPr="00E432C3">
              <w:rPr>
                <w:rStyle w:val="bold"/>
              </w:rPr>
              <w:t>Chapter 5</w:t>
            </w:r>
            <w:r>
              <w:t>.</w:t>
            </w:r>
          </w:p>
        </w:tc>
        <w:tc>
          <w:tcPr>
            <w:tcW w:w="992" w:type="dxa"/>
          </w:tcPr>
          <w:p w:rsidR="00D93449" w:rsidRDefault="00D93449" w:rsidP="00E432C3">
            <w:pPr>
              <w:pStyle w:val="XR"/>
            </w:pPr>
          </w:p>
        </w:tc>
      </w:tr>
      <w:tr w:rsidR="00CB6F70" w:rsidTr="00E432C3">
        <w:tc>
          <w:tcPr>
            <w:tcW w:w="851" w:type="dxa"/>
          </w:tcPr>
          <w:p w:rsidR="00D93449" w:rsidRDefault="00834C91" w:rsidP="00AF148B">
            <w:r>
              <w:t>1.1</w:t>
            </w:r>
            <w:r w:rsidR="00AF148B">
              <w:t>5</w:t>
            </w:r>
          </w:p>
        </w:tc>
        <w:tc>
          <w:tcPr>
            <w:tcW w:w="7088" w:type="dxa"/>
          </w:tcPr>
          <w:p w:rsidR="00D93449" w:rsidRDefault="005851E0" w:rsidP="00E432C3">
            <w:pPr>
              <w:pStyle w:val="P"/>
            </w:pPr>
            <w:r>
              <w:t>Any reference to ‘discrimination’ in this Technical Guidance is a reference to all of these forms of discrimination unless specifically indicated otherwise.</w:t>
            </w:r>
          </w:p>
        </w:tc>
        <w:tc>
          <w:tcPr>
            <w:tcW w:w="992" w:type="dxa"/>
          </w:tcPr>
          <w:p w:rsidR="00D93449" w:rsidRDefault="00D93449" w:rsidP="00E432C3">
            <w:pPr>
              <w:pStyle w:val="XR"/>
            </w:pPr>
          </w:p>
        </w:tc>
      </w:tr>
      <w:tr w:rsidR="005851E0" w:rsidRPr="00E432C3" w:rsidTr="00E432C3">
        <w:tc>
          <w:tcPr>
            <w:tcW w:w="8931" w:type="dxa"/>
            <w:gridSpan w:val="3"/>
          </w:tcPr>
          <w:p w:rsidR="005851E0" w:rsidRDefault="005851E0" w:rsidP="00E432C3">
            <w:pPr>
              <w:pStyle w:val="Heading2"/>
            </w:pPr>
            <w:bookmarkStart w:id="39" w:name="_Toc359433158"/>
            <w:bookmarkStart w:id="40" w:name="_Toc359503040"/>
            <w:r w:rsidRPr="002160EE">
              <w:t xml:space="preserve">What </w:t>
            </w:r>
            <w:r>
              <w:t>else is unlawful?</w:t>
            </w:r>
            <w:bookmarkEnd w:id="39"/>
            <w:bookmarkEnd w:id="40"/>
          </w:p>
        </w:tc>
      </w:tr>
      <w:tr w:rsidR="005851E0" w:rsidTr="00E432C3">
        <w:tc>
          <w:tcPr>
            <w:tcW w:w="851" w:type="dxa"/>
          </w:tcPr>
          <w:p w:rsidR="005851E0" w:rsidRDefault="005851E0" w:rsidP="00C109E7"/>
        </w:tc>
        <w:tc>
          <w:tcPr>
            <w:tcW w:w="7088" w:type="dxa"/>
          </w:tcPr>
          <w:p w:rsidR="005851E0" w:rsidRPr="005851E0" w:rsidRDefault="005851E0" w:rsidP="005851E0">
            <w:pPr>
              <w:pStyle w:val="Heading3"/>
            </w:pPr>
            <w:bookmarkStart w:id="41" w:name="_Toc359433159"/>
            <w:r>
              <w:t>Harassment</w:t>
            </w:r>
            <w:bookmarkEnd w:id="41"/>
          </w:p>
        </w:tc>
        <w:tc>
          <w:tcPr>
            <w:tcW w:w="992" w:type="dxa"/>
          </w:tcPr>
          <w:p w:rsidR="005851E0" w:rsidRDefault="005851E0" w:rsidP="00E432C3">
            <w:pPr>
              <w:pStyle w:val="XR"/>
            </w:pPr>
          </w:p>
        </w:tc>
      </w:tr>
      <w:tr w:rsidR="00CB6F70" w:rsidTr="00E432C3">
        <w:tc>
          <w:tcPr>
            <w:tcW w:w="851" w:type="dxa"/>
          </w:tcPr>
          <w:p w:rsidR="00D93449" w:rsidRDefault="00834C91" w:rsidP="00AF148B">
            <w:r>
              <w:t>1.1</w:t>
            </w:r>
            <w:r w:rsidR="00AF148B">
              <w:t>6</w:t>
            </w:r>
          </w:p>
        </w:tc>
        <w:tc>
          <w:tcPr>
            <w:tcW w:w="7088" w:type="dxa"/>
          </w:tcPr>
          <w:p w:rsidR="005851E0" w:rsidRPr="009707D4" w:rsidRDefault="005851E0" w:rsidP="005851E0">
            <w:pPr>
              <w:pStyle w:val="P"/>
            </w:pPr>
            <w:r>
              <w:t>A school must not harass a pupil or applicant. There are</w:t>
            </w:r>
            <w:r w:rsidRPr="009707D4">
              <w:t xml:space="preserve"> three different types of harassment</w:t>
            </w:r>
            <w:r>
              <w:t xml:space="preserve"> that are unlawful under the Act</w:t>
            </w:r>
            <w:r w:rsidRPr="009707D4">
              <w:t>:</w:t>
            </w:r>
          </w:p>
          <w:p w:rsidR="005851E0" w:rsidRPr="009707D4" w:rsidRDefault="005851E0" w:rsidP="005851E0">
            <w:pPr>
              <w:pStyle w:val="LL"/>
            </w:pPr>
            <w:r w:rsidRPr="009707D4">
              <w:t xml:space="preserve">harassment related to a </w:t>
            </w:r>
            <w:r>
              <w:t xml:space="preserve">‘relevant </w:t>
            </w:r>
            <w:r w:rsidRPr="009707D4">
              <w:t>protected characteristic</w:t>
            </w:r>
            <w:r>
              <w:t>’,</w:t>
            </w:r>
          </w:p>
          <w:p w:rsidR="005851E0" w:rsidRPr="009707D4" w:rsidRDefault="005851E0" w:rsidP="005851E0">
            <w:pPr>
              <w:pStyle w:val="LL"/>
            </w:pPr>
            <w:r w:rsidRPr="009707D4">
              <w:t>sexual harassment, and</w:t>
            </w:r>
          </w:p>
          <w:p w:rsidR="00D93449" w:rsidRDefault="005851E0" w:rsidP="00E432C3">
            <w:pPr>
              <w:pStyle w:val="LL"/>
              <w:spacing w:after="200"/>
            </w:pPr>
            <w:proofErr w:type="gramStart"/>
            <w:r w:rsidRPr="009707D4">
              <w:t>less</w:t>
            </w:r>
            <w:proofErr w:type="gramEnd"/>
            <w:r w:rsidRPr="009707D4">
              <w:t xml:space="preserve"> favourable treatment because of a submission to</w:t>
            </w:r>
            <w:r>
              <w:t>,</w:t>
            </w:r>
            <w:r w:rsidRPr="009707D4">
              <w:t xml:space="preserve"> or a rejection of</w:t>
            </w:r>
            <w:r>
              <w:t>,</w:t>
            </w:r>
            <w:r w:rsidRPr="009707D4">
              <w:t xml:space="preserve"> sexual harassment and harassment related to sex.</w:t>
            </w:r>
          </w:p>
        </w:tc>
        <w:tc>
          <w:tcPr>
            <w:tcW w:w="992" w:type="dxa"/>
          </w:tcPr>
          <w:p w:rsidR="00D93449" w:rsidRDefault="00D93449" w:rsidP="00E432C3">
            <w:pPr>
              <w:pStyle w:val="XR"/>
            </w:pPr>
          </w:p>
        </w:tc>
      </w:tr>
      <w:tr w:rsidR="00CB6F70" w:rsidTr="00E432C3">
        <w:tc>
          <w:tcPr>
            <w:tcW w:w="851" w:type="dxa"/>
          </w:tcPr>
          <w:p w:rsidR="00D93449" w:rsidRDefault="00834C91" w:rsidP="00AF148B">
            <w:r>
              <w:lastRenderedPageBreak/>
              <w:t>1.1</w:t>
            </w:r>
            <w:r w:rsidR="00AF148B">
              <w:t>7</w:t>
            </w:r>
          </w:p>
        </w:tc>
        <w:tc>
          <w:tcPr>
            <w:tcW w:w="7088" w:type="dxa"/>
          </w:tcPr>
          <w:p w:rsidR="00D93449" w:rsidRDefault="005851E0" w:rsidP="00E432C3">
            <w:pPr>
              <w:pStyle w:val="P"/>
            </w:pPr>
            <w:r>
              <w:t>The harassment provisions of the Act do not protect pupils from harassment by other pupils. However, the provisions on discrimination mean that schools have an obligation to ensure that bullying by pupils that is related to a protected characteristic is treated with the same level of seriousness as any other form of bullying.</w:t>
            </w:r>
          </w:p>
        </w:tc>
        <w:tc>
          <w:tcPr>
            <w:tcW w:w="992" w:type="dxa"/>
          </w:tcPr>
          <w:p w:rsidR="00D93449" w:rsidRDefault="005851E0" w:rsidP="00E432C3">
            <w:pPr>
              <w:pStyle w:val="XR"/>
            </w:pPr>
            <w:r w:rsidRPr="00234E20">
              <w:t>s26</w:t>
            </w:r>
          </w:p>
        </w:tc>
      </w:tr>
      <w:tr w:rsidR="00CB6F70" w:rsidTr="00E432C3">
        <w:tc>
          <w:tcPr>
            <w:tcW w:w="851" w:type="dxa"/>
          </w:tcPr>
          <w:p w:rsidR="00D93449" w:rsidRDefault="00834C91" w:rsidP="00AF148B">
            <w:r>
              <w:t>1.1</w:t>
            </w:r>
            <w:r w:rsidR="00AF148B">
              <w:t>8</w:t>
            </w:r>
          </w:p>
        </w:tc>
        <w:tc>
          <w:tcPr>
            <w:tcW w:w="7088" w:type="dxa"/>
          </w:tcPr>
          <w:p w:rsidR="00D93449" w:rsidRDefault="005851E0" w:rsidP="00E432C3">
            <w:pPr>
              <w:pStyle w:val="P"/>
            </w:pPr>
            <w:r w:rsidRPr="002C5984">
              <w:t xml:space="preserve">Harassment is explained in more detail </w:t>
            </w:r>
            <w:r>
              <w:t xml:space="preserve">in </w:t>
            </w:r>
            <w:r w:rsidRPr="00E432C3">
              <w:rPr>
                <w:rStyle w:val="bold"/>
              </w:rPr>
              <w:t>Chapter 5</w:t>
            </w:r>
            <w:r>
              <w:t>.</w:t>
            </w:r>
          </w:p>
        </w:tc>
        <w:tc>
          <w:tcPr>
            <w:tcW w:w="992" w:type="dxa"/>
          </w:tcPr>
          <w:p w:rsidR="00D93449" w:rsidRDefault="00D93449" w:rsidP="00E432C3">
            <w:pPr>
              <w:pStyle w:val="XR"/>
            </w:pPr>
          </w:p>
        </w:tc>
      </w:tr>
      <w:tr w:rsidR="00CB6F70" w:rsidTr="00E432C3">
        <w:tc>
          <w:tcPr>
            <w:tcW w:w="851" w:type="dxa"/>
          </w:tcPr>
          <w:p w:rsidR="00D93449" w:rsidRDefault="00D93449" w:rsidP="00E432C3"/>
        </w:tc>
        <w:tc>
          <w:tcPr>
            <w:tcW w:w="7088" w:type="dxa"/>
          </w:tcPr>
          <w:p w:rsidR="00D93449" w:rsidRDefault="005851E0" w:rsidP="00E432C3">
            <w:pPr>
              <w:pStyle w:val="Heading3"/>
            </w:pPr>
            <w:bookmarkStart w:id="42" w:name="_Toc359433160"/>
            <w:r>
              <w:t>Victimisation</w:t>
            </w:r>
            <w:bookmarkEnd w:id="42"/>
          </w:p>
        </w:tc>
        <w:tc>
          <w:tcPr>
            <w:tcW w:w="992" w:type="dxa"/>
          </w:tcPr>
          <w:p w:rsidR="00D93449" w:rsidRDefault="00D93449" w:rsidP="00E432C3">
            <w:pPr>
              <w:pStyle w:val="XR"/>
            </w:pPr>
          </w:p>
        </w:tc>
      </w:tr>
      <w:tr w:rsidR="00CB6F70" w:rsidTr="00E432C3">
        <w:tc>
          <w:tcPr>
            <w:tcW w:w="851" w:type="dxa"/>
          </w:tcPr>
          <w:p w:rsidR="00D93449" w:rsidRDefault="00834C91" w:rsidP="00AF148B">
            <w:r>
              <w:t>1.</w:t>
            </w:r>
            <w:r w:rsidR="00AF148B">
              <w:t>19</w:t>
            </w:r>
          </w:p>
        </w:tc>
        <w:tc>
          <w:tcPr>
            <w:tcW w:w="7088" w:type="dxa"/>
          </w:tcPr>
          <w:p w:rsidR="00D93449" w:rsidRDefault="005851E0" w:rsidP="00E432C3">
            <w:pPr>
              <w:pStyle w:val="P"/>
            </w:pPr>
            <w:r>
              <w:t xml:space="preserve">A school must not victimise a pupil or applicant. It is unlawful victimisation for a school to subject a pupil, or an applicant for admission as a pupil, to a detriment because he or she has </w:t>
            </w:r>
            <w:r w:rsidRPr="00E432C3">
              <w:rPr>
                <w:szCs w:val="24"/>
              </w:rPr>
              <w:t xml:space="preserve">carried out </w:t>
            </w:r>
            <w:r>
              <w:t xml:space="preserve">a ‘protected act’ (see </w:t>
            </w:r>
            <w:r w:rsidRPr="00E432C3">
              <w:rPr>
                <w:rStyle w:val="bold"/>
              </w:rPr>
              <w:t xml:space="preserve">paragraph </w:t>
            </w:r>
            <w:r w:rsidR="00834C91" w:rsidRPr="00E432C3">
              <w:rPr>
                <w:rStyle w:val="bold"/>
              </w:rPr>
              <w:t>1.23</w:t>
            </w:r>
            <w:r>
              <w:t xml:space="preserve">) or because the school believes that he or she has </w:t>
            </w:r>
            <w:r w:rsidRPr="00E432C3">
              <w:rPr>
                <w:szCs w:val="24"/>
              </w:rPr>
              <w:t xml:space="preserve">carried out </w:t>
            </w:r>
            <w:r>
              <w:t>a protected act or may do so in the future.</w:t>
            </w:r>
          </w:p>
        </w:tc>
        <w:tc>
          <w:tcPr>
            <w:tcW w:w="992" w:type="dxa"/>
          </w:tcPr>
          <w:p w:rsidR="00D93449" w:rsidRDefault="005851E0" w:rsidP="00E432C3">
            <w:pPr>
              <w:pStyle w:val="XR"/>
            </w:pPr>
            <w:r w:rsidRPr="00234E20">
              <w:t>s27</w:t>
            </w:r>
          </w:p>
        </w:tc>
      </w:tr>
      <w:tr w:rsidR="00CB6F70" w:rsidTr="00E432C3">
        <w:tc>
          <w:tcPr>
            <w:tcW w:w="851" w:type="dxa"/>
          </w:tcPr>
          <w:p w:rsidR="00D93449" w:rsidRDefault="00834C91" w:rsidP="00AF148B">
            <w:r>
              <w:t>1.2</w:t>
            </w:r>
            <w:r w:rsidR="00AF148B">
              <w:t>0</w:t>
            </w:r>
          </w:p>
        </w:tc>
        <w:tc>
          <w:tcPr>
            <w:tcW w:w="7088" w:type="dxa"/>
          </w:tcPr>
          <w:p w:rsidR="00D93449" w:rsidRDefault="005851E0" w:rsidP="00E432C3">
            <w:pPr>
              <w:pStyle w:val="P"/>
            </w:pPr>
            <w:r>
              <w:t xml:space="preserve">It is also unlawful victimisation for a school to subject a parent, or other member of the public, to a detriment because he or she has </w:t>
            </w:r>
            <w:r w:rsidRPr="00E432C3">
              <w:rPr>
                <w:szCs w:val="24"/>
              </w:rPr>
              <w:t xml:space="preserve">carried out </w:t>
            </w:r>
            <w:r>
              <w:t>a protected act or the school believes that he or she has done or may do so in the future,</w:t>
            </w:r>
            <w:r w:rsidRPr="00D66B92">
              <w:t xml:space="preserve"> but this is covered by Part 3 rather than Part 6 of the Act.</w:t>
            </w:r>
          </w:p>
        </w:tc>
        <w:tc>
          <w:tcPr>
            <w:tcW w:w="992" w:type="dxa"/>
          </w:tcPr>
          <w:p w:rsidR="00D93449" w:rsidRDefault="005851E0" w:rsidP="00E432C3">
            <w:pPr>
              <w:pStyle w:val="XR"/>
            </w:pPr>
            <w:r w:rsidRPr="00234E20">
              <w:t>s27</w:t>
            </w:r>
          </w:p>
        </w:tc>
      </w:tr>
      <w:tr w:rsidR="00CB6F70" w:rsidTr="00E432C3">
        <w:tc>
          <w:tcPr>
            <w:tcW w:w="851" w:type="dxa"/>
          </w:tcPr>
          <w:p w:rsidR="00D93449" w:rsidRDefault="00834C91" w:rsidP="00AF148B">
            <w:r>
              <w:t>1.2</w:t>
            </w:r>
            <w:r w:rsidR="00AF148B">
              <w:t>1</w:t>
            </w:r>
          </w:p>
        </w:tc>
        <w:tc>
          <w:tcPr>
            <w:tcW w:w="7088" w:type="dxa"/>
          </w:tcPr>
          <w:p w:rsidR="00D93449" w:rsidRDefault="005851E0" w:rsidP="00E432C3">
            <w:pPr>
              <w:pStyle w:val="P"/>
            </w:pPr>
            <w:r>
              <w:t>It is also unlawful v</w:t>
            </w:r>
            <w:r w:rsidRPr="009707D4">
              <w:t xml:space="preserve">ictimisation </w:t>
            </w:r>
            <w:r>
              <w:t>for a school to subject</w:t>
            </w:r>
            <w:r w:rsidRPr="009707D4">
              <w:t xml:space="preserve"> a pupil to a detriment because </w:t>
            </w:r>
            <w:r>
              <w:t>his or her</w:t>
            </w:r>
            <w:r w:rsidRPr="009707D4">
              <w:t xml:space="preserve"> parent or sibling has </w:t>
            </w:r>
            <w:r w:rsidRPr="00E432C3">
              <w:rPr>
                <w:szCs w:val="24"/>
              </w:rPr>
              <w:t xml:space="preserve">carried out </w:t>
            </w:r>
            <w:r>
              <w:t>a ‘protected act’, or because the school believes that he or she has done or may do so in the future.</w:t>
            </w:r>
          </w:p>
        </w:tc>
        <w:tc>
          <w:tcPr>
            <w:tcW w:w="992" w:type="dxa"/>
          </w:tcPr>
          <w:p w:rsidR="00D93449" w:rsidRDefault="005851E0" w:rsidP="00E432C3">
            <w:pPr>
              <w:pStyle w:val="XR"/>
            </w:pPr>
            <w:r w:rsidRPr="00234E20">
              <w:t>s86</w:t>
            </w:r>
          </w:p>
        </w:tc>
      </w:tr>
      <w:tr w:rsidR="00CB6F70" w:rsidTr="00E432C3">
        <w:tc>
          <w:tcPr>
            <w:tcW w:w="851" w:type="dxa"/>
          </w:tcPr>
          <w:p w:rsidR="00D93449" w:rsidRDefault="00834C91" w:rsidP="00AF148B">
            <w:r>
              <w:t>1.2</w:t>
            </w:r>
            <w:r w:rsidR="00AF148B">
              <w:t>2</w:t>
            </w:r>
          </w:p>
        </w:tc>
        <w:tc>
          <w:tcPr>
            <w:tcW w:w="7088" w:type="dxa"/>
          </w:tcPr>
          <w:p w:rsidR="005851E0" w:rsidRDefault="005851E0" w:rsidP="005851E0">
            <w:pPr>
              <w:pStyle w:val="P"/>
            </w:pPr>
            <w:r>
              <w:t>A ‘protected act’ is any of the following:</w:t>
            </w:r>
          </w:p>
          <w:p w:rsidR="005851E0" w:rsidRDefault="005851E0" w:rsidP="005851E0">
            <w:pPr>
              <w:pStyle w:val="BL"/>
            </w:pPr>
            <w:r>
              <w:t>B</w:t>
            </w:r>
            <w:r w:rsidRPr="009707D4">
              <w:t>ringing</w:t>
            </w:r>
            <w:r w:rsidRPr="00E432C3">
              <w:rPr>
                <w:rStyle w:val="CommentReference"/>
                <w:rFonts w:cs="Arial"/>
                <w:szCs w:val="24"/>
              </w:rPr>
              <w:t xml:space="preserve"> </w:t>
            </w:r>
            <w:r w:rsidRPr="009707D4">
              <w:t>proceedings under the Act</w:t>
            </w:r>
          </w:p>
          <w:p w:rsidR="005851E0" w:rsidRDefault="005851E0" w:rsidP="005851E0">
            <w:pPr>
              <w:pStyle w:val="BL"/>
            </w:pPr>
            <w:r>
              <w:t>G</w:t>
            </w:r>
            <w:r w:rsidRPr="009707D4">
              <w:t>iving evidence or information in connection with proceedings brought under the Act</w:t>
            </w:r>
          </w:p>
          <w:p w:rsidR="005851E0" w:rsidRDefault="005851E0" w:rsidP="005851E0">
            <w:pPr>
              <w:pStyle w:val="BL"/>
            </w:pPr>
            <w:r>
              <w:t>D</w:t>
            </w:r>
            <w:r w:rsidRPr="009707D4">
              <w:t xml:space="preserve">oing anything </w:t>
            </w:r>
            <w:r>
              <w:t xml:space="preserve">else for the purposes of, or in connection with, </w:t>
            </w:r>
            <w:r w:rsidRPr="009707D4">
              <w:t>the Act</w:t>
            </w:r>
          </w:p>
          <w:p w:rsidR="00D93449" w:rsidRDefault="005851E0" w:rsidP="00E432C3">
            <w:pPr>
              <w:pStyle w:val="BL"/>
              <w:spacing w:after="200"/>
            </w:pPr>
            <w:r>
              <w:t>M</w:t>
            </w:r>
            <w:r w:rsidRPr="009707D4">
              <w:t xml:space="preserve">aking an </w:t>
            </w:r>
            <w:r>
              <w:t xml:space="preserve">express or implicit </w:t>
            </w:r>
            <w:r w:rsidRPr="009707D4">
              <w:t>allegation that another person has done something in breach of the Act (whether or not t</w:t>
            </w:r>
            <w:r>
              <w:t>he allegation is later dropped)</w:t>
            </w:r>
          </w:p>
        </w:tc>
        <w:tc>
          <w:tcPr>
            <w:tcW w:w="992" w:type="dxa"/>
          </w:tcPr>
          <w:p w:rsidR="00D93449" w:rsidRDefault="00D93449" w:rsidP="00E432C3">
            <w:pPr>
              <w:pStyle w:val="XR"/>
            </w:pPr>
          </w:p>
        </w:tc>
      </w:tr>
      <w:tr w:rsidR="005851E0" w:rsidTr="00E432C3">
        <w:tc>
          <w:tcPr>
            <w:tcW w:w="8931" w:type="dxa"/>
            <w:gridSpan w:val="3"/>
          </w:tcPr>
          <w:p w:rsidR="005851E0" w:rsidRDefault="005851E0" w:rsidP="00E432C3">
            <w:pPr>
              <w:pStyle w:val="Heading2"/>
            </w:pPr>
            <w:bookmarkStart w:id="43" w:name="_Toc359433161"/>
            <w:bookmarkStart w:id="44" w:name="_Toc359503041"/>
            <w:r>
              <w:t>Are there any exceptions to the schools provisions?</w:t>
            </w:r>
            <w:bookmarkEnd w:id="43"/>
            <w:bookmarkEnd w:id="44"/>
          </w:p>
        </w:tc>
      </w:tr>
      <w:tr w:rsidR="00CB6F70" w:rsidTr="00E432C3">
        <w:tc>
          <w:tcPr>
            <w:tcW w:w="851" w:type="dxa"/>
          </w:tcPr>
          <w:p w:rsidR="00D93449" w:rsidRDefault="00834C91" w:rsidP="00AF148B">
            <w:r>
              <w:t>1.2</w:t>
            </w:r>
            <w:r w:rsidR="00AF148B">
              <w:t>3</w:t>
            </w:r>
          </w:p>
        </w:tc>
        <w:tc>
          <w:tcPr>
            <w:tcW w:w="7088" w:type="dxa"/>
          </w:tcPr>
          <w:p w:rsidR="00D93449" w:rsidRDefault="005851E0" w:rsidP="00E432C3">
            <w:pPr>
              <w:pStyle w:val="P"/>
            </w:pPr>
            <w:r>
              <w:t>The Act contains exceptions that apply across the Act and therefore apply to schools, exceptions that apply only to schools and exceptions that apply only to certain types of school.</w:t>
            </w:r>
          </w:p>
        </w:tc>
        <w:tc>
          <w:tcPr>
            <w:tcW w:w="992" w:type="dxa"/>
          </w:tcPr>
          <w:p w:rsidR="00D93449" w:rsidRDefault="00D93449" w:rsidP="00E432C3">
            <w:pPr>
              <w:pStyle w:val="XR"/>
            </w:pPr>
          </w:p>
        </w:tc>
      </w:tr>
      <w:tr w:rsidR="00CB6F70" w:rsidTr="00E432C3">
        <w:tc>
          <w:tcPr>
            <w:tcW w:w="851" w:type="dxa"/>
          </w:tcPr>
          <w:p w:rsidR="00D93449" w:rsidRDefault="00834C91" w:rsidP="00AF148B">
            <w:r>
              <w:t>1.2</w:t>
            </w:r>
            <w:r w:rsidR="00AF148B">
              <w:t>4</w:t>
            </w:r>
          </w:p>
        </w:tc>
        <w:tc>
          <w:tcPr>
            <w:tcW w:w="7088" w:type="dxa"/>
          </w:tcPr>
          <w:p w:rsidR="00D93449" w:rsidRDefault="005851E0" w:rsidP="00E432C3">
            <w:pPr>
              <w:pStyle w:val="P"/>
            </w:pPr>
            <w:r>
              <w:t xml:space="preserve">Exceptions that apply across the Act and are not specific to schools are explained in </w:t>
            </w:r>
            <w:r w:rsidRPr="00E432C3">
              <w:rPr>
                <w:rStyle w:val="bold"/>
              </w:rPr>
              <w:t>Chapter 9</w:t>
            </w:r>
            <w:r>
              <w:t>.</w:t>
            </w:r>
          </w:p>
        </w:tc>
        <w:tc>
          <w:tcPr>
            <w:tcW w:w="992" w:type="dxa"/>
          </w:tcPr>
          <w:p w:rsidR="00D93449" w:rsidRDefault="00D93449" w:rsidP="00E432C3">
            <w:pPr>
              <w:pStyle w:val="XR"/>
            </w:pPr>
          </w:p>
        </w:tc>
      </w:tr>
      <w:tr w:rsidR="00CB6F70" w:rsidTr="00E432C3">
        <w:tc>
          <w:tcPr>
            <w:tcW w:w="851" w:type="dxa"/>
          </w:tcPr>
          <w:p w:rsidR="00D93449" w:rsidRDefault="00834C91" w:rsidP="00AF148B">
            <w:r>
              <w:lastRenderedPageBreak/>
              <w:t>1.2</w:t>
            </w:r>
            <w:r w:rsidR="00AF148B">
              <w:t>5</w:t>
            </w:r>
          </w:p>
        </w:tc>
        <w:tc>
          <w:tcPr>
            <w:tcW w:w="7088" w:type="dxa"/>
          </w:tcPr>
          <w:p w:rsidR="005851E0" w:rsidRDefault="005851E0" w:rsidP="005851E0">
            <w:pPr>
              <w:pStyle w:val="P"/>
            </w:pPr>
            <w:r>
              <w:t xml:space="preserve">The exceptions that apply only to schools are explained in </w:t>
            </w:r>
            <w:r w:rsidRPr="00E432C3">
              <w:rPr>
                <w:rStyle w:val="bold"/>
              </w:rPr>
              <w:t>Chapter 3</w:t>
            </w:r>
            <w:r>
              <w:t xml:space="preserve"> and relate to:</w:t>
            </w:r>
          </w:p>
          <w:p w:rsidR="005851E0" w:rsidRDefault="005851E0" w:rsidP="005851E0">
            <w:pPr>
              <w:pStyle w:val="BL"/>
            </w:pPr>
            <w:r>
              <w:t>Curriculum content</w:t>
            </w:r>
          </w:p>
          <w:p w:rsidR="00D93449" w:rsidRDefault="005851E0" w:rsidP="00E432C3">
            <w:pPr>
              <w:pStyle w:val="BL"/>
              <w:spacing w:after="200"/>
            </w:pPr>
            <w:r>
              <w:t>Collective worship</w:t>
            </w:r>
          </w:p>
        </w:tc>
        <w:tc>
          <w:tcPr>
            <w:tcW w:w="992" w:type="dxa"/>
          </w:tcPr>
          <w:p w:rsidR="00D93449" w:rsidRDefault="00D93449" w:rsidP="00E432C3">
            <w:pPr>
              <w:pStyle w:val="XR"/>
            </w:pPr>
          </w:p>
        </w:tc>
      </w:tr>
      <w:tr w:rsidR="00CB6F70" w:rsidTr="00E432C3">
        <w:tc>
          <w:tcPr>
            <w:tcW w:w="851" w:type="dxa"/>
          </w:tcPr>
          <w:p w:rsidR="00D93449" w:rsidRDefault="00834C91" w:rsidP="00AF148B">
            <w:r>
              <w:t>1.2</w:t>
            </w:r>
            <w:r w:rsidR="00AF148B">
              <w:t>6</w:t>
            </w:r>
          </w:p>
        </w:tc>
        <w:tc>
          <w:tcPr>
            <w:tcW w:w="7088" w:type="dxa"/>
          </w:tcPr>
          <w:p w:rsidR="005851E0" w:rsidRDefault="005851E0" w:rsidP="005851E0">
            <w:pPr>
              <w:pStyle w:val="P"/>
            </w:pPr>
            <w:bookmarkStart w:id="45" w:name="_Toc335660576"/>
            <w:r>
              <w:t>Exceptions that apply to certain types of school can be summarised as follows and are explained in detail in later chapters.</w:t>
            </w:r>
          </w:p>
          <w:p w:rsidR="005851E0" w:rsidRPr="004E2304" w:rsidRDefault="005851E0" w:rsidP="005851E0">
            <w:pPr>
              <w:pStyle w:val="BL"/>
            </w:pPr>
            <w:r>
              <w:t>S</w:t>
            </w:r>
            <w:r w:rsidRPr="00C642FF">
              <w:t>ingle</w:t>
            </w:r>
            <w:r>
              <w:t>-</w:t>
            </w:r>
            <w:r w:rsidRPr="00C642FF">
              <w:t xml:space="preserve">sex schools are allowed to admit pupils of </w:t>
            </w:r>
            <w:r>
              <w:t>only</w:t>
            </w:r>
            <w:r w:rsidRPr="00C642FF">
              <w:t xml:space="preserve"> one sex</w:t>
            </w:r>
            <w:r>
              <w:t xml:space="preserve"> (see </w:t>
            </w:r>
            <w:r w:rsidRPr="00E432C3">
              <w:rPr>
                <w:rStyle w:val="bold"/>
              </w:rPr>
              <w:t>Chapter 2</w:t>
            </w:r>
            <w:r>
              <w:t>).</w:t>
            </w:r>
          </w:p>
          <w:p w:rsidR="005851E0" w:rsidRPr="004E2304" w:rsidRDefault="005851E0" w:rsidP="005851E0">
            <w:pPr>
              <w:pStyle w:val="BL"/>
            </w:pPr>
            <w:r w:rsidRPr="00C642FF">
              <w:t>Mixed schools with single</w:t>
            </w:r>
            <w:r>
              <w:t>-</w:t>
            </w:r>
            <w:r w:rsidRPr="00C642FF">
              <w:t xml:space="preserve">sex boarding are allowed to offer boarding to </w:t>
            </w:r>
            <w:r>
              <w:t>only</w:t>
            </w:r>
            <w:r w:rsidRPr="00C642FF">
              <w:t xml:space="preserve"> one sex</w:t>
            </w:r>
            <w:r>
              <w:t xml:space="preserve"> (see </w:t>
            </w:r>
            <w:r w:rsidRPr="00E432C3">
              <w:rPr>
                <w:rStyle w:val="bold"/>
              </w:rPr>
              <w:t>Chapter 2</w:t>
            </w:r>
            <w:r>
              <w:t>).</w:t>
            </w:r>
          </w:p>
          <w:p w:rsidR="005851E0" w:rsidRDefault="00AF148B" w:rsidP="005851E0">
            <w:pPr>
              <w:pStyle w:val="BL"/>
            </w:pPr>
            <w:r>
              <w:t>Certain s</w:t>
            </w:r>
            <w:r w:rsidR="005851E0" w:rsidRPr="00C642FF">
              <w:t xml:space="preserve">chools with a religious </w:t>
            </w:r>
            <w:r>
              <w:t>character</w:t>
            </w:r>
            <w:r w:rsidR="005851E0" w:rsidRPr="00C642FF">
              <w:t xml:space="preserve"> are allowed to </w:t>
            </w:r>
            <w:r w:rsidR="005851E0" w:rsidRPr="00A33178">
              <w:t>discriminate</w:t>
            </w:r>
            <w:r w:rsidR="005851E0">
              <w:t xml:space="preserve"> on the grounds of religion or belief</w:t>
            </w:r>
            <w:r w:rsidR="005851E0" w:rsidRPr="00A33178">
              <w:t xml:space="preserve"> in </w:t>
            </w:r>
            <w:r w:rsidR="005851E0">
              <w:t xml:space="preserve">admissions, and in the provision of education or access to any benefit, facility or service (see </w:t>
            </w:r>
            <w:r w:rsidR="005851E0" w:rsidRPr="00E432C3">
              <w:rPr>
                <w:rStyle w:val="bold"/>
              </w:rPr>
              <w:t>Chapters 2 and 3</w:t>
            </w:r>
            <w:r w:rsidR="005851E0">
              <w:t>).</w:t>
            </w:r>
          </w:p>
          <w:p w:rsidR="005851E0" w:rsidRPr="004E2304" w:rsidRDefault="005851E0" w:rsidP="005851E0">
            <w:pPr>
              <w:pStyle w:val="BL"/>
            </w:pPr>
            <w:r w:rsidRPr="00C642FF">
              <w:t>Selective schools are permitted to refuse admission to disabled applicants who fail the admissions process even if the failure is as a consequence of something arising from their disability</w:t>
            </w:r>
            <w:r>
              <w:t xml:space="preserve"> (see </w:t>
            </w:r>
            <w:r w:rsidRPr="00E432C3">
              <w:rPr>
                <w:rStyle w:val="bold"/>
              </w:rPr>
              <w:t>Chapter 2</w:t>
            </w:r>
            <w:r>
              <w:t>)</w:t>
            </w:r>
            <w:r w:rsidRPr="00C642FF">
              <w:t>.</w:t>
            </w:r>
          </w:p>
          <w:p w:rsidR="005851E0" w:rsidRPr="004E2304" w:rsidRDefault="005851E0" w:rsidP="005851E0">
            <w:pPr>
              <w:pStyle w:val="BL"/>
            </w:pPr>
            <w:r>
              <w:t xml:space="preserve">Residential schools are permitted, in some circumstances, to restrict access to communal accommodation based on sex or gender reassignment (see </w:t>
            </w:r>
            <w:r w:rsidRPr="00E432C3">
              <w:rPr>
                <w:rStyle w:val="bold"/>
              </w:rPr>
              <w:t>Chapter 9</w:t>
            </w:r>
            <w:r>
              <w:t>).</w:t>
            </w:r>
          </w:p>
          <w:p w:rsidR="00D93449" w:rsidRDefault="001F556D" w:rsidP="00E432C3">
            <w:pPr>
              <w:pStyle w:val="BL"/>
              <w:spacing w:after="200"/>
            </w:pPr>
            <w:r>
              <w:t>S</w:t>
            </w:r>
            <w:r w:rsidR="005851E0">
              <w:t xml:space="preserve">chools </w:t>
            </w:r>
            <w:r>
              <w:t xml:space="preserve">that are charities </w:t>
            </w:r>
            <w:r w:rsidR="005851E0">
              <w:t xml:space="preserve">are permitted to provide benefits only to people with a particular protected characteristic (see </w:t>
            </w:r>
            <w:r w:rsidR="005851E0" w:rsidRPr="00E432C3">
              <w:rPr>
                <w:rStyle w:val="bold"/>
              </w:rPr>
              <w:t>Chapter 9</w:t>
            </w:r>
            <w:r w:rsidR="005851E0">
              <w:t>).</w:t>
            </w:r>
            <w:bookmarkEnd w:id="45"/>
          </w:p>
        </w:tc>
        <w:tc>
          <w:tcPr>
            <w:tcW w:w="992" w:type="dxa"/>
          </w:tcPr>
          <w:p w:rsidR="00D93449" w:rsidRDefault="00D93449" w:rsidP="00E432C3">
            <w:pPr>
              <w:pStyle w:val="XR"/>
            </w:pPr>
          </w:p>
        </w:tc>
      </w:tr>
      <w:tr w:rsidR="00025AD7" w:rsidTr="00E432C3">
        <w:tc>
          <w:tcPr>
            <w:tcW w:w="8931" w:type="dxa"/>
            <w:gridSpan w:val="3"/>
          </w:tcPr>
          <w:p w:rsidR="00025AD7" w:rsidRDefault="00025AD7" w:rsidP="00E432C3">
            <w:pPr>
              <w:pStyle w:val="Heading2"/>
            </w:pPr>
            <w:bookmarkStart w:id="46" w:name="_Toc359433162"/>
            <w:bookmarkStart w:id="47" w:name="_Toc359503042"/>
            <w:r>
              <w:t>Positive action</w:t>
            </w:r>
            <w:bookmarkEnd w:id="46"/>
            <w:bookmarkEnd w:id="47"/>
          </w:p>
        </w:tc>
      </w:tr>
      <w:tr w:rsidR="00CB6F70" w:rsidTr="00E432C3">
        <w:tc>
          <w:tcPr>
            <w:tcW w:w="851" w:type="dxa"/>
          </w:tcPr>
          <w:p w:rsidR="00D93449" w:rsidRDefault="00834C91" w:rsidP="00AF148B">
            <w:r>
              <w:t>1.2</w:t>
            </w:r>
            <w:r w:rsidR="00AF148B">
              <w:t>7</w:t>
            </w:r>
          </w:p>
        </w:tc>
        <w:tc>
          <w:tcPr>
            <w:tcW w:w="7088" w:type="dxa"/>
          </w:tcPr>
          <w:p w:rsidR="00D93449" w:rsidRDefault="00025AD7" w:rsidP="00E432C3">
            <w:pPr>
              <w:pStyle w:val="P"/>
            </w:pPr>
            <w:r w:rsidRPr="002379E7">
              <w:t xml:space="preserve">The positive action provisions of the Act permit schools to </w:t>
            </w:r>
            <w:r>
              <w:t xml:space="preserve">take proportionate steps to help particular groups of pupils to overcome disadvantages that are linked to a protected characteristic. Where this results in more favourable treatment of pupils with a particular protected characteristic, this is lawful provided that the requirements of the positive action provisions are met. </w:t>
            </w:r>
            <w:r w:rsidRPr="009707D4">
              <w:t>The Act defines t</w:t>
            </w:r>
            <w:r w:rsidRPr="005B084A">
              <w:t>he circumstances in which a school may take positive action to overcome</w:t>
            </w:r>
            <w:r w:rsidRPr="009707D4">
              <w:t xml:space="preserve"> disadvantage, to meet different needs or to increase participation of people</w:t>
            </w:r>
            <w:r>
              <w:t xml:space="preserve"> with a particular protected characteristic.</w:t>
            </w:r>
          </w:p>
        </w:tc>
        <w:tc>
          <w:tcPr>
            <w:tcW w:w="992" w:type="dxa"/>
          </w:tcPr>
          <w:p w:rsidR="00D93449" w:rsidRDefault="00D93449" w:rsidP="00E432C3">
            <w:pPr>
              <w:pStyle w:val="XR"/>
            </w:pPr>
          </w:p>
        </w:tc>
      </w:tr>
      <w:tr w:rsidR="00CB6F70" w:rsidTr="00E432C3">
        <w:tc>
          <w:tcPr>
            <w:tcW w:w="851" w:type="dxa"/>
          </w:tcPr>
          <w:p w:rsidR="00D93449" w:rsidRDefault="00834C91" w:rsidP="00AF148B">
            <w:r>
              <w:t>1.2</w:t>
            </w:r>
            <w:r w:rsidR="00AF148B">
              <w:t>8</w:t>
            </w:r>
          </w:p>
        </w:tc>
        <w:tc>
          <w:tcPr>
            <w:tcW w:w="7088" w:type="dxa"/>
          </w:tcPr>
          <w:p w:rsidR="00D93449" w:rsidRDefault="00025AD7" w:rsidP="00E432C3">
            <w:pPr>
              <w:pStyle w:val="P"/>
            </w:pPr>
            <w:r>
              <w:t xml:space="preserve">Positive action is explained in detail in </w:t>
            </w:r>
            <w:r w:rsidRPr="00E432C3">
              <w:rPr>
                <w:rStyle w:val="bold"/>
              </w:rPr>
              <w:t>Chapter 7</w:t>
            </w:r>
            <w:r>
              <w:t>.</w:t>
            </w:r>
          </w:p>
        </w:tc>
        <w:tc>
          <w:tcPr>
            <w:tcW w:w="992" w:type="dxa"/>
          </w:tcPr>
          <w:p w:rsidR="00D93449" w:rsidRDefault="00D93449" w:rsidP="00E432C3">
            <w:pPr>
              <w:pStyle w:val="XR"/>
            </w:pPr>
          </w:p>
        </w:tc>
      </w:tr>
      <w:tr w:rsidR="00025AD7" w:rsidTr="00E432C3">
        <w:tc>
          <w:tcPr>
            <w:tcW w:w="8931" w:type="dxa"/>
            <w:gridSpan w:val="3"/>
          </w:tcPr>
          <w:p w:rsidR="00025AD7" w:rsidRDefault="00025AD7" w:rsidP="00E432C3">
            <w:pPr>
              <w:pStyle w:val="Heading2"/>
            </w:pPr>
            <w:bookmarkStart w:id="48" w:name="_Toc359433163"/>
            <w:bookmarkStart w:id="49" w:name="_Toc359503043"/>
            <w:r>
              <w:lastRenderedPageBreak/>
              <w:t>Interaction with other legislation and responsibilities</w:t>
            </w:r>
            <w:bookmarkEnd w:id="48"/>
            <w:bookmarkEnd w:id="49"/>
          </w:p>
        </w:tc>
      </w:tr>
      <w:tr w:rsidR="00CB6F70" w:rsidTr="00E432C3">
        <w:tc>
          <w:tcPr>
            <w:tcW w:w="851" w:type="dxa"/>
          </w:tcPr>
          <w:p w:rsidR="00025AD7" w:rsidRDefault="00834C91" w:rsidP="00AF148B">
            <w:r>
              <w:t>1.</w:t>
            </w:r>
            <w:r w:rsidR="00AF148B">
              <w:t>29</w:t>
            </w:r>
          </w:p>
        </w:tc>
        <w:tc>
          <w:tcPr>
            <w:tcW w:w="7088" w:type="dxa"/>
          </w:tcPr>
          <w:p w:rsidR="00025AD7" w:rsidRDefault="00025AD7" w:rsidP="00E432C3">
            <w:pPr>
              <w:pStyle w:val="P"/>
              <w:rPr>
                <w:lang w:eastAsia="en-GB"/>
              </w:rPr>
            </w:pPr>
            <w:r>
              <w:t>Nothing in the Act takes precedence over any other statutory duties that schools may have. In carrying out their obligations under the Act, schools must ensure that they comply with all other legal requirements placed upon them. However, the existence of other legislative provisions and responsibilities does not necessarily provide a defence in a claim under the Act. Schools are expected to take whatever action is necessary to ensure that they fulfil their responsibilities both under the Act and under any other legislation that applies to them.</w:t>
            </w:r>
          </w:p>
        </w:tc>
        <w:tc>
          <w:tcPr>
            <w:tcW w:w="992" w:type="dxa"/>
          </w:tcPr>
          <w:p w:rsidR="00025AD7" w:rsidRDefault="00025AD7" w:rsidP="00E432C3">
            <w:pPr>
              <w:pStyle w:val="XR"/>
            </w:pPr>
          </w:p>
        </w:tc>
      </w:tr>
      <w:tr w:rsidR="00025AD7" w:rsidTr="00E432C3">
        <w:tc>
          <w:tcPr>
            <w:tcW w:w="8931" w:type="dxa"/>
            <w:gridSpan w:val="3"/>
          </w:tcPr>
          <w:p w:rsidR="00025AD7" w:rsidRDefault="00025AD7" w:rsidP="00E432C3">
            <w:pPr>
              <w:pStyle w:val="Heading2"/>
            </w:pPr>
            <w:bookmarkStart w:id="50" w:name="_Toc335660578"/>
            <w:bookmarkStart w:id="51" w:name="_Toc359433164"/>
            <w:bookmarkStart w:id="52" w:name="_Toc359503044"/>
            <w:r w:rsidRPr="00F420FA">
              <w:t>Frequently asked questions</w:t>
            </w:r>
            <w:bookmarkEnd w:id="50"/>
            <w:r>
              <w:t xml:space="preserve"> (FAQs)</w:t>
            </w:r>
            <w:bookmarkEnd w:id="51"/>
            <w:bookmarkEnd w:id="52"/>
          </w:p>
        </w:tc>
      </w:tr>
      <w:tr w:rsidR="00CB6F70" w:rsidTr="00E432C3">
        <w:tc>
          <w:tcPr>
            <w:tcW w:w="851" w:type="dxa"/>
          </w:tcPr>
          <w:p w:rsidR="00025AD7" w:rsidRDefault="00834C91" w:rsidP="00AF148B">
            <w:r>
              <w:t>1.3</w:t>
            </w:r>
            <w:r w:rsidR="00AF148B">
              <w:t>0</w:t>
            </w:r>
          </w:p>
        </w:tc>
        <w:tc>
          <w:tcPr>
            <w:tcW w:w="7088" w:type="dxa"/>
          </w:tcPr>
          <w:p w:rsidR="00025AD7" w:rsidRPr="00E432C3" w:rsidRDefault="00025AD7" w:rsidP="00025AD7">
            <w:pPr>
              <w:pStyle w:val="P"/>
              <w:rPr>
                <w:rStyle w:val="bold"/>
              </w:rPr>
            </w:pPr>
            <w:r w:rsidRPr="00E432C3">
              <w:rPr>
                <w:rStyle w:val="bold"/>
              </w:rPr>
              <w:t xml:space="preserve">A youth club run by a voluntary organisation uses a school premises for its sessions. Some of the school staff </w:t>
            </w:r>
            <w:proofErr w:type="gramStart"/>
            <w:r w:rsidRPr="00E432C3">
              <w:rPr>
                <w:rStyle w:val="bold"/>
              </w:rPr>
              <w:t>are</w:t>
            </w:r>
            <w:proofErr w:type="gramEnd"/>
            <w:r w:rsidRPr="00E432C3">
              <w:rPr>
                <w:rStyle w:val="bold"/>
              </w:rPr>
              <w:t xml:space="preserve"> volunteers at the youth club. Is the school responsible for the actions of the youth club and its volunteers?</w:t>
            </w:r>
          </w:p>
          <w:p w:rsidR="00025AD7" w:rsidRDefault="00025AD7" w:rsidP="00E432C3">
            <w:pPr>
              <w:pStyle w:val="P"/>
            </w:pPr>
            <w:r>
              <w:t xml:space="preserve">It is the youth club that is responsible, not the school. The youth club would have duties under the ‘services provider provisions’ of the Act. It is immaterial that the school </w:t>
            </w:r>
            <w:proofErr w:type="gramStart"/>
            <w:r>
              <w:t>staff are</w:t>
            </w:r>
            <w:proofErr w:type="gramEnd"/>
            <w:r>
              <w:t xml:space="preserve"> volunteers rather than paid by the club; what is relevant is that it is the youth club providing the service, not the school.</w:t>
            </w:r>
          </w:p>
        </w:tc>
        <w:tc>
          <w:tcPr>
            <w:tcW w:w="992" w:type="dxa"/>
          </w:tcPr>
          <w:p w:rsidR="00025AD7" w:rsidRDefault="00025AD7" w:rsidP="00E432C3">
            <w:pPr>
              <w:pStyle w:val="XR"/>
            </w:pPr>
          </w:p>
        </w:tc>
      </w:tr>
      <w:tr w:rsidR="00CB6F70" w:rsidTr="00E432C3">
        <w:tc>
          <w:tcPr>
            <w:tcW w:w="851" w:type="dxa"/>
          </w:tcPr>
          <w:p w:rsidR="00025AD7" w:rsidRDefault="00834C91" w:rsidP="00AF148B">
            <w:r>
              <w:t>1.3</w:t>
            </w:r>
            <w:r w:rsidR="00AF148B">
              <w:t>1</w:t>
            </w:r>
          </w:p>
        </w:tc>
        <w:tc>
          <w:tcPr>
            <w:tcW w:w="7088" w:type="dxa"/>
          </w:tcPr>
          <w:p w:rsidR="00025AD7" w:rsidRPr="00E432C3" w:rsidRDefault="00025AD7" w:rsidP="00025AD7">
            <w:pPr>
              <w:pStyle w:val="P"/>
              <w:rPr>
                <w:rStyle w:val="bold"/>
              </w:rPr>
            </w:pPr>
            <w:r w:rsidRPr="00E432C3">
              <w:rPr>
                <w:rStyle w:val="bold"/>
              </w:rPr>
              <w:t>Whil</w:t>
            </w:r>
            <w:r w:rsidR="00834C91" w:rsidRPr="00E432C3">
              <w:rPr>
                <w:rStyle w:val="bold"/>
              </w:rPr>
              <w:t>e</w:t>
            </w:r>
            <w:r w:rsidRPr="00E432C3">
              <w:rPr>
                <w:rStyle w:val="bold"/>
              </w:rPr>
              <w:t xml:space="preserve"> on a work placement, a pupil is discriminated against by her placement prov</w:t>
            </w:r>
            <w:r w:rsidR="00834C91" w:rsidRPr="00E432C3">
              <w:rPr>
                <w:rStyle w:val="bold"/>
              </w:rPr>
              <w:t>ider. Is the school responsible</w:t>
            </w:r>
            <w:r w:rsidRPr="00E432C3">
              <w:rPr>
                <w:rStyle w:val="bold"/>
              </w:rPr>
              <w:t>?</w:t>
            </w:r>
          </w:p>
          <w:p w:rsidR="00025AD7" w:rsidRDefault="00025AD7" w:rsidP="00E432C3">
            <w:pPr>
              <w:pStyle w:val="P"/>
            </w:pPr>
            <w:r>
              <w:t>It is the work placement provider that would be responsible for this. The work placement provider has duties under the ‘work provisions’</w:t>
            </w:r>
            <w:r w:rsidRPr="00FD4786">
              <w:t xml:space="preserve"> of the Act.</w:t>
            </w:r>
            <w:r>
              <w:t xml:space="preserve"> The school is responsible only for finding and offering work placement opportunities, and for not discriminating in doing so.</w:t>
            </w:r>
          </w:p>
        </w:tc>
        <w:tc>
          <w:tcPr>
            <w:tcW w:w="992" w:type="dxa"/>
          </w:tcPr>
          <w:p w:rsidR="00025AD7" w:rsidRDefault="00025AD7" w:rsidP="00E432C3">
            <w:pPr>
              <w:pStyle w:val="XR"/>
            </w:pPr>
          </w:p>
        </w:tc>
      </w:tr>
      <w:tr w:rsidR="00CB6F70" w:rsidTr="00E432C3">
        <w:tc>
          <w:tcPr>
            <w:tcW w:w="851" w:type="dxa"/>
          </w:tcPr>
          <w:p w:rsidR="00025AD7" w:rsidRDefault="00834C91" w:rsidP="00AF148B">
            <w:r>
              <w:t>1.3</w:t>
            </w:r>
            <w:r w:rsidR="00AF148B">
              <w:t>2</w:t>
            </w:r>
          </w:p>
        </w:tc>
        <w:tc>
          <w:tcPr>
            <w:tcW w:w="7088" w:type="dxa"/>
          </w:tcPr>
          <w:p w:rsidR="00025AD7" w:rsidRPr="00E432C3" w:rsidRDefault="00025AD7" w:rsidP="00025AD7">
            <w:pPr>
              <w:pStyle w:val="P"/>
              <w:rPr>
                <w:rStyle w:val="bold"/>
              </w:rPr>
            </w:pPr>
            <w:r w:rsidRPr="00E432C3">
              <w:rPr>
                <w:rStyle w:val="bold"/>
              </w:rPr>
              <w:t>Does a school have obligations under the Act to parents?</w:t>
            </w:r>
          </w:p>
          <w:p w:rsidR="00025AD7" w:rsidRDefault="00025AD7" w:rsidP="00E432C3">
            <w:pPr>
              <w:pStyle w:val="P"/>
            </w:pPr>
            <w:r w:rsidRPr="009707D4">
              <w:t xml:space="preserve">Services </w:t>
            </w:r>
            <w:r>
              <w:t>that</w:t>
            </w:r>
            <w:r w:rsidRPr="009707D4">
              <w:t xml:space="preserve"> a school provides to people other than pupils are likely to be subject to the </w:t>
            </w:r>
            <w:r>
              <w:t>‘</w:t>
            </w:r>
            <w:r w:rsidRPr="009707D4">
              <w:t>services provisions</w:t>
            </w:r>
            <w:r>
              <w:t>’</w:t>
            </w:r>
            <w:r w:rsidRPr="009707D4">
              <w:t xml:space="preserve"> of Part 3 of the Act.</w:t>
            </w:r>
            <w:r>
              <w:t xml:space="preserve"> </w:t>
            </w:r>
            <w:r w:rsidRPr="009707D4">
              <w:t>This would include services to parents or other members of the community.</w:t>
            </w:r>
            <w:r>
              <w:t xml:space="preserve"> Where a pupil uses the school’s services as a member of the public rather than as a pupil, then that relationship would be covered by Part 3 of the Act.</w:t>
            </w:r>
          </w:p>
        </w:tc>
        <w:tc>
          <w:tcPr>
            <w:tcW w:w="992" w:type="dxa"/>
          </w:tcPr>
          <w:p w:rsidR="00025AD7" w:rsidRDefault="00025AD7" w:rsidP="00E432C3">
            <w:pPr>
              <w:pStyle w:val="XR"/>
            </w:pPr>
          </w:p>
        </w:tc>
      </w:tr>
      <w:tr w:rsidR="00CB6F70" w:rsidTr="00E432C3">
        <w:tc>
          <w:tcPr>
            <w:tcW w:w="851" w:type="dxa"/>
          </w:tcPr>
          <w:p w:rsidR="00025AD7" w:rsidRDefault="00025AD7" w:rsidP="00E432C3"/>
        </w:tc>
        <w:tc>
          <w:tcPr>
            <w:tcW w:w="7088" w:type="dxa"/>
            <w:shd w:val="clear" w:color="auto" w:fill="FBD4B4"/>
          </w:tcPr>
          <w:p w:rsidR="00025AD7" w:rsidRDefault="00025AD7" w:rsidP="00355C02">
            <w:pPr>
              <w:pStyle w:val="P"/>
            </w:pPr>
            <w:r w:rsidRPr="00E432C3">
              <w:rPr>
                <w:rStyle w:val="bold"/>
              </w:rPr>
              <w:t>Example:</w:t>
            </w:r>
            <w:r>
              <w:t xml:space="preserve"> </w:t>
            </w:r>
            <w:r w:rsidRPr="005B353C">
              <w:t xml:space="preserve">A school with a swimming pool opens </w:t>
            </w:r>
            <w:r w:rsidR="00355C02">
              <w:t>it</w:t>
            </w:r>
            <w:r w:rsidRPr="005B353C">
              <w:t xml:space="preserve"> to members of the public on a Saturday morning.</w:t>
            </w:r>
            <w:r>
              <w:t xml:space="preserve"> </w:t>
            </w:r>
            <w:r w:rsidRPr="005B353C">
              <w:t>A pupil of the school uses the pool with his parents on a Saturday morning.</w:t>
            </w:r>
            <w:r>
              <w:t xml:space="preserve"> </w:t>
            </w:r>
            <w:r w:rsidRPr="005B353C">
              <w:t>In this context</w:t>
            </w:r>
            <w:r>
              <w:t>,</w:t>
            </w:r>
            <w:r w:rsidRPr="005B353C">
              <w:t xml:space="preserve"> he </w:t>
            </w:r>
            <w:r>
              <w:t>would</w:t>
            </w:r>
            <w:r w:rsidRPr="005B353C">
              <w:t xml:space="preserve"> be covered by the services provisions of Part 3 of the Act rather than </w:t>
            </w:r>
            <w:r>
              <w:t xml:space="preserve">by </w:t>
            </w:r>
            <w:r w:rsidRPr="005B353C">
              <w:t>the schools provisions of Part 6 of the Act.</w:t>
            </w:r>
            <w:r>
              <w:t xml:space="preserve"> His parents would also be covered by Part 3 of the Act.</w:t>
            </w:r>
          </w:p>
        </w:tc>
        <w:tc>
          <w:tcPr>
            <w:tcW w:w="992" w:type="dxa"/>
          </w:tcPr>
          <w:p w:rsidR="00025AD7" w:rsidRDefault="00025AD7" w:rsidP="00E432C3">
            <w:pPr>
              <w:pStyle w:val="XR"/>
            </w:pPr>
          </w:p>
        </w:tc>
      </w:tr>
      <w:tr w:rsidR="00CB6F70" w:rsidTr="00E432C3">
        <w:tc>
          <w:tcPr>
            <w:tcW w:w="851" w:type="dxa"/>
          </w:tcPr>
          <w:p w:rsidR="00025AD7" w:rsidRDefault="00025AD7" w:rsidP="00E432C3"/>
        </w:tc>
        <w:tc>
          <w:tcPr>
            <w:tcW w:w="7088" w:type="dxa"/>
            <w:shd w:val="clear" w:color="auto" w:fill="FBD4B4"/>
          </w:tcPr>
          <w:p w:rsidR="00025AD7" w:rsidRDefault="00025AD7" w:rsidP="00E432C3">
            <w:pPr>
              <w:pStyle w:val="P"/>
            </w:pPr>
            <w:r w:rsidRPr="00E432C3">
              <w:rPr>
                <w:rStyle w:val="bold"/>
              </w:rPr>
              <w:t>Example:</w:t>
            </w:r>
            <w:r w:rsidRPr="00251424">
              <w:t xml:space="preserve"> </w:t>
            </w:r>
            <w:r w:rsidRPr="00D00258">
              <w:t>A</w:t>
            </w:r>
            <w:r>
              <w:t xml:space="preserve"> deaf parent who communicates through British Sign Language (BSL) attends a parent’s evening. The school is under a duty (under Part 3 of the Act) to make reasonable adjustments to enable the parent to communicate with school staff and therefore to benefit from the parent’s evening. This might include the school arranging and paying for a BSL interpreter.</w:t>
            </w:r>
          </w:p>
        </w:tc>
        <w:tc>
          <w:tcPr>
            <w:tcW w:w="992" w:type="dxa"/>
          </w:tcPr>
          <w:p w:rsidR="00025AD7" w:rsidRDefault="00025AD7" w:rsidP="00E432C3">
            <w:pPr>
              <w:pStyle w:val="XR"/>
            </w:pPr>
          </w:p>
        </w:tc>
      </w:tr>
      <w:tr w:rsidR="00CB6F70" w:rsidTr="00E432C3">
        <w:tc>
          <w:tcPr>
            <w:tcW w:w="851" w:type="dxa"/>
          </w:tcPr>
          <w:p w:rsidR="00025AD7" w:rsidRDefault="00025AD7" w:rsidP="00E432C3"/>
        </w:tc>
        <w:tc>
          <w:tcPr>
            <w:tcW w:w="7088" w:type="dxa"/>
          </w:tcPr>
          <w:p w:rsidR="00025AD7" w:rsidRDefault="00025AD7" w:rsidP="00E432C3">
            <w:pPr>
              <w:pStyle w:val="P"/>
            </w:pPr>
          </w:p>
        </w:tc>
        <w:tc>
          <w:tcPr>
            <w:tcW w:w="992" w:type="dxa"/>
          </w:tcPr>
          <w:p w:rsidR="00025AD7" w:rsidRDefault="00025AD7" w:rsidP="00E432C3">
            <w:pPr>
              <w:pStyle w:val="XR"/>
            </w:pPr>
          </w:p>
        </w:tc>
      </w:tr>
      <w:tr w:rsidR="00CB6F70" w:rsidTr="00E432C3">
        <w:tc>
          <w:tcPr>
            <w:tcW w:w="851" w:type="dxa"/>
          </w:tcPr>
          <w:p w:rsidR="00025AD7" w:rsidRDefault="00834C91" w:rsidP="00AF148B">
            <w:r>
              <w:t>1.3</w:t>
            </w:r>
            <w:r w:rsidR="00AF148B">
              <w:t>3</w:t>
            </w:r>
          </w:p>
        </w:tc>
        <w:tc>
          <w:tcPr>
            <w:tcW w:w="7088" w:type="dxa"/>
          </w:tcPr>
          <w:p w:rsidR="00025AD7" w:rsidRPr="00E432C3" w:rsidRDefault="00025AD7" w:rsidP="00025AD7">
            <w:pPr>
              <w:pStyle w:val="P"/>
              <w:rPr>
                <w:rStyle w:val="bold"/>
              </w:rPr>
            </w:pPr>
            <w:r w:rsidRPr="00E432C3">
              <w:rPr>
                <w:rStyle w:val="bold"/>
              </w:rPr>
              <w:t>Does a school have obligations under the Act to pupils from outside of Britain?</w:t>
            </w:r>
          </w:p>
          <w:p w:rsidR="00025AD7" w:rsidRDefault="00025AD7" w:rsidP="00AF148B">
            <w:pPr>
              <w:pStyle w:val="P"/>
            </w:pPr>
            <w:r>
              <w:t xml:space="preserve">The Act places legal obligations on all schools in </w:t>
            </w:r>
            <w:r w:rsidR="00AF148B">
              <w:t>Scotland</w:t>
            </w:r>
            <w:r>
              <w:t>, and it is immaterial where the pupils are from and how long they are at the school.</w:t>
            </w:r>
          </w:p>
        </w:tc>
        <w:tc>
          <w:tcPr>
            <w:tcW w:w="992" w:type="dxa"/>
          </w:tcPr>
          <w:p w:rsidR="00025AD7" w:rsidRDefault="00025AD7" w:rsidP="00E432C3">
            <w:pPr>
              <w:pStyle w:val="XR"/>
            </w:pPr>
          </w:p>
        </w:tc>
      </w:tr>
      <w:tr w:rsidR="00CB6F70" w:rsidTr="00E432C3">
        <w:tc>
          <w:tcPr>
            <w:tcW w:w="851" w:type="dxa"/>
          </w:tcPr>
          <w:p w:rsidR="00025AD7" w:rsidRDefault="00834C91" w:rsidP="00AF148B">
            <w:r>
              <w:t>1.3</w:t>
            </w:r>
            <w:r w:rsidR="00AF148B">
              <w:t>4</w:t>
            </w:r>
          </w:p>
        </w:tc>
        <w:tc>
          <w:tcPr>
            <w:tcW w:w="7088" w:type="dxa"/>
          </w:tcPr>
          <w:p w:rsidR="00025AD7" w:rsidRPr="00E432C3" w:rsidRDefault="00025AD7" w:rsidP="00025AD7">
            <w:pPr>
              <w:pStyle w:val="P"/>
              <w:rPr>
                <w:rStyle w:val="bold"/>
              </w:rPr>
            </w:pPr>
            <w:r w:rsidRPr="00E432C3">
              <w:rPr>
                <w:rStyle w:val="bold"/>
              </w:rPr>
              <w:t>Does the Act cover education or school activities that take place outside of Britain?</w:t>
            </w:r>
          </w:p>
          <w:p w:rsidR="00025AD7" w:rsidRDefault="00025AD7" w:rsidP="00E432C3">
            <w:pPr>
              <w:pStyle w:val="P"/>
            </w:pPr>
            <w:r>
              <w:t>If a school provides education or school activities for its own pupils that take place abroad, then this would be covered by the Act.</w:t>
            </w:r>
          </w:p>
        </w:tc>
        <w:tc>
          <w:tcPr>
            <w:tcW w:w="992" w:type="dxa"/>
          </w:tcPr>
          <w:p w:rsidR="00025AD7" w:rsidRDefault="00025AD7" w:rsidP="00E432C3">
            <w:pPr>
              <w:pStyle w:val="XR"/>
            </w:pPr>
          </w:p>
        </w:tc>
      </w:tr>
      <w:tr w:rsidR="00CB6F70" w:rsidTr="00E432C3">
        <w:tc>
          <w:tcPr>
            <w:tcW w:w="851" w:type="dxa"/>
          </w:tcPr>
          <w:p w:rsidR="00025AD7" w:rsidRDefault="00025AD7" w:rsidP="00E432C3"/>
        </w:tc>
        <w:tc>
          <w:tcPr>
            <w:tcW w:w="7088" w:type="dxa"/>
            <w:shd w:val="clear" w:color="auto" w:fill="FBD4B4"/>
          </w:tcPr>
          <w:p w:rsidR="00025AD7" w:rsidRDefault="00025AD7" w:rsidP="00E432C3">
            <w:pPr>
              <w:pStyle w:val="P"/>
            </w:pPr>
            <w:r w:rsidRPr="00E432C3">
              <w:rPr>
                <w:rStyle w:val="bold"/>
              </w:rPr>
              <w:t>Example:</w:t>
            </w:r>
            <w:r>
              <w:t xml:space="preserve"> A pupil is discriminated against by a member of school staff whilst on a school trip to France. In this case, the Act is likely still to apply even though the discrimination took place in another country.</w:t>
            </w:r>
          </w:p>
        </w:tc>
        <w:tc>
          <w:tcPr>
            <w:tcW w:w="992" w:type="dxa"/>
          </w:tcPr>
          <w:p w:rsidR="00025AD7" w:rsidRDefault="00025AD7" w:rsidP="00E432C3">
            <w:pPr>
              <w:pStyle w:val="XR"/>
            </w:pPr>
          </w:p>
        </w:tc>
      </w:tr>
    </w:tbl>
    <w:p w:rsidR="006B2B90" w:rsidRDefault="006B2B90" w:rsidP="00A145F8">
      <w:pPr>
        <w:pStyle w:val="Heading1"/>
        <w:sectPr w:rsidR="006B2B90" w:rsidSect="002F2A68">
          <w:headerReference w:type="even" r:id="rId27"/>
          <w:headerReference w:type="default" r:id="rId28"/>
          <w:headerReference w:type="first" r:id="rId29"/>
          <w:footerReference w:type="first" r:id="rId30"/>
          <w:type w:val="oddPage"/>
          <w:pgSz w:w="11906" w:h="16838"/>
          <w:pgMar w:top="1440" w:right="1440" w:bottom="1440" w:left="1440" w:header="708" w:footer="708" w:gutter="0"/>
          <w:pgNumType w:start="1"/>
          <w:cols w:space="708"/>
          <w:titlePg/>
          <w:docGrid w:linePitch="360"/>
        </w:sectPr>
      </w:pPr>
      <w:bookmarkStart w:id="53" w:name="_Toc243809187"/>
      <w:bookmarkStart w:id="54" w:name="_Toc335660582"/>
    </w:p>
    <w:tbl>
      <w:tblPr>
        <w:tblW w:w="0" w:type="auto"/>
        <w:tblLook w:val="04A0"/>
      </w:tblPr>
      <w:tblGrid>
        <w:gridCol w:w="851"/>
        <w:gridCol w:w="7088"/>
        <w:gridCol w:w="992"/>
      </w:tblGrid>
      <w:tr w:rsidR="00BB5B04" w:rsidTr="00C109E7">
        <w:tc>
          <w:tcPr>
            <w:tcW w:w="8931" w:type="dxa"/>
            <w:gridSpan w:val="3"/>
          </w:tcPr>
          <w:p w:rsidR="00BB5B04" w:rsidRPr="00B575B5" w:rsidRDefault="00BB5B04" w:rsidP="00BB5B04">
            <w:pPr>
              <w:pStyle w:val="Heading1"/>
            </w:pPr>
            <w:bookmarkStart w:id="55" w:name="_Toc359433165"/>
            <w:bookmarkStart w:id="56" w:name="_Toc359503045"/>
            <w:r w:rsidRPr="00B575B5">
              <w:lastRenderedPageBreak/>
              <w:t>Chapter 2</w:t>
            </w:r>
            <w:r w:rsidRPr="00B575B5">
              <w:br/>
              <w:t>Admissions</w:t>
            </w:r>
            <w:bookmarkEnd w:id="55"/>
            <w:bookmarkEnd w:id="56"/>
          </w:p>
        </w:tc>
      </w:tr>
      <w:tr w:rsidR="00BB5B04" w:rsidTr="00C109E7">
        <w:tc>
          <w:tcPr>
            <w:tcW w:w="8931" w:type="dxa"/>
            <w:gridSpan w:val="3"/>
          </w:tcPr>
          <w:p w:rsidR="00BB5B04" w:rsidRDefault="00BB5B04" w:rsidP="00832E91">
            <w:pPr>
              <w:pStyle w:val="Heading2"/>
            </w:pPr>
            <w:bookmarkStart w:id="57" w:name="_Toc359433166"/>
            <w:bookmarkStart w:id="58" w:name="_Toc359503046"/>
            <w:r w:rsidRPr="00C95A4D">
              <w:t xml:space="preserve">How do the Act’s </w:t>
            </w:r>
            <w:r w:rsidR="00832E91">
              <w:t>provisions fit in</w:t>
            </w:r>
            <w:r w:rsidR="009D51D7">
              <w:br/>
            </w:r>
            <w:r w:rsidR="00832E91" w:rsidRPr="00C95A4D">
              <w:t>with</w:t>
            </w:r>
            <w:r w:rsidR="00832E91">
              <w:t xml:space="preserve"> </w:t>
            </w:r>
            <w:r w:rsidRPr="00C95A4D">
              <w:t xml:space="preserve">admissions </w:t>
            </w:r>
            <w:r w:rsidR="00832E91">
              <w:t>requirements</w:t>
            </w:r>
            <w:r w:rsidRPr="00C95A4D">
              <w:t>?</w:t>
            </w:r>
            <w:bookmarkEnd w:id="57"/>
            <w:bookmarkEnd w:id="58"/>
          </w:p>
        </w:tc>
      </w:tr>
      <w:tr w:rsidR="00166C27" w:rsidTr="00D45B5B">
        <w:tc>
          <w:tcPr>
            <w:tcW w:w="851" w:type="dxa"/>
          </w:tcPr>
          <w:p w:rsidR="00D45B5B" w:rsidRDefault="00C109E7" w:rsidP="00D45B5B">
            <w:r>
              <w:t>2.1</w:t>
            </w:r>
          </w:p>
        </w:tc>
        <w:tc>
          <w:tcPr>
            <w:tcW w:w="7088" w:type="dxa"/>
          </w:tcPr>
          <w:p w:rsidR="00D45B5B" w:rsidRDefault="002D6E14" w:rsidP="00BB5B04">
            <w:pPr>
              <w:pStyle w:val="P"/>
            </w:pPr>
            <w:r w:rsidRPr="003B18A1">
              <w:rPr>
                <w:szCs w:val="24"/>
              </w:rPr>
              <w:t>Public schools managed by education authorities are subject to the Education (Scotland) Act 1980</w:t>
            </w:r>
            <w:r>
              <w:rPr>
                <w:szCs w:val="24"/>
              </w:rPr>
              <w:t>,</w:t>
            </w:r>
            <w:r w:rsidRPr="003B18A1">
              <w:rPr>
                <w:szCs w:val="24"/>
              </w:rPr>
              <w:t xml:space="preserve"> which sets out a statutory regime for placing children in schools.</w:t>
            </w:r>
          </w:p>
        </w:tc>
        <w:tc>
          <w:tcPr>
            <w:tcW w:w="992" w:type="dxa"/>
          </w:tcPr>
          <w:p w:rsidR="00D45B5B" w:rsidRDefault="00D45B5B" w:rsidP="00745CE0">
            <w:pPr>
              <w:pStyle w:val="XR"/>
            </w:pPr>
          </w:p>
        </w:tc>
      </w:tr>
      <w:tr w:rsidR="00166C27" w:rsidTr="00D45B5B">
        <w:tc>
          <w:tcPr>
            <w:tcW w:w="851" w:type="dxa"/>
          </w:tcPr>
          <w:p w:rsidR="00D45B5B" w:rsidRDefault="00C109E7" w:rsidP="00D45B5B">
            <w:r>
              <w:t>2.2</w:t>
            </w:r>
          </w:p>
        </w:tc>
        <w:tc>
          <w:tcPr>
            <w:tcW w:w="7088" w:type="dxa"/>
          </w:tcPr>
          <w:p w:rsidR="00D45B5B" w:rsidRDefault="002D6E14" w:rsidP="002D6E14">
            <w:pPr>
              <w:pStyle w:val="P"/>
            </w:pPr>
            <w:r>
              <w:t>The legislation provides that the parents of a child can make a written request for their child to be placed at a specified school and that the education authority may refuse a placing request only on certain prescribed grounds.</w:t>
            </w:r>
          </w:p>
        </w:tc>
        <w:tc>
          <w:tcPr>
            <w:tcW w:w="992" w:type="dxa"/>
          </w:tcPr>
          <w:p w:rsidR="00D45B5B" w:rsidRDefault="00D45B5B" w:rsidP="00745CE0">
            <w:pPr>
              <w:pStyle w:val="XR"/>
            </w:pPr>
          </w:p>
        </w:tc>
      </w:tr>
      <w:tr w:rsidR="00166C27" w:rsidTr="00D45B5B">
        <w:tc>
          <w:tcPr>
            <w:tcW w:w="851" w:type="dxa"/>
          </w:tcPr>
          <w:p w:rsidR="00D45B5B" w:rsidRDefault="00C109E7" w:rsidP="00D45B5B">
            <w:r>
              <w:t>2.3</w:t>
            </w:r>
          </w:p>
        </w:tc>
        <w:tc>
          <w:tcPr>
            <w:tcW w:w="7088" w:type="dxa"/>
          </w:tcPr>
          <w:p w:rsidR="00D45B5B" w:rsidRDefault="002D6E14" w:rsidP="00BB5B04">
            <w:pPr>
              <w:pStyle w:val="P"/>
            </w:pPr>
            <w:r>
              <w:t>Education authorities must also comply with the Equality Act in relation to admissions.</w:t>
            </w:r>
          </w:p>
        </w:tc>
        <w:tc>
          <w:tcPr>
            <w:tcW w:w="992" w:type="dxa"/>
          </w:tcPr>
          <w:p w:rsidR="00D45B5B" w:rsidRDefault="00D45B5B" w:rsidP="00745CE0">
            <w:pPr>
              <w:pStyle w:val="XR"/>
            </w:pPr>
          </w:p>
        </w:tc>
      </w:tr>
      <w:tr w:rsidR="00166C27" w:rsidTr="00D45B5B">
        <w:tc>
          <w:tcPr>
            <w:tcW w:w="851" w:type="dxa"/>
          </w:tcPr>
          <w:p w:rsidR="00D45B5B" w:rsidRDefault="00C109E7" w:rsidP="00D45B5B">
            <w:r>
              <w:t>2.4</w:t>
            </w:r>
          </w:p>
        </w:tc>
        <w:tc>
          <w:tcPr>
            <w:tcW w:w="7088" w:type="dxa"/>
          </w:tcPr>
          <w:p w:rsidR="00D45B5B" w:rsidRDefault="002D6E14" w:rsidP="002D6E14">
            <w:pPr>
              <w:pStyle w:val="P"/>
            </w:pPr>
            <w:r w:rsidRPr="003B18A1">
              <w:rPr>
                <w:szCs w:val="24"/>
              </w:rPr>
              <w:t xml:space="preserve">Independent schools are not subject to the Education (Scotland) </w:t>
            </w:r>
            <w:r>
              <w:rPr>
                <w:szCs w:val="24"/>
              </w:rPr>
              <w:t>Act 1980, but they must</w:t>
            </w:r>
            <w:r w:rsidRPr="003B18A1">
              <w:rPr>
                <w:szCs w:val="24"/>
              </w:rPr>
              <w:t xml:space="preserve"> comply with the Equality Act.</w:t>
            </w:r>
          </w:p>
        </w:tc>
        <w:tc>
          <w:tcPr>
            <w:tcW w:w="992" w:type="dxa"/>
          </w:tcPr>
          <w:p w:rsidR="00D45B5B" w:rsidRDefault="00D45B5B" w:rsidP="00745CE0">
            <w:pPr>
              <w:pStyle w:val="XR"/>
            </w:pPr>
          </w:p>
        </w:tc>
      </w:tr>
      <w:tr w:rsidR="00166C27" w:rsidTr="00D45B5B">
        <w:tc>
          <w:tcPr>
            <w:tcW w:w="851" w:type="dxa"/>
          </w:tcPr>
          <w:p w:rsidR="00D45B5B" w:rsidRDefault="00C109E7" w:rsidP="00D45B5B">
            <w:r>
              <w:t>2.5</w:t>
            </w:r>
          </w:p>
        </w:tc>
        <w:tc>
          <w:tcPr>
            <w:tcW w:w="7088" w:type="dxa"/>
          </w:tcPr>
          <w:p w:rsidR="00D45B5B" w:rsidRDefault="00BB5B04" w:rsidP="00BB5B04">
            <w:pPr>
              <w:pStyle w:val="P"/>
            </w:pPr>
            <w:r>
              <w:t>The Act does not prohibit schools from setting and applying admissions criteria. However, admissions criteria must not discriminate against applicants with a particular protected characteristic and, if necessary, reasonable adjustments should be made for disabled applicants.</w:t>
            </w:r>
          </w:p>
        </w:tc>
        <w:tc>
          <w:tcPr>
            <w:tcW w:w="992" w:type="dxa"/>
          </w:tcPr>
          <w:p w:rsidR="00D45B5B" w:rsidRDefault="00D45B5B" w:rsidP="00745CE0">
            <w:pPr>
              <w:pStyle w:val="XR"/>
            </w:pPr>
          </w:p>
        </w:tc>
      </w:tr>
      <w:tr w:rsidR="00166C27" w:rsidTr="00D45B5B">
        <w:tc>
          <w:tcPr>
            <w:tcW w:w="851" w:type="dxa"/>
          </w:tcPr>
          <w:p w:rsidR="00D45B5B" w:rsidRDefault="00D45B5B" w:rsidP="00D45B5B"/>
        </w:tc>
        <w:tc>
          <w:tcPr>
            <w:tcW w:w="7088" w:type="dxa"/>
          </w:tcPr>
          <w:p w:rsidR="00D45B5B" w:rsidRDefault="00BB5B04" w:rsidP="00BB5B04">
            <w:pPr>
              <w:pStyle w:val="Heading3"/>
            </w:pPr>
            <w:bookmarkStart w:id="59" w:name="_Toc359433167"/>
            <w:r>
              <w:t>Examples and terminology used in this section</w:t>
            </w:r>
            <w:bookmarkEnd w:id="59"/>
          </w:p>
        </w:tc>
        <w:tc>
          <w:tcPr>
            <w:tcW w:w="992" w:type="dxa"/>
          </w:tcPr>
          <w:p w:rsidR="00D45B5B" w:rsidRDefault="00D45B5B" w:rsidP="00745CE0">
            <w:pPr>
              <w:pStyle w:val="XR"/>
            </w:pPr>
          </w:p>
        </w:tc>
      </w:tr>
      <w:bookmarkEnd w:id="53"/>
      <w:bookmarkEnd w:id="54"/>
      <w:tr w:rsidR="00BB5B04" w:rsidTr="00C109E7">
        <w:tc>
          <w:tcPr>
            <w:tcW w:w="851" w:type="dxa"/>
          </w:tcPr>
          <w:p w:rsidR="00BB5B04" w:rsidRDefault="00C109E7" w:rsidP="00C109E7">
            <w:r>
              <w:t>2.6</w:t>
            </w:r>
          </w:p>
        </w:tc>
        <w:tc>
          <w:tcPr>
            <w:tcW w:w="7088" w:type="dxa"/>
          </w:tcPr>
          <w:p w:rsidR="00BB5B04" w:rsidRDefault="00BB5B04" w:rsidP="002D6E14">
            <w:pPr>
              <w:pStyle w:val="P"/>
            </w:pPr>
            <w:r w:rsidRPr="003B18A1">
              <w:t>The examples</w:t>
            </w:r>
            <w:r>
              <w:t xml:space="preserve"> and case studies </w:t>
            </w:r>
            <w:r w:rsidRPr="003B18A1">
              <w:t xml:space="preserve">used in this </w:t>
            </w:r>
            <w:r>
              <w:t>section</w:t>
            </w:r>
            <w:r w:rsidRPr="003B18A1">
              <w:t xml:space="preserve"> are intended to il</w:t>
            </w:r>
            <w:r>
              <w:t xml:space="preserve">lustrate solely how the </w:t>
            </w:r>
            <w:r w:rsidRPr="003B18A1">
              <w:t>Act applies in relation to admissions.</w:t>
            </w:r>
          </w:p>
        </w:tc>
        <w:tc>
          <w:tcPr>
            <w:tcW w:w="992" w:type="dxa"/>
          </w:tcPr>
          <w:p w:rsidR="00BB5B04" w:rsidRDefault="00BB5B04" w:rsidP="00745CE0">
            <w:pPr>
              <w:pStyle w:val="XR"/>
            </w:pPr>
          </w:p>
        </w:tc>
      </w:tr>
      <w:tr w:rsidR="00BB5B04" w:rsidTr="00C109E7">
        <w:tc>
          <w:tcPr>
            <w:tcW w:w="851" w:type="dxa"/>
          </w:tcPr>
          <w:p w:rsidR="00BB5B04" w:rsidRDefault="00C109E7" w:rsidP="00C109E7">
            <w:r>
              <w:t>2.7</w:t>
            </w:r>
          </w:p>
        </w:tc>
        <w:tc>
          <w:tcPr>
            <w:tcW w:w="7088" w:type="dxa"/>
          </w:tcPr>
          <w:p w:rsidR="00BB5B04" w:rsidRDefault="00BB5B04" w:rsidP="002D6E14">
            <w:pPr>
              <w:pStyle w:val="P"/>
            </w:pPr>
            <w:r w:rsidRPr="00C60763">
              <w:t>In this section</w:t>
            </w:r>
            <w:r>
              <w:t>,</w:t>
            </w:r>
            <w:r w:rsidRPr="00C60763">
              <w:t xml:space="preserve"> the term ‘school’ includes the </w:t>
            </w:r>
            <w:r w:rsidR="002D6E14">
              <w:t>education</w:t>
            </w:r>
            <w:r w:rsidRPr="00C60763">
              <w:t xml:space="preserve"> authority for a school</w:t>
            </w:r>
            <w:r w:rsidR="002D6E14">
              <w:t xml:space="preserve"> when it is the responsible body</w:t>
            </w:r>
            <w:r w:rsidRPr="00C60763">
              <w:t>. The term ‘pupil’ is used to refer to all who are protected by these provisions</w:t>
            </w:r>
            <w:r>
              <w:t>,</w:t>
            </w:r>
            <w:r w:rsidRPr="00C60763">
              <w:t xml:space="preserve"> including applicants for admission to a school.</w:t>
            </w:r>
            <w:r>
              <w:t xml:space="preserve"> </w:t>
            </w:r>
            <w:r w:rsidRPr="00C60763">
              <w:t>Unless otherwise stated, ‘school’ is used to refer to all types of scho</w:t>
            </w:r>
            <w:r>
              <w:t>ol,</w:t>
            </w:r>
            <w:r w:rsidRPr="00C60763">
              <w:t xml:space="preserve"> including </w:t>
            </w:r>
            <w:r w:rsidR="002D6E14">
              <w:t>public</w:t>
            </w:r>
            <w:r w:rsidRPr="00C60763">
              <w:t xml:space="preserve"> schools, </w:t>
            </w:r>
            <w:r w:rsidR="002D6E14">
              <w:t>grant-aided</w:t>
            </w:r>
            <w:r>
              <w:t xml:space="preserve"> schools</w:t>
            </w:r>
            <w:r w:rsidR="002D6E14">
              <w:t xml:space="preserve"> </w:t>
            </w:r>
            <w:r w:rsidRPr="00C60763">
              <w:t>and independent schools.</w:t>
            </w:r>
          </w:p>
        </w:tc>
        <w:tc>
          <w:tcPr>
            <w:tcW w:w="992" w:type="dxa"/>
          </w:tcPr>
          <w:p w:rsidR="00BB5B04" w:rsidRDefault="00BB5B04" w:rsidP="00745CE0">
            <w:pPr>
              <w:pStyle w:val="XR"/>
            </w:pPr>
          </w:p>
        </w:tc>
      </w:tr>
      <w:tr w:rsidR="00BB5B04" w:rsidTr="00C109E7">
        <w:tc>
          <w:tcPr>
            <w:tcW w:w="8931" w:type="dxa"/>
            <w:gridSpan w:val="3"/>
          </w:tcPr>
          <w:p w:rsidR="00BB5B04" w:rsidRDefault="00BB5B04" w:rsidP="00BB5B04">
            <w:pPr>
              <w:pStyle w:val="Heading2"/>
            </w:pPr>
            <w:bookmarkStart w:id="60" w:name="_Toc359433168"/>
            <w:bookmarkStart w:id="61" w:name="_Toc359503047"/>
            <w:r>
              <w:t>Who is the responsible body?</w:t>
            </w:r>
            <w:bookmarkEnd w:id="60"/>
            <w:bookmarkEnd w:id="61"/>
          </w:p>
        </w:tc>
      </w:tr>
      <w:tr w:rsidR="00BB5B04" w:rsidTr="00C109E7">
        <w:tc>
          <w:tcPr>
            <w:tcW w:w="851" w:type="dxa"/>
          </w:tcPr>
          <w:p w:rsidR="00BB5B04" w:rsidRDefault="00C109E7" w:rsidP="00C109E7">
            <w:r>
              <w:t>2.8</w:t>
            </w:r>
          </w:p>
        </w:tc>
        <w:tc>
          <w:tcPr>
            <w:tcW w:w="7088" w:type="dxa"/>
          </w:tcPr>
          <w:p w:rsidR="00BB5B04" w:rsidRDefault="00BB5B04" w:rsidP="00BB5B04">
            <w:pPr>
              <w:pStyle w:val="P"/>
            </w:pPr>
            <w:r w:rsidRPr="003B18A1">
              <w:t>The responsible body in relation to admissions varies depending on the type of school.</w:t>
            </w:r>
          </w:p>
          <w:p w:rsidR="003D3E17" w:rsidRDefault="003D3E17" w:rsidP="00BB5B04">
            <w:pPr>
              <w:pStyle w:val="P"/>
            </w:pPr>
          </w:p>
        </w:tc>
        <w:tc>
          <w:tcPr>
            <w:tcW w:w="992" w:type="dxa"/>
          </w:tcPr>
          <w:p w:rsidR="00BB5B04" w:rsidRDefault="00EB1962" w:rsidP="00745CE0">
            <w:pPr>
              <w:pStyle w:val="XR"/>
            </w:pPr>
            <w:r w:rsidRPr="00BB5B04">
              <w:t>s85(9)</w:t>
            </w:r>
          </w:p>
        </w:tc>
      </w:tr>
      <w:tr w:rsidR="00BB5B04" w:rsidTr="00C109E7">
        <w:tc>
          <w:tcPr>
            <w:tcW w:w="851" w:type="dxa"/>
          </w:tcPr>
          <w:p w:rsidR="00BB5B04" w:rsidRDefault="00C109E7" w:rsidP="00C109E7">
            <w:r>
              <w:lastRenderedPageBreak/>
              <w:t>2.9</w:t>
            </w:r>
          </w:p>
        </w:tc>
        <w:tc>
          <w:tcPr>
            <w:tcW w:w="7088" w:type="dxa"/>
          </w:tcPr>
          <w:p w:rsidR="00BB5B04" w:rsidRDefault="00EB1962" w:rsidP="00EB1962">
            <w:pPr>
              <w:pStyle w:val="P"/>
            </w:pPr>
            <w:r>
              <w:t>T</w:t>
            </w:r>
            <w:r w:rsidR="00BB5B04" w:rsidRPr="00C60763">
              <w:t xml:space="preserve">he responsible body </w:t>
            </w:r>
            <w:r>
              <w:t>for</w:t>
            </w:r>
            <w:r w:rsidR="00BB5B04" w:rsidRPr="00C60763">
              <w:t xml:space="preserve"> admissions </w:t>
            </w:r>
            <w:r>
              <w:t>decisions and the allocation of pupil places in public schools is the education authority that manages the school.</w:t>
            </w:r>
          </w:p>
        </w:tc>
        <w:tc>
          <w:tcPr>
            <w:tcW w:w="992" w:type="dxa"/>
          </w:tcPr>
          <w:p w:rsidR="00BB5B04" w:rsidRDefault="00BB5B04" w:rsidP="00745CE0">
            <w:pPr>
              <w:pStyle w:val="XR"/>
            </w:pPr>
          </w:p>
        </w:tc>
      </w:tr>
      <w:tr w:rsidR="00BB5B04" w:rsidTr="00C109E7">
        <w:tc>
          <w:tcPr>
            <w:tcW w:w="851" w:type="dxa"/>
          </w:tcPr>
          <w:p w:rsidR="00BB5B04" w:rsidRDefault="00C109E7" w:rsidP="00C109E7">
            <w:r>
              <w:t>2.10</w:t>
            </w:r>
          </w:p>
        </w:tc>
        <w:tc>
          <w:tcPr>
            <w:tcW w:w="7088" w:type="dxa"/>
          </w:tcPr>
          <w:p w:rsidR="00EB1962" w:rsidRDefault="00EB1962" w:rsidP="00EB1962">
            <w:pPr>
              <w:pStyle w:val="P"/>
            </w:pPr>
            <w:r w:rsidRPr="00EB1962">
              <w:t>The responsible body for admissions in respect of an independent school</w:t>
            </w:r>
            <w:r>
              <w:t xml:space="preserve"> is the proprietor</w:t>
            </w:r>
            <w:r w:rsidRPr="00EB1962">
              <w:t xml:space="preserve"> and in respect of a grant-aided school</w:t>
            </w:r>
            <w:r>
              <w:t>, its managers.</w:t>
            </w:r>
          </w:p>
          <w:p w:rsidR="00BB5B04" w:rsidRDefault="00EB1962" w:rsidP="00EB1962">
            <w:pPr>
              <w:pStyle w:val="P"/>
            </w:pPr>
            <w:r w:rsidRPr="00EB1962">
              <w:t>Independent schools and grant-aided schools are not subject to education authority admissions and placing arrangements.</w:t>
            </w:r>
          </w:p>
        </w:tc>
        <w:tc>
          <w:tcPr>
            <w:tcW w:w="992" w:type="dxa"/>
          </w:tcPr>
          <w:p w:rsidR="00BB5B04" w:rsidRDefault="00BB5B04" w:rsidP="00745CE0">
            <w:pPr>
              <w:pStyle w:val="XR"/>
            </w:pPr>
          </w:p>
        </w:tc>
      </w:tr>
      <w:tr w:rsidR="00890993" w:rsidTr="00C109E7">
        <w:tc>
          <w:tcPr>
            <w:tcW w:w="8931" w:type="dxa"/>
            <w:gridSpan w:val="3"/>
          </w:tcPr>
          <w:p w:rsidR="00890993" w:rsidRDefault="00890993" w:rsidP="00890993">
            <w:pPr>
              <w:pStyle w:val="Heading2"/>
            </w:pPr>
            <w:bookmarkStart w:id="62" w:name="_Toc359433169"/>
            <w:bookmarkStart w:id="63" w:name="_Toc359503048"/>
            <w:r>
              <w:t>What does the Act say about admissions?</w:t>
            </w:r>
            <w:bookmarkEnd w:id="62"/>
            <w:bookmarkEnd w:id="63"/>
          </w:p>
        </w:tc>
      </w:tr>
      <w:tr w:rsidR="00BB5B04" w:rsidTr="00C109E7">
        <w:tc>
          <w:tcPr>
            <w:tcW w:w="851" w:type="dxa"/>
          </w:tcPr>
          <w:p w:rsidR="00BB5B04" w:rsidRDefault="00C109E7" w:rsidP="00C109E7">
            <w:r>
              <w:t>2.11</w:t>
            </w:r>
          </w:p>
        </w:tc>
        <w:tc>
          <w:tcPr>
            <w:tcW w:w="7088" w:type="dxa"/>
          </w:tcPr>
          <w:p w:rsidR="00890993" w:rsidRPr="0046308E" w:rsidRDefault="00890993" w:rsidP="00890993">
            <w:pPr>
              <w:pStyle w:val="P"/>
            </w:pPr>
            <w:r w:rsidRPr="004A5BD4">
              <w:t xml:space="preserve">The Act </w:t>
            </w:r>
            <w:r>
              <w:t xml:space="preserve">says that it is </w:t>
            </w:r>
            <w:r w:rsidRPr="004A5BD4">
              <w:t xml:space="preserve">unlawful for </w:t>
            </w:r>
            <w:r>
              <w:t xml:space="preserve">the </w:t>
            </w:r>
            <w:r w:rsidRPr="000B45DF">
              <w:t xml:space="preserve">responsible body of a school </w:t>
            </w:r>
            <w:r>
              <w:t xml:space="preserve">to </w:t>
            </w:r>
            <w:r w:rsidRPr="000B45DF">
              <w:t xml:space="preserve">discriminate against </w:t>
            </w:r>
            <w:r>
              <w:t xml:space="preserve">or victimise </w:t>
            </w:r>
            <w:r w:rsidRPr="000B45DF">
              <w:t>a person</w:t>
            </w:r>
            <w:r>
              <w:t>:</w:t>
            </w:r>
          </w:p>
          <w:p w:rsidR="00890993" w:rsidRPr="0046308E" w:rsidRDefault="00890993" w:rsidP="00890993">
            <w:pPr>
              <w:pStyle w:val="LL"/>
              <w:numPr>
                <w:ilvl w:val="0"/>
                <w:numId w:val="8"/>
              </w:numPr>
            </w:pPr>
            <w:r w:rsidRPr="0046308E">
              <w:t>in the arrangements it makes for deciding who is offered admission as a pupil</w:t>
            </w:r>
            <w:r>
              <w:t>,</w:t>
            </w:r>
          </w:p>
          <w:p w:rsidR="00890993" w:rsidRPr="0046308E" w:rsidRDefault="00890993" w:rsidP="00890993">
            <w:pPr>
              <w:pStyle w:val="LL"/>
            </w:pPr>
            <w:r w:rsidRPr="0046308E">
              <w:t>as to the terms on which it offers to admit the person as a pupil</w:t>
            </w:r>
            <w:r>
              <w:t>, or</w:t>
            </w:r>
          </w:p>
          <w:p w:rsidR="00BB5B04" w:rsidRDefault="00890993" w:rsidP="00C109E7">
            <w:pPr>
              <w:pStyle w:val="LL"/>
              <w:spacing w:after="200"/>
            </w:pPr>
            <w:proofErr w:type="gramStart"/>
            <w:r w:rsidRPr="0046308E">
              <w:t>by</w:t>
            </w:r>
            <w:proofErr w:type="gramEnd"/>
            <w:r w:rsidRPr="0046308E">
              <w:t xml:space="preserve"> not admitting the person as a pupi</w:t>
            </w:r>
            <w:r>
              <w:t>l.</w:t>
            </w:r>
          </w:p>
        </w:tc>
        <w:tc>
          <w:tcPr>
            <w:tcW w:w="992" w:type="dxa"/>
          </w:tcPr>
          <w:p w:rsidR="00BB5B04" w:rsidRDefault="00BB5B04" w:rsidP="00745CE0">
            <w:pPr>
              <w:pStyle w:val="XR"/>
            </w:pPr>
          </w:p>
        </w:tc>
      </w:tr>
      <w:tr w:rsidR="00BB5B04" w:rsidTr="00C109E7">
        <w:tc>
          <w:tcPr>
            <w:tcW w:w="851" w:type="dxa"/>
          </w:tcPr>
          <w:p w:rsidR="00BB5B04" w:rsidRDefault="00C109E7" w:rsidP="00C109E7">
            <w:r>
              <w:t>2.12</w:t>
            </w:r>
          </w:p>
        </w:tc>
        <w:tc>
          <w:tcPr>
            <w:tcW w:w="7088" w:type="dxa"/>
          </w:tcPr>
          <w:p w:rsidR="00BB5B04" w:rsidRDefault="00890993" w:rsidP="00890993">
            <w:pPr>
              <w:pStyle w:val="P"/>
            </w:pPr>
            <w:r>
              <w:t>The Act also provides that it is unlawful for a school to harass a person who has applied for admission as a pupil.</w:t>
            </w:r>
          </w:p>
        </w:tc>
        <w:tc>
          <w:tcPr>
            <w:tcW w:w="992" w:type="dxa"/>
          </w:tcPr>
          <w:p w:rsidR="00BB5B04" w:rsidRDefault="00890993" w:rsidP="00745CE0">
            <w:pPr>
              <w:pStyle w:val="XR"/>
            </w:pPr>
            <w:r w:rsidRPr="00745CE0">
              <w:t>s85(1), (4)</w:t>
            </w:r>
          </w:p>
        </w:tc>
      </w:tr>
      <w:tr w:rsidR="00BB5B04" w:rsidTr="00C109E7">
        <w:tc>
          <w:tcPr>
            <w:tcW w:w="851" w:type="dxa"/>
          </w:tcPr>
          <w:p w:rsidR="00BB5B04" w:rsidRDefault="00C109E7" w:rsidP="00C109E7">
            <w:r>
              <w:t>2.13</w:t>
            </w:r>
          </w:p>
        </w:tc>
        <w:tc>
          <w:tcPr>
            <w:tcW w:w="7088" w:type="dxa"/>
          </w:tcPr>
          <w:p w:rsidR="00BB5B04" w:rsidRDefault="00890993" w:rsidP="00890993">
            <w:pPr>
              <w:pStyle w:val="P"/>
            </w:pPr>
            <w:r>
              <w:t xml:space="preserve">For single-sex schools, there </w:t>
            </w:r>
            <w:r w:rsidRPr="0024439C">
              <w:t>are excepti</w:t>
            </w:r>
            <w:r>
              <w:t>ons for admissions to enable them</w:t>
            </w:r>
            <w:r w:rsidRPr="0024439C">
              <w:t xml:space="preserve"> to restrict admission to pupils of </w:t>
            </w:r>
            <w:r>
              <w:t xml:space="preserve">only </w:t>
            </w:r>
            <w:r w:rsidRPr="0024439C">
              <w:t>one sex.</w:t>
            </w:r>
          </w:p>
        </w:tc>
        <w:tc>
          <w:tcPr>
            <w:tcW w:w="992" w:type="dxa"/>
          </w:tcPr>
          <w:p w:rsidR="00BB5B04" w:rsidRDefault="00890993" w:rsidP="00745CE0">
            <w:pPr>
              <w:pStyle w:val="XR"/>
            </w:pPr>
            <w:proofErr w:type="spellStart"/>
            <w:r w:rsidRPr="00745CE0">
              <w:t>Sch</w:t>
            </w:r>
            <w:proofErr w:type="spellEnd"/>
            <w:r w:rsidRPr="00745CE0">
              <w:t xml:space="preserve"> 11, </w:t>
            </w:r>
            <w:proofErr w:type="spellStart"/>
            <w:r w:rsidRPr="00745CE0">
              <w:t>para</w:t>
            </w:r>
            <w:proofErr w:type="spellEnd"/>
            <w:r w:rsidRPr="00745CE0">
              <w:t xml:space="preserve"> 1</w:t>
            </w:r>
          </w:p>
        </w:tc>
      </w:tr>
      <w:tr w:rsidR="00BB5B04" w:rsidTr="00C109E7">
        <w:tc>
          <w:tcPr>
            <w:tcW w:w="851" w:type="dxa"/>
          </w:tcPr>
          <w:p w:rsidR="00BB5B04" w:rsidRDefault="00991C0E" w:rsidP="00C109E7">
            <w:r>
              <w:t>2.14</w:t>
            </w:r>
          </w:p>
        </w:tc>
        <w:tc>
          <w:tcPr>
            <w:tcW w:w="7088" w:type="dxa"/>
          </w:tcPr>
          <w:p w:rsidR="00782A49" w:rsidRDefault="00782A49" w:rsidP="00890993">
            <w:pPr>
              <w:pStyle w:val="P"/>
            </w:pPr>
            <w:r>
              <w:t>Public schools and grant-aided schools are subject to the terms of section 9 of the Education (Scotland) Act 1980, which requires all such schools to be open to pupils of all denominations and faiths, and pupils of no denomination or faith.</w:t>
            </w:r>
          </w:p>
          <w:p w:rsidR="00BB5B04" w:rsidRDefault="00B247D0" w:rsidP="00B247D0">
            <w:pPr>
              <w:pStyle w:val="P"/>
            </w:pPr>
            <w:r>
              <w:t>Independent</w:t>
            </w:r>
            <w:r w:rsidR="00782A49">
              <w:t xml:space="preserve"> school</w:t>
            </w:r>
            <w:r>
              <w:t xml:space="preserve">s that either admit only pupils who belong, or pupils with parents who belong, to one or more denomination or which </w:t>
            </w:r>
            <w:r w:rsidR="00782A49">
              <w:t xml:space="preserve">are conducted in the interest of a denominational body are permitted, under the Act, to </w:t>
            </w:r>
            <w:r w:rsidR="00782A49" w:rsidRPr="004925CD">
              <w:t xml:space="preserve">give preference to members of </w:t>
            </w:r>
            <w:r>
              <w:t>that denomination</w:t>
            </w:r>
            <w:r w:rsidR="00782A49" w:rsidRPr="004925CD">
              <w:t xml:space="preserve"> </w:t>
            </w:r>
            <w:r w:rsidR="00782A49">
              <w:t>when deciding who to admit to the school</w:t>
            </w:r>
            <w:r w:rsidR="00890993" w:rsidRPr="00BB5EBC">
              <w:t>.</w:t>
            </w:r>
          </w:p>
        </w:tc>
        <w:tc>
          <w:tcPr>
            <w:tcW w:w="992" w:type="dxa"/>
          </w:tcPr>
          <w:p w:rsidR="00BB5B04" w:rsidRDefault="00890993" w:rsidP="00745CE0">
            <w:pPr>
              <w:pStyle w:val="XR"/>
            </w:pPr>
            <w:proofErr w:type="spellStart"/>
            <w:r w:rsidRPr="00745CE0">
              <w:t>Sch</w:t>
            </w:r>
            <w:proofErr w:type="spellEnd"/>
            <w:r w:rsidRPr="00745CE0">
              <w:t xml:space="preserve"> 11, </w:t>
            </w:r>
            <w:proofErr w:type="spellStart"/>
            <w:r w:rsidRPr="00745CE0">
              <w:t>para</w:t>
            </w:r>
            <w:proofErr w:type="spellEnd"/>
            <w:r w:rsidRPr="00745CE0">
              <w:t xml:space="preserve"> 5</w:t>
            </w:r>
          </w:p>
        </w:tc>
      </w:tr>
      <w:tr w:rsidR="00433A27" w:rsidTr="00C109E7">
        <w:tc>
          <w:tcPr>
            <w:tcW w:w="8931" w:type="dxa"/>
            <w:gridSpan w:val="3"/>
          </w:tcPr>
          <w:p w:rsidR="00433A27" w:rsidRDefault="00433A27" w:rsidP="00433A27">
            <w:pPr>
              <w:pStyle w:val="Heading2"/>
            </w:pPr>
            <w:bookmarkStart w:id="64" w:name="_Toc359433170"/>
            <w:bookmarkStart w:id="65" w:name="_Toc359503049"/>
            <w:r>
              <w:t>Arrangements for deciding who is offered admission</w:t>
            </w:r>
            <w:bookmarkEnd w:id="64"/>
            <w:bookmarkEnd w:id="65"/>
          </w:p>
        </w:tc>
      </w:tr>
      <w:tr w:rsidR="00BB5B04" w:rsidTr="00C109E7">
        <w:tc>
          <w:tcPr>
            <w:tcW w:w="851" w:type="dxa"/>
          </w:tcPr>
          <w:p w:rsidR="00BB5B04" w:rsidRDefault="00991C0E" w:rsidP="00C109E7">
            <w:r>
              <w:t>2.15</w:t>
            </w:r>
          </w:p>
        </w:tc>
        <w:tc>
          <w:tcPr>
            <w:tcW w:w="7088" w:type="dxa"/>
          </w:tcPr>
          <w:p w:rsidR="00BB5B04" w:rsidRDefault="00991C0E" w:rsidP="00433A27">
            <w:pPr>
              <w:pStyle w:val="P"/>
            </w:pPr>
            <w:r>
              <w:t>‘</w:t>
            </w:r>
            <w:r w:rsidR="00433A27" w:rsidRPr="0046308E">
              <w:t>Arrangements</w:t>
            </w:r>
            <w:r>
              <w:t>’</w:t>
            </w:r>
            <w:r w:rsidR="00433A27" w:rsidRPr="0046308E">
              <w:t xml:space="preserve"> in this context mean all </w:t>
            </w:r>
            <w:r w:rsidR="00433A27">
              <w:t xml:space="preserve">of </w:t>
            </w:r>
            <w:r w:rsidR="00433A27" w:rsidRPr="0046308E">
              <w:t xml:space="preserve">the </w:t>
            </w:r>
            <w:proofErr w:type="gramStart"/>
            <w:r w:rsidR="00433A27" w:rsidRPr="0046308E">
              <w:t>policies,</w:t>
            </w:r>
            <w:proofErr w:type="gramEnd"/>
            <w:r w:rsidR="00433A27" w:rsidRPr="0046308E">
              <w:t xml:space="preserve"> criteria and practices used in all </w:t>
            </w:r>
            <w:r w:rsidR="00433A27">
              <w:t xml:space="preserve">of </w:t>
            </w:r>
            <w:r w:rsidR="00433A27" w:rsidRPr="0046308E">
              <w:t>the stages of the admissions process and all admissions decisions.</w:t>
            </w:r>
          </w:p>
        </w:tc>
        <w:tc>
          <w:tcPr>
            <w:tcW w:w="992" w:type="dxa"/>
          </w:tcPr>
          <w:p w:rsidR="00BB5B04" w:rsidRDefault="00BB5B04" w:rsidP="00745CE0">
            <w:pPr>
              <w:pStyle w:val="XR"/>
            </w:pPr>
          </w:p>
        </w:tc>
      </w:tr>
      <w:tr w:rsidR="00433A27" w:rsidTr="00C109E7">
        <w:tc>
          <w:tcPr>
            <w:tcW w:w="851" w:type="dxa"/>
          </w:tcPr>
          <w:p w:rsidR="00433A27" w:rsidRDefault="00991C0E" w:rsidP="00C109E7">
            <w:r>
              <w:t>2.16</w:t>
            </w:r>
          </w:p>
        </w:tc>
        <w:tc>
          <w:tcPr>
            <w:tcW w:w="7088" w:type="dxa"/>
          </w:tcPr>
          <w:p w:rsidR="00433A27" w:rsidRPr="0046308E" w:rsidRDefault="00433A27" w:rsidP="00433A27">
            <w:pPr>
              <w:pStyle w:val="P"/>
            </w:pPr>
            <w:r>
              <w:t>‘</w:t>
            </w:r>
            <w:r w:rsidRPr="0046308E">
              <w:t>Arrangements</w:t>
            </w:r>
            <w:r>
              <w:t>’</w:t>
            </w:r>
            <w:r w:rsidRPr="0046308E">
              <w:t xml:space="preserve"> include:</w:t>
            </w:r>
          </w:p>
          <w:p w:rsidR="00433A27" w:rsidRPr="0046308E" w:rsidRDefault="00433A27" w:rsidP="00433A27">
            <w:pPr>
              <w:pStyle w:val="BL"/>
            </w:pPr>
            <w:r>
              <w:t>A</w:t>
            </w:r>
            <w:r w:rsidRPr="0046308E">
              <w:t>dmissions polic</w:t>
            </w:r>
            <w:r>
              <w:t>ies</w:t>
            </w:r>
          </w:p>
          <w:p w:rsidR="00433A27" w:rsidRPr="0046308E" w:rsidRDefault="00433A27" w:rsidP="00433A27">
            <w:pPr>
              <w:pStyle w:val="BL"/>
            </w:pPr>
            <w:r w:rsidRPr="0046308E">
              <w:t>Drawing up of admissions criteria</w:t>
            </w:r>
          </w:p>
          <w:p w:rsidR="00433A27" w:rsidRPr="0046308E" w:rsidRDefault="00433A27" w:rsidP="00433A27">
            <w:pPr>
              <w:pStyle w:val="BL"/>
            </w:pPr>
            <w:r w:rsidRPr="0046308E">
              <w:lastRenderedPageBreak/>
              <w:t>Application of admissions criteria</w:t>
            </w:r>
          </w:p>
          <w:p w:rsidR="00433A27" w:rsidRDefault="00433A27" w:rsidP="00433A27">
            <w:pPr>
              <w:pStyle w:val="BL"/>
            </w:pPr>
            <w:r w:rsidRPr="0046308E">
              <w:t>Information about the school</w:t>
            </w:r>
            <w:r>
              <w:t>,</w:t>
            </w:r>
            <w:r w:rsidRPr="0046308E">
              <w:t xml:space="preserve"> including marketing material</w:t>
            </w:r>
          </w:p>
          <w:p w:rsidR="00857874" w:rsidRDefault="00857874" w:rsidP="00433A27">
            <w:pPr>
              <w:pStyle w:val="BL"/>
            </w:pPr>
            <w:r>
              <w:t>Delineating catchment areas</w:t>
            </w:r>
          </w:p>
          <w:p w:rsidR="00857874" w:rsidRDefault="00857874" w:rsidP="00433A27">
            <w:pPr>
              <w:pStyle w:val="BL"/>
            </w:pPr>
            <w:r>
              <w:t>Formulating guidelines for the determination of placement requests where a school has only a limited number of places available</w:t>
            </w:r>
          </w:p>
          <w:p w:rsidR="00857874" w:rsidRPr="0046308E" w:rsidRDefault="00857874" w:rsidP="00433A27">
            <w:pPr>
              <w:pStyle w:val="BL"/>
            </w:pPr>
            <w:r>
              <w:t>Considering placing requests</w:t>
            </w:r>
          </w:p>
          <w:p w:rsidR="00433A27" w:rsidRPr="0046308E" w:rsidRDefault="00433A27" w:rsidP="00433A27">
            <w:pPr>
              <w:pStyle w:val="BL"/>
            </w:pPr>
            <w:r w:rsidRPr="0046308E">
              <w:t>Open events and schools visits</w:t>
            </w:r>
          </w:p>
          <w:p w:rsidR="00433A27" w:rsidRPr="0046308E" w:rsidRDefault="00433A27" w:rsidP="00433A27">
            <w:pPr>
              <w:pStyle w:val="BL"/>
            </w:pPr>
            <w:r w:rsidRPr="0046308E">
              <w:t>Application forms</w:t>
            </w:r>
          </w:p>
          <w:p w:rsidR="00433A27" w:rsidRPr="0046308E" w:rsidRDefault="00433A27" w:rsidP="00433A27">
            <w:pPr>
              <w:pStyle w:val="BL"/>
            </w:pPr>
            <w:r w:rsidRPr="0046308E">
              <w:t>Decision-making process</w:t>
            </w:r>
            <w:r>
              <w:t>es</w:t>
            </w:r>
          </w:p>
          <w:p w:rsidR="00433A27" w:rsidRPr="0046308E" w:rsidRDefault="00433A27" w:rsidP="00433A27">
            <w:pPr>
              <w:pStyle w:val="BL"/>
            </w:pPr>
            <w:r w:rsidRPr="0046308E">
              <w:t>Interviews (where permitted)</w:t>
            </w:r>
          </w:p>
          <w:p w:rsidR="00433A27" w:rsidRDefault="00433A27" w:rsidP="00433A27">
            <w:pPr>
              <w:pStyle w:val="BL"/>
              <w:spacing w:after="200"/>
            </w:pPr>
            <w:r w:rsidRPr="0046308E">
              <w:t>Tests (where permitted</w:t>
            </w:r>
            <w:r>
              <w:t>)</w:t>
            </w:r>
          </w:p>
        </w:tc>
        <w:tc>
          <w:tcPr>
            <w:tcW w:w="992" w:type="dxa"/>
          </w:tcPr>
          <w:p w:rsidR="00433A27" w:rsidRDefault="00433A27" w:rsidP="00745CE0">
            <w:pPr>
              <w:pStyle w:val="XR"/>
            </w:pPr>
          </w:p>
        </w:tc>
      </w:tr>
      <w:tr w:rsidR="00433A27" w:rsidTr="00C109E7">
        <w:tc>
          <w:tcPr>
            <w:tcW w:w="851" w:type="dxa"/>
          </w:tcPr>
          <w:p w:rsidR="00433A27" w:rsidRDefault="00433A27" w:rsidP="00C109E7"/>
        </w:tc>
        <w:tc>
          <w:tcPr>
            <w:tcW w:w="7088" w:type="dxa"/>
          </w:tcPr>
          <w:p w:rsidR="00433A27" w:rsidRPr="00991C0E" w:rsidRDefault="00433A27" w:rsidP="008371DC">
            <w:pPr>
              <w:pStyle w:val="Heading3"/>
            </w:pPr>
            <w:bookmarkStart w:id="66" w:name="_Toc359433171"/>
            <w:r w:rsidRPr="00991C0E">
              <w:t>Information about the school and</w:t>
            </w:r>
            <w:r w:rsidR="008371DC">
              <w:br/>
            </w:r>
            <w:r w:rsidRPr="00991C0E">
              <w:t>about the application process</w:t>
            </w:r>
            <w:bookmarkEnd w:id="66"/>
          </w:p>
        </w:tc>
        <w:tc>
          <w:tcPr>
            <w:tcW w:w="992" w:type="dxa"/>
          </w:tcPr>
          <w:p w:rsidR="00433A27" w:rsidRDefault="00433A27" w:rsidP="00745CE0">
            <w:pPr>
              <w:pStyle w:val="XR"/>
            </w:pPr>
          </w:p>
        </w:tc>
      </w:tr>
      <w:tr w:rsidR="00433A27" w:rsidTr="00C109E7">
        <w:tc>
          <w:tcPr>
            <w:tcW w:w="851" w:type="dxa"/>
          </w:tcPr>
          <w:p w:rsidR="00433A27" w:rsidRDefault="00991C0E" w:rsidP="00C109E7">
            <w:r>
              <w:t>2.17</w:t>
            </w:r>
          </w:p>
        </w:tc>
        <w:tc>
          <w:tcPr>
            <w:tcW w:w="7088" w:type="dxa"/>
          </w:tcPr>
          <w:p w:rsidR="00433A27" w:rsidRDefault="00433A27" w:rsidP="00433A27">
            <w:pPr>
              <w:pStyle w:val="P"/>
            </w:pPr>
            <w:r>
              <w:t>Information that a school provides to pupils or prospective pupils, including advertisements, prospectuses, emails, and information on notice boards and websites, should not suggest that a school might discriminate or that applications from people with certain protected characteristics would not be welcome. If they do so, this will be direct discrimination.</w:t>
            </w:r>
          </w:p>
        </w:tc>
        <w:tc>
          <w:tcPr>
            <w:tcW w:w="992" w:type="dxa"/>
          </w:tcPr>
          <w:p w:rsidR="00433A27" w:rsidRDefault="00433A27" w:rsidP="00745CE0">
            <w:pPr>
              <w:pStyle w:val="XR"/>
            </w:pPr>
          </w:p>
        </w:tc>
      </w:tr>
      <w:tr w:rsidR="00433A27" w:rsidTr="00433A27">
        <w:tc>
          <w:tcPr>
            <w:tcW w:w="851" w:type="dxa"/>
          </w:tcPr>
          <w:p w:rsidR="00433A27" w:rsidRDefault="00433A27" w:rsidP="00C109E7"/>
        </w:tc>
        <w:tc>
          <w:tcPr>
            <w:tcW w:w="7088" w:type="dxa"/>
            <w:shd w:val="clear" w:color="auto" w:fill="FBD4B4"/>
          </w:tcPr>
          <w:p w:rsidR="00433A27" w:rsidRDefault="00433A27" w:rsidP="00433A27">
            <w:pPr>
              <w:pStyle w:val="P"/>
            </w:pPr>
            <w:r w:rsidRPr="00136067">
              <w:rPr>
                <w:rStyle w:val="bold"/>
              </w:rPr>
              <w:t>Example:</w:t>
            </w:r>
            <w:r w:rsidRPr="005401BD">
              <w:rPr>
                <w:b/>
              </w:rPr>
              <w:t xml:space="preserve"> </w:t>
            </w:r>
            <w:r w:rsidRPr="005401BD">
              <w:t xml:space="preserve">An independent </w:t>
            </w:r>
            <w:r>
              <w:t xml:space="preserve">religious </w:t>
            </w:r>
            <w:r w:rsidRPr="005401BD">
              <w:t>school has information on its website indicating that it does not tolerate homosexuality.</w:t>
            </w:r>
            <w:r>
              <w:t xml:space="preserve"> </w:t>
            </w:r>
            <w:r w:rsidRPr="005401BD">
              <w:t xml:space="preserve">This could constitute direct </w:t>
            </w:r>
            <w:r>
              <w:t xml:space="preserve">sexual orientation </w:t>
            </w:r>
            <w:r w:rsidRPr="005401BD">
              <w:t>discrimination.</w:t>
            </w:r>
          </w:p>
        </w:tc>
        <w:tc>
          <w:tcPr>
            <w:tcW w:w="992" w:type="dxa"/>
          </w:tcPr>
          <w:p w:rsidR="00433A27" w:rsidRDefault="00433A27" w:rsidP="00745CE0">
            <w:pPr>
              <w:pStyle w:val="XR"/>
            </w:pPr>
          </w:p>
        </w:tc>
      </w:tr>
      <w:tr w:rsidR="00433A27" w:rsidTr="00C109E7">
        <w:tc>
          <w:tcPr>
            <w:tcW w:w="851" w:type="dxa"/>
          </w:tcPr>
          <w:p w:rsidR="00433A27" w:rsidRDefault="00433A27" w:rsidP="00991C0E">
            <w:pPr>
              <w:pStyle w:val="P"/>
            </w:pPr>
          </w:p>
        </w:tc>
        <w:tc>
          <w:tcPr>
            <w:tcW w:w="7088" w:type="dxa"/>
          </w:tcPr>
          <w:p w:rsidR="00433A27" w:rsidRDefault="00433A27" w:rsidP="00991C0E">
            <w:pPr>
              <w:pStyle w:val="P"/>
            </w:pPr>
          </w:p>
        </w:tc>
        <w:tc>
          <w:tcPr>
            <w:tcW w:w="992" w:type="dxa"/>
          </w:tcPr>
          <w:p w:rsidR="00433A27" w:rsidRDefault="00433A27" w:rsidP="00745CE0">
            <w:pPr>
              <w:pStyle w:val="XR"/>
            </w:pPr>
          </w:p>
        </w:tc>
      </w:tr>
      <w:tr w:rsidR="00433A27" w:rsidTr="00C109E7">
        <w:tc>
          <w:tcPr>
            <w:tcW w:w="851" w:type="dxa"/>
          </w:tcPr>
          <w:p w:rsidR="00433A27" w:rsidRDefault="00991C0E" w:rsidP="00C109E7">
            <w:r>
              <w:t>2.18</w:t>
            </w:r>
          </w:p>
        </w:tc>
        <w:tc>
          <w:tcPr>
            <w:tcW w:w="7088" w:type="dxa"/>
          </w:tcPr>
          <w:p w:rsidR="009D51D7" w:rsidRDefault="00433A27" w:rsidP="00433A27">
            <w:pPr>
              <w:pStyle w:val="P"/>
            </w:pPr>
            <w:r w:rsidRPr="00E407D7">
              <w:t>In relation to disabled people</w:t>
            </w:r>
            <w:r>
              <w:t>,</w:t>
            </w:r>
            <w:r w:rsidRPr="00E407D7">
              <w:t xml:space="preserve"> </w:t>
            </w:r>
            <w:r>
              <w:t>schools</w:t>
            </w:r>
            <w:r w:rsidRPr="00E407D7">
              <w:t xml:space="preserve"> should ensure that the information and application process is accessible</w:t>
            </w:r>
            <w:r>
              <w:t>,</w:t>
            </w:r>
            <w:r w:rsidRPr="00E407D7">
              <w:t xml:space="preserve"> and </w:t>
            </w:r>
            <w:r>
              <w:t xml:space="preserve">should </w:t>
            </w:r>
            <w:r w:rsidRPr="00E407D7">
              <w:t>make reasonable adjustments as necessary.</w:t>
            </w:r>
          </w:p>
        </w:tc>
        <w:tc>
          <w:tcPr>
            <w:tcW w:w="992" w:type="dxa"/>
          </w:tcPr>
          <w:p w:rsidR="00433A27" w:rsidRDefault="00433A27" w:rsidP="00745CE0">
            <w:pPr>
              <w:pStyle w:val="XR"/>
            </w:pPr>
          </w:p>
        </w:tc>
      </w:tr>
      <w:tr w:rsidR="00433A27" w:rsidTr="00C109E7">
        <w:tc>
          <w:tcPr>
            <w:tcW w:w="851" w:type="dxa"/>
          </w:tcPr>
          <w:p w:rsidR="00433A27" w:rsidRDefault="00433A27" w:rsidP="00C109E7"/>
        </w:tc>
        <w:tc>
          <w:tcPr>
            <w:tcW w:w="7088" w:type="dxa"/>
          </w:tcPr>
          <w:p w:rsidR="00433A27" w:rsidRDefault="00433A27" w:rsidP="00433A27">
            <w:pPr>
              <w:pStyle w:val="Heading3"/>
            </w:pPr>
            <w:bookmarkStart w:id="67" w:name="_Toc359433172"/>
            <w:r>
              <w:t>Open events and school visits</w:t>
            </w:r>
            <w:bookmarkEnd w:id="67"/>
          </w:p>
        </w:tc>
        <w:tc>
          <w:tcPr>
            <w:tcW w:w="992" w:type="dxa"/>
          </w:tcPr>
          <w:p w:rsidR="00433A27" w:rsidRDefault="00433A27" w:rsidP="00745CE0">
            <w:pPr>
              <w:pStyle w:val="XR"/>
            </w:pPr>
          </w:p>
        </w:tc>
      </w:tr>
      <w:tr w:rsidR="00433A27" w:rsidTr="00C109E7">
        <w:tc>
          <w:tcPr>
            <w:tcW w:w="851" w:type="dxa"/>
          </w:tcPr>
          <w:p w:rsidR="00433A27" w:rsidRDefault="00991C0E" w:rsidP="00C109E7">
            <w:r>
              <w:t>2.19</w:t>
            </w:r>
          </w:p>
        </w:tc>
        <w:tc>
          <w:tcPr>
            <w:tcW w:w="7088" w:type="dxa"/>
          </w:tcPr>
          <w:p w:rsidR="00433A27" w:rsidRDefault="00433A27" w:rsidP="00433A27">
            <w:pPr>
              <w:pStyle w:val="P"/>
            </w:pPr>
            <w:r>
              <w:t>W</w:t>
            </w:r>
            <w:r w:rsidRPr="003B18A1">
              <w:t>he</w:t>
            </w:r>
            <w:r>
              <w:t>n</w:t>
            </w:r>
            <w:r w:rsidRPr="003B18A1">
              <w:t xml:space="preserve"> </w:t>
            </w:r>
            <w:r>
              <w:t>s</w:t>
            </w:r>
            <w:r w:rsidRPr="003B18A1">
              <w:t xml:space="preserve">chools hold open </w:t>
            </w:r>
            <w:r>
              <w:t>events</w:t>
            </w:r>
            <w:r w:rsidRPr="003B18A1">
              <w:t xml:space="preserve"> and offer school visits</w:t>
            </w:r>
            <w:r>
              <w:t>,</w:t>
            </w:r>
            <w:r w:rsidRPr="003B18A1">
              <w:t xml:space="preserve"> they should offer</w:t>
            </w:r>
            <w:r>
              <w:t xml:space="preserve"> them</w:t>
            </w:r>
            <w:r w:rsidRPr="003B18A1">
              <w:t xml:space="preserve"> to all </w:t>
            </w:r>
            <w:r>
              <w:t xml:space="preserve">potential </w:t>
            </w:r>
            <w:r w:rsidRPr="003B18A1">
              <w:t xml:space="preserve">applicants irrespective of </w:t>
            </w:r>
            <w:r>
              <w:t xml:space="preserve">any </w:t>
            </w:r>
            <w:r w:rsidRPr="003B18A1">
              <w:t>protected characteristic</w:t>
            </w:r>
            <w:r>
              <w:t>s;</w:t>
            </w:r>
            <w:r w:rsidRPr="003B18A1">
              <w:t xml:space="preserve"> if necessary, </w:t>
            </w:r>
            <w:r>
              <w:t xml:space="preserve">they should make </w:t>
            </w:r>
            <w:r w:rsidRPr="003B18A1">
              <w:t>reasonable adjustments for disabled applicants or disabled parents</w:t>
            </w:r>
            <w:r>
              <w:t>.</w:t>
            </w:r>
          </w:p>
        </w:tc>
        <w:tc>
          <w:tcPr>
            <w:tcW w:w="992" w:type="dxa"/>
          </w:tcPr>
          <w:p w:rsidR="00433A27" w:rsidRDefault="00433A27" w:rsidP="00745CE0">
            <w:pPr>
              <w:pStyle w:val="XR"/>
            </w:pPr>
          </w:p>
        </w:tc>
      </w:tr>
      <w:tr w:rsidR="00433A27" w:rsidTr="00433A27">
        <w:tc>
          <w:tcPr>
            <w:tcW w:w="851" w:type="dxa"/>
          </w:tcPr>
          <w:p w:rsidR="00433A27" w:rsidRDefault="00433A27" w:rsidP="00C109E7"/>
        </w:tc>
        <w:tc>
          <w:tcPr>
            <w:tcW w:w="7088" w:type="dxa"/>
            <w:shd w:val="clear" w:color="auto" w:fill="FBD4B4"/>
          </w:tcPr>
          <w:p w:rsidR="00433A27" w:rsidRDefault="00433A27" w:rsidP="00433A27">
            <w:pPr>
              <w:pStyle w:val="P"/>
            </w:pPr>
            <w:r w:rsidRPr="00136067">
              <w:rPr>
                <w:rStyle w:val="bold"/>
              </w:rPr>
              <w:t>Example:</w:t>
            </w:r>
            <w:r>
              <w:rPr>
                <w:b/>
              </w:rPr>
              <w:t xml:space="preserve"> </w:t>
            </w:r>
            <w:r w:rsidRPr="004E66CE">
              <w:t xml:space="preserve">A </w:t>
            </w:r>
            <w:r w:rsidR="00857874">
              <w:t xml:space="preserve">secondary </w:t>
            </w:r>
            <w:r w:rsidRPr="004E66CE">
              <w:t xml:space="preserve">school </w:t>
            </w:r>
            <w:r>
              <w:t xml:space="preserve">will allow visits to be made to it only by </w:t>
            </w:r>
            <w:r w:rsidRPr="004E66CE">
              <w:t xml:space="preserve">parents of pupils from the nearest primary school even though there are several primary schools in the </w:t>
            </w:r>
            <w:r>
              <w:t xml:space="preserve">catchment </w:t>
            </w:r>
            <w:r w:rsidRPr="004E66CE">
              <w:t>area.</w:t>
            </w:r>
            <w:r>
              <w:t xml:space="preserve"> </w:t>
            </w:r>
            <w:r w:rsidRPr="004E66CE">
              <w:t xml:space="preserve">This primary school is attended by mainly white </w:t>
            </w:r>
            <w:r>
              <w:t xml:space="preserve">British </w:t>
            </w:r>
            <w:r w:rsidRPr="004E66CE">
              <w:t>pupils</w:t>
            </w:r>
            <w:r>
              <w:t>,</w:t>
            </w:r>
            <w:r w:rsidRPr="004E66CE">
              <w:t xml:space="preserve"> whereas the other primary schools in the area have</w:t>
            </w:r>
            <w:r>
              <w:rPr>
                <w:b/>
              </w:rPr>
              <w:t xml:space="preserve"> </w:t>
            </w:r>
            <w:r>
              <w:t xml:space="preserve">a higher proportion of eastern European pupils. This requirement of </w:t>
            </w:r>
            <w:r>
              <w:lastRenderedPageBreak/>
              <w:t>attendance at the nearest primary school is likely to amount to indirect race discrimination unless it can be objectively justified.</w:t>
            </w:r>
          </w:p>
        </w:tc>
        <w:tc>
          <w:tcPr>
            <w:tcW w:w="992" w:type="dxa"/>
          </w:tcPr>
          <w:p w:rsidR="00433A27" w:rsidRDefault="00433A27" w:rsidP="00745CE0">
            <w:pPr>
              <w:pStyle w:val="XR"/>
            </w:pPr>
          </w:p>
        </w:tc>
      </w:tr>
      <w:tr w:rsidR="00433A27" w:rsidTr="00C109E7">
        <w:tc>
          <w:tcPr>
            <w:tcW w:w="851" w:type="dxa"/>
          </w:tcPr>
          <w:p w:rsidR="00433A27" w:rsidRDefault="00433A27" w:rsidP="009D51D7">
            <w:pPr>
              <w:pStyle w:val="P"/>
            </w:pPr>
          </w:p>
        </w:tc>
        <w:tc>
          <w:tcPr>
            <w:tcW w:w="7088" w:type="dxa"/>
          </w:tcPr>
          <w:p w:rsidR="00433A27" w:rsidRDefault="00433A27" w:rsidP="009D51D7">
            <w:pPr>
              <w:pStyle w:val="P"/>
            </w:pPr>
          </w:p>
        </w:tc>
        <w:tc>
          <w:tcPr>
            <w:tcW w:w="992" w:type="dxa"/>
          </w:tcPr>
          <w:p w:rsidR="00433A27" w:rsidRDefault="00433A27" w:rsidP="009D51D7">
            <w:pPr>
              <w:pStyle w:val="P"/>
            </w:pPr>
          </w:p>
        </w:tc>
      </w:tr>
      <w:tr w:rsidR="009D51D7" w:rsidTr="0033133E">
        <w:tc>
          <w:tcPr>
            <w:tcW w:w="851" w:type="dxa"/>
          </w:tcPr>
          <w:p w:rsidR="009D51D7" w:rsidRDefault="009D51D7" w:rsidP="0033133E"/>
        </w:tc>
        <w:tc>
          <w:tcPr>
            <w:tcW w:w="7088" w:type="dxa"/>
            <w:shd w:val="clear" w:color="auto" w:fill="FBD4B4"/>
          </w:tcPr>
          <w:p w:rsidR="009D51D7" w:rsidRDefault="009D51D7" w:rsidP="00857874">
            <w:pPr>
              <w:pStyle w:val="P"/>
            </w:pPr>
            <w:r w:rsidRPr="00136067">
              <w:rPr>
                <w:rStyle w:val="bold"/>
              </w:rPr>
              <w:t>Example:</w:t>
            </w:r>
            <w:r>
              <w:rPr>
                <w:b/>
              </w:rPr>
              <w:t xml:space="preserve"> </w:t>
            </w:r>
            <w:r w:rsidRPr="004E66CE">
              <w:t>A</w:t>
            </w:r>
            <w:r>
              <w:t xml:space="preserve"> </w:t>
            </w:r>
            <w:r w:rsidRPr="004E66CE">
              <w:t xml:space="preserve">school offers school visits to parents </w:t>
            </w:r>
            <w:r>
              <w:t>interested in applying to the school. A parent with a strong foreign accent and poor English telephones the school, asking for an appointment for a school visit. He is told that school visits are not available, because the school secretary has been asked to offer appointments only to British parents. This would be direct race discrimination against the parent under Part 3 of the Act, because he is member of the public rather than a pupil.</w:t>
            </w:r>
          </w:p>
        </w:tc>
        <w:tc>
          <w:tcPr>
            <w:tcW w:w="992" w:type="dxa"/>
          </w:tcPr>
          <w:p w:rsidR="009D51D7" w:rsidRDefault="009D51D7" w:rsidP="0033133E">
            <w:pPr>
              <w:pStyle w:val="XR"/>
            </w:pPr>
          </w:p>
        </w:tc>
      </w:tr>
      <w:tr w:rsidR="009D51D7" w:rsidTr="0033133E">
        <w:tc>
          <w:tcPr>
            <w:tcW w:w="851" w:type="dxa"/>
          </w:tcPr>
          <w:p w:rsidR="009D51D7" w:rsidRDefault="009D51D7" w:rsidP="0033133E">
            <w:pPr>
              <w:pStyle w:val="P"/>
            </w:pPr>
          </w:p>
        </w:tc>
        <w:tc>
          <w:tcPr>
            <w:tcW w:w="7088" w:type="dxa"/>
          </w:tcPr>
          <w:p w:rsidR="009D51D7" w:rsidRDefault="009D51D7" w:rsidP="0033133E">
            <w:pPr>
              <w:pStyle w:val="P"/>
            </w:pPr>
          </w:p>
        </w:tc>
        <w:tc>
          <w:tcPr>
            <w:tcW w:w="992" w:type="dxa"/>
          </w:tcPr>
          <w:p w:rsidR="009D51D7" w:rsidRDefault="009D51D7" w:rsidP="0033133E">
            <w:pPr>
              <w:pStyle w:val="XR"/>
            </w:pPr>
          </w:p>
        </w:tc>
      </w:tr>
      <w:tr w:rsidR="00433A27" w:rsidTr="00C109E7">
        <w:tc>
          <w:tcPr>
            <w:tcW w:w="851" w:type="dxa"/>
          </w:tcPr>
          <w:p w:rsidR="00433A27" w:rsidRDefault="00991C0E" w:rsidP="00C109E7">
            <w:r>
              <w:t>2.20</w:t>
            </w:r>
          </w:p>
        </w:tc>
        <w:tc>
          <w:tcPr>
            <w:tcW w:w="7088" w:type="dxa"/>
          </w:tcPr>
          <w:p w:rsidR="00433A27" w:rsidRDefault="00433A27" w:rsidP="00433A27">
            <w:pPr>
              <w:pStyle w:val="P"/>
            </w:pPr>
            <w:r>
              <w:t xml:space="preserve">Justification is explained in </w:t>
            </w:r>
            <w:r w:rsidRPr="007067F1">
              <w:rPr>
                <w:rStyle w:val="bold"/>
              </w:rPr>
              <w:t>Chapter 5</w:t>
            </w:r>
            <w:r>
              <w:t>.</w:t>
            </w:r>
          </w:p>
        </w:tc>
        <w:tc>
          <w:tcPr>
            <w:tcW w:w="992" w:type="dxa"/>
          </w:tcPr>
          <w:p w:rsidR="00433A27" w:rsidRDefault="00433A27" w:rsidP="00745CE0">
            <w:pPr>
              <w:pStyle w:val="XR"/>
            </w:pPr>
          </w:p>
        </w:tc>
      </w:tr>
      <w:tr w:rsidR="00433A27" w:rsidTr="00C109E7">
        <w:tc>
          <w:tcPr>
            <w:tcW w:w="851" w:type="dxa"/>
          </w:tcPr>
          <w:p w:rsidR="00433A27" w:rsidRDefault="00433A27" w:rsidP="00C109E7"/>
        </w:tc>
        <w:tc>
          <w:tcPr>
            <w:tcW w:w="7088" w:type="dxa"/>
          </w:tcPr>
          <w:p w:rsidR="00433A27" w:rsidRDefault="00433A27" w:rsidP="00433A27">
            <w:pPr>
              <w:pStyle w:val="Heading3"/>
            </w:pPr>
            <w:bookmarkStart w:id="68" w:name="_Toc359433173"/>
            <w:r w:rsidRPr="00E317CC">
              <w:t>Admissions criteria</w:t>
            </w:r>
            <w:bookmarkEnd w:id="68"/>
          </w:p>
        </w:tc>
        <w:tc>
          <w:tcPr>
            <w:tcW w:w="992" w:type="dxa"/>
          </w:tcPr>
          <w:p w:rsidR="00433A27" w:rsidRDefault="00433A27" w:rsidP="00745CE0">
            <w:pPr>
              <w:pStyle w:val="XR"/>
            </w:pPr>
          </w:p>
        </w:tc>
      </w:tr>
      <w:tr w:rsidR="00433A27" w:rsidTr="00C109E7">
        <w:tc>
          <w:tcPr>
            <w:tcW w:w="851" w:type="dxa"/>
          </w:tcPr>
          <w:p w:rsidR="00433A27" w:rsidRDefault="00991C0E" w:rsidP="00C109E7">
            <w:r>
              <w:t>2.21</w:t>
            </w:r>
          </w:p>
        </w:tc>
        <w:tc>
          <w:tcPr>
            <w:tcW w:w="7088" w:type="dxa"/>
          </w:tcPr>
          <w:p w:rsidR="00433A27" w:rsidRDefault="00433A27" w:rsidP="00433A27">
            <w:pPr>
              <w:pStyle w:val="P"/>
            </w:pPr>
            <w:r w:rsidRPr="006A4AF8">
              <w:t>Although the use of admissions criteria is permitted</w:t>
            </w:r>
            <w:r>
              <w:t>, a school must not di</w:t>
            </w:r>
            <w:r w:rsidRPr="006A4AF8">
              <w:t>scriminate, either directly or indirectly, against anyone with a protected characteristic.</w:t>
            </w:r>
          </w:p>
        </w:tc>
        <w:tc>
          <w:tcPr>
            <w:tcW w:w="992" w:type="dxa"/>
          </w:tcPr>
          <w:p w:rsidR="00433A27" w:rsidRDefault="00433A27" w:rsidP="00745CE0">
            <w:pPr>
              <w:pStyle w:val="XR"/>
            </w:pPr>
          </w:p>
        </w:tc>
      </w:tr>
      <w:tr w:rsidR="00433A27" w:rsidTr="00C109E7">
        <w:tc>
          <w:tcPr>
            <w:tcW w:w="851" w:type="dxa"/>
          </w:tcPr>
          <w:p w:rsidR="00433A27" w:rsidRDefault="00991C0E" w:rsidP="00C109E7">
            <w:r>
              <w:t>2.22</w:t>
            </w:r>
          </w:p>
        </w:tc>
        <w:tc>
          <w:tcPr>
            <w:tcW w:w="7088" w:type="dxa"/>
          </w:tcPr>
          <w:p w:rsidR="00433A27" w:rsidRDefault="00433A27" w:rsidP="00433A27">
            <w:pPr>
              <w:pStyle w:val="P"/>
            </w:pPr>
            <w:r w:rsidRPr="006A4AF8">
              <w:t xml:space="preserve">Having criteria </w:t>
            </w:r>
            <w:r>
              <w:t>that</w:t>
            </w:r>
            <w:r w:rsidRPr="006A4AF8">
              <w:t xml:space="preserve"> exclude people with a particular protected characteristic will be direct discrimination</w:t>
            </w:r>
            <w:r>
              <w:t>, which is always unlawful</w:t>
            </w:r>
            <w:r w:rsidRPr="006A4AF8">
              <w:t>.</w:t>
            </w:r>
          </w:p>
        </w:tc>
        <w:tc>
          <w:tcPr>
            <w:tcW w:w="992" w:type="dxa"/>
          </w:tcPr>
          <w:p w:rsidR="00433A27" w:rsidRDefault="00433A27" w:rsidP="00745CE0">
            <w:pPr>
              <w:pStyle w:val="XR"/>
            </w:pPr>
          </w:p>
        </w:tc>
      </w:tr>
      <w:tr w:rsidR="00433A27" w:rsidTr="00C109E7">
        <w:tc>
          <w:tcPr>
            <w:tcW w:w="851" w:type="dxa"/>
          </w:tcPr>
          <w:p w:rsidR="00433A27" w:rsidRDefault="00991C0E" w:rsidP="00C109E7">
            <w:r>
              <w:t>2.23</w:t>
            </w:r>
          </w:p>
        </w:tc>
        <w:tc>
          <w:tcPr>
            <w:tcW w:w="7088" w:type="dxa"/>
          </w:tcPr>
          <w:p w:rsidR="00433A27" w:rsidRDefault="00433A27" w:rsidP="00433A27">
            <w:pPr>
              <w:pStyle w:val="P"/>
            </w:pPr>
            <w:r w:rsidRPr="006A4AF8">
              <w:t xml:space="preserve">Indirect discrimination may occur if admissions criteria exclude a greater proportion of pupils </w:t>
            </w:r>
            <w:r>
              <w:t xml:space="preserve">with </w:t>
            </w:r>
            <w:r w:rsidRPr="006A4AF8">
              <w:t xml:space="preserve">particular </w:t>
            </w:r>
            <w:r>
              <w:t xml:space="preserve">protected characteristics, </w:t>
            </w:r>
            <w:r w:rsidRPr="006A4AF8">
              <w:t xml:space="preserve">unless </w:t>
            </w:r>
            <w:r>
              <w:t xml:space="preserve">the </w:t>
            </w:r>
            <w:r w:rsidRPr="006A4AF8">
              <w:t xml:space="preserve">criteria </w:t>
            </w:r>
            <w:r>
              <w:t xml:space="preserve">can be shown to be </w:t>
            </w:r>
            <w:r w:rsidRPr="00E317CC">
              <w:t>a proportionate means of achieving a legitimate aim</w:t>
            </w:r>
            <w:r w:rsidRPr="006A4AF8">
              <w:t>.</w:t>
            </w:r>
          </w:p>
          <w:p w:rsidR="00433A27" w:rsidRDefault="00433A27" w:rsidP="00433A27">
            <w:pPr>
              <w:pStyle w:val="P"/>
            </w:pPr>
            <w:r>
              <w:t xml:space="preserve">This concept is explained in </w:t>
            </w:r>
            <w:r w:rsidRPr="007067F1">
              <w:rPr>
                <w:rStyle w:val="bold"/>
              </w:rPr>
              <w:t>Chapter 5</w:t>
            </w:r>
            <w:r>
              <w:t>.</w:t>
            </w:r>
          </w:p>
        </w:tc>
        <w:tc>
          <w:tcPr>
            <w:tcW w:w="992" w:type="dxa"/>
          </w:tcPr>
          <w:p w:rsidR="00433A27" w:rsidRDefault="00433A27" w:rsidP="00745CE0">
            <w:pPr>
              <w:pStyle w:val="XR"/>
            </w:pPr>
          </w:p>
        </w:tc>
      </w:tr>
      <w:tr w:rsidR="00433A27" w:rsidTr="00C109E7">
        <w:tc>
          <w:tcPr>
            <w:tcW w:w="851" w:type="dxa"/>
          </w:tcPr>
          <w:p w:rsidR="00433A27" w:rsidRDefault="00991C0E" w:rsidP="00C109E7">
            <w:r>
              <w:t>2.24</w:t>
            </w:r>
          </w:p>
        </w:tc>
        <w:tc>
          <w:tcPr>
            <w:tcW w:w="7088" w:type="dxa"/>
          </w:tcPr>
          <w:p w:rsidR="00433A27" w:rsidRDefault="00433A27" w:rsidP="00433A27">
            <w:pPr>
              <w:pStyle w:val="P"/>
            </w:pPr>
            <w:r>
              <w:t xml:space="preserve">Admissions criteria must not discriminate against </w:t>
            </w:r>
            <w:r w:rsidRPr="00760A5D">
              <w:t xml:space="preserve">disabled people because of something arising </w:t>
            </w:r>
            <w:r>
              <w:t>as a</w:t>
            </w:r>
            <w:r w:rsidRPr="00760A5D">
              <w:t xml:space="preserve"> consequence</w:t>
            </w:r>
            <w:r>
              <w:t xml:space="preserve"> of their disability, unless the criteria</w:t>
            </w:r>
            <w:r w:rsidRPr="00760A5D">
              <w:t xml:space="preserve"> can </w:t>
            </w:r>
            <w:r>
              <w:t xml:space="preserve">be </w:t>
            </w:r>
            <w:r w:rsidRPr="00760A5D">
              <w:t>show</w:t>
            </w:r>
            <w:r>
              <w:t xml:space="preserve">n to be </w:t>
            </w:r>
            <w:r w:rsidRPr="00760A5D">
              <w:t>a proportionate means of achieving a legitimate aim.</w:t>
            </w:r>
          </w:p>
          <w:p w:rsidR="00433A27" w:rsidRDefault="00433A27" w:rsidP="00433A27">
            <w:pPr>
              <w:pStyle w:val="P"/>
            </w:pPr>
            <w:r>
              <w:t xml:space="preserve">This is explained further in </w:t>
            </w:r>
            <w:r w:rsidRPr="007067F1">
              <w:rPr>
                <w:rStyle w:val="bold"/>
              </w:rPr>
              <w:t>Chapter 5</w:t>
            </w:r>
            <w:r>
              <w:t>.</w:t>
            </w:r>
          </w:p>
        </w:tc>
        <w:tc>
          <w:tcPr>
            <w:tcW w:w="992" w:type="dxa"/>
          </w:tcPr>
          <w:p w:rsidR="00433A27" w:rsidRDefault="00433A27" w:rsidP="00745CE0">
            <w:pPr>
              <w:pStyle w:val="XR"/>
            </w:pPr>
          </w:p>
        </w:tc>
      </w:tr>
      <w:tr w:rsidR="0094063B" w:rsidTr="00C109E7">
        <w:tc>
          <w:tcPr>
            <w:tcW w:w="8931" w:type="dxa"/>
            <w:gridSpan w:val="3"/>
          </w:tcPr>
          <w:p w:rsidR="0094063B" w:rsidRDefault="0094063B" w:rsidP="008371DC">
            <w:pPr>
              <w:pStyle w:val="Heading2"/>
            </w:pPr>
            <w:bookmarkStart w:id="69" w:name="_Toc359433174"/>
            <w:bookmarkStart w:id="70" w:name="_Toc359503050"/>
            <w:r>
              <w:t>Terms on which the school offers</w:t>
            </w:r>
            <w:r w:rsidR="008371DC">
              <w:br/>
            </w:r>
            <w:r>
              <w:t>to admit the person as a pupil</w:t>
            </w:r>
            <w:bookmarkEnd w:id="69"/>
            <w:bookmarkEnd w:id="70"/>
          </w:p>
        </w:tc>
      </w:tr>
      <w:tr w:rsidR="00433A27" w:rsidTr="00C109E7">
        <w:tc>
          <w:tcPr>
            <w:tcW w:w="851" w:type="dxa"/>
          </w:tcPr>
          <w:p w:rsidR="00433A27" w:rsidRDefault="00991C0E" w:rsidP="00C109E7">
            <w:r>
              <w:t>2.25</w:t>
            </w:r>
          </w:p>
        </w:tc>
        <w:tc>
          <w:tcPr>
            <w:tcW w:w="7088" w:type="dxa"/>
          </w:tcPr>
          <w:p w:rsidR="00427A09" w:rsidRDefault="0094063B" w:rsidP="0094063B">
            <w:pPr>
              <w:pStyle w:val="P"/>
            </w:pPr>
            <w:r w:rsidRPr="004A5BD4">
              <w:t xml:space="preserve">Terms of admission should not discriminate against a person </w:t>
            </w:r>
            <w:r>
              <w:t xml:space="preserve">because of their </w:t>
            </w:r>
            <w:r w:rsidRPr="004A5BD4">
              <w:t>protected characteristic. In general</w:t>
            </w:r>
            <w:r>
              <w:t>,</w:t>
            </w:r>
            <w:r w:rsidRPr="004A5BD4">
              <w:t xml:space="preserve"> a </w:t>
            </w:r>
            <w:r>
              <w:t xml:space="preserve">school </w:t>
            </w:r>
            <w:r w:rsidRPr="004A5BD4">
              <w:t xml:space="preserve">should not offer admission to a person with a </w:t>
            </w:r>
            <w:r>
              <w:t xml:space="preserve">particular </w:t>
            </w:r>
            <w:r w:rsidRPr="004A5BD4">
              <w:t xml:space="preserve">protected characteristic on terms </w:t>
            </w:r>
            <w:r>
              <w:t>that</w:t>
            </w:r>
            <w:r w:rsidRPr="004A5BD4">
              <w:t xml:space="preserve"> are less favourable than</w:t>
            </w:r>
          </w:p>
          <w:p w:rsidR="00433A27" w:rsidRDefault="0094063B" w:rsidP="0094063B">
            <w:pPr>
              <w:pStyle w:val="P"/>
            </w:pPr>
            <w:proofErr w:type="gramStart"/>
            <w:r w:rsidRPr="004A5BD4">
              <w:t>those</w:t>
            </w:r>
            <w:proofErr w:type="gramEnd"/>
            <w:r w:rsidRPr="004A5BD4">
              <w:t xml:space="preserve"> </w:t>
            </w:r>
            <w:r>
              <w:t>that</w:t>
            </w:r>
            <w:r w:rsidRPr="004A5BD4">
              <w:t xml:space="preserve"> are</w:t>
            </w:r>
            <w:r>
              <w:t>,</w:t>
            </w:r>
            <w:r w:rsidRPr="004A5BD4">
              <w:t xml:space="preserve"> or </w:t>
            </w:r>
            <w:r>
              <w:t xml:space="preserve">which </w:t>
            </w:r>
            <w:r w:rsidRPr="004A5BD4">
              <w:t>would be</w:t>
            </w:r>
            <w:r>
              <w:t>,</w:t>
            </w:r>
            <w:r w:rsidRPr="004A5BD4">
              <w:t xml:space="preserve"> offered to someone without </w:t>
            </w:r>
            <w:r w:rsidRPr="004A5BD4">
              <w:lastRenderedPageBreak/>
              <w:t>th</w:t>
            </w:r>
            <w:r>
              <w:t>at</w:t>
            </w:r>
            <w:r w:rsidRPr="004A5BD4">
              <w:t xml:space="preserve"> protected characteristic.</w:t>
            </w:r>
          </w:p>
        </w:tc>
        <w:tc>
          <w:tcPr>
            <w:tcW w:w="992" w:type="dxa"/>
          </w:tcPr>
          <w:p w:rsidR="00433A27" w:rsidRDefault="00433A27" w:rsidP="00745CE0">
            <w:pPr>
              <w:pStyle w:val="XR"/>
            </w:pPr>
          </w:p>
        </w:tc>
      </w:tr>
      <w:tr w:rsidR="0094063B" w:rsidTr="0094063B">
        <w:tc>
          <w:tcPr>
            <w:tcW w:w="851" w:type="dxa"/>
          </w:tcPr>
          <w:p w:rsidR="0094063B" w:rsidRDefault="0094063B" w:rsidP="00C109E7"/>
        </w:tc>
        <w:tc>
          <w:tcPr>
            <w:tcW w:w="7088" w:type="dxa"/>
            <w:shd w:val="clear" w:color="auto" w:fill="FBD4B4"/>
          </w:tcPr>
          <w:p w:rsidR="0094063B" w:rsidRDefault="0094063B" w:rsidP="0094063B">
            <w:pPr>
              <w:pStyle w:val="P"/>
            </w:pPr>
            <w:r w:rsidRPr="00136067">
              <w:rPr>
                <w:rStyle w:val="bold"/>
              </w:rPr>
              <w:t>Example:</w:t>
            </w:r>
            <w:r w:rsidRPr="005B084A">
              <w:t xml:space="preserve"> A selective school requires girls to achieve a higher pass mark than boys. This is sex discrimination.</w:t>
            </w:r>
          </w:p>
        </w:tc>
        <w:tc>
          <w:tcPr>
            <w:tcW w:w="992" w:type="dxa"/>
          </w:tcPr>
          <w:p w:rsidR="0094063B" w:rsidRDefault="0094063B" w:rsidP="00745CE0">
            <w:pPr>
              <w:pStyle w:val="XR"/>
            </w:pPr>
          </w:p>
        </w:tc>
      </w:tr>
      <w:tr w:rsidR="0094063B" w:rsidTr="00C109E7">
        <w:tc>
          <w:tcPr>
            <w:tcW w:w="851" w:type="dxa"/>
          </w:tcPr>
          <w:p w:rsidR="0094063B" w:rsidRDefault="0094063B" w:rsidP="0094063B">
            <w:pPr>
              <w:pStyle w:val="P"/>
            </w:pPr>
          </w:p>
        </w:tc>
        <w:tc>
          <w:tcPr>
            <w:tcW w:w="7088" w:type="dxa"/>
          </w:tcPr>
          <w:p w:rsidR="0094063B" w:rsidRDefault="0094063B" w:rsidP="0094063B">
            <w:pPr>
              <w:pStyle w:val="P"/>
            </w:pPr>
          </w:p>
        </w:tc>
        <w:tc>
          <w:tcPr>
            <w:tcW w:w="992" w:type="dxa"/>
          </w:tcPr>
          <w:p w:rsidR="0094063B" w:rsidRDefault="0094063B" w:rsidP="00745CE0">
            <w:pPr>
              <w:pStyle w:val="XR"/>
            </w:pPr>
          </w:p>
        </w:tc>
      </w:tr>
      <w:tr w:rsidR="0094063B" w:rsidTr="0094063B">
        <w:tc>
          <w:tcPr>
            <w:tcW w:w="851" w:type="dxa"/>
          </w:tcPr>
          <w:p w:rsidR="0094063B" w:rsidRDefault="0094063B" w:rsidP="00C109E7"/>
        </w:tc>
        <w:tc>
          <w:tcPr>
            <w:tcW w:w="7088" w:type="dxa"/>
            <w:shd w:val="clear" w:color="auto" w:fill="FBD4B4"/>
          </w:tcPr>
          <w:p w:rsidR="0094063B" w:rsidRDefault="0094063B" w:rsidP="0094063B">
            <w:pPr>
              <w:pStyle w:val="P"/>
            </w:pPr>
            <w:r w:rsidRPr="00136067">
              <w:rPr>
                <w:rStyle w:val="bold"/>
              </w:rPr>
              <w:t>Example:</w:t>
            </w:r>
            <w:r w:rsidRPr="005B084A">
              <w:t xml:space="preserve"> A disabled pupil is allowed to attend </w:t>
            </w:r>
            <w:r>
              <w:t xml:space="preserve">school </w:t>
            </w:r>
            <w:r w:rsidRPr="005B084A">
              <w:t xml:space="preserve">only on a part-time basis </w:t>
            </w:r>
            <w:r>
              <w:t>because</w:t>
            </w:r>
            <w:r w:rsidRPr="005B084A">
              <w:t xml:space="preserve"> the school does not have the resources to provide the pupil with the support he requires on a full-time basis. This would be discrimination arising from disability</w:t>
            </w:r>
            <w:r>
              <w:t>,</w:t>
            </w:r>
            <w:r w:rsidRPr="005B084A">
              <w:t xml:space="preserve"> unless it can be justified.</w:t>
            </w:r>
          </w:p>
        </w:tc>
        <w:tc>
          <w:tcPr>
            <w:tcW w:w="992" w:type="dxa"/>
          </w:tcPr>
          <w:p w:rsidR="0094063B" w:rsidRDefault="0094063B" w:rsidP="00745CE0">
            <w:pPr>
              <w:pStyle w:val="XR"/>
            </w:pPr>
          </w:p>
        </w:tc>
      </w:tr>
      <w:tr w:rsidR="0094063B" w:rsidTr="00C109E7">
        <w:tc>
          <w:tcPr>
            <w:tcW w:w="851" w:type="dxa"/>
          </w:tcPr>
          <w:p w:rsidR="0094063B" w:rsidRDefault="0094063B" w:rsidP="0094063B">
            <w:pPr>
              <w:pStyle w:val="P"/>
            </w:pPr>
          </w:p>
        </w:tc>
        <w:tc>
          <w:tcPr>
            <w:tcW w:w="7088" w:type="dxa"/>
          </w:tcPr>
          <w:p w:rsidR="0094063B" w:rsidRDefault="0094063B" w:rsidP="0094063B">
            <w:pPr>
              <w:pStyle w:val="P"/>
            </w:pPr>
          </w:p>
        </w:tc>
        <w:tc>
          <w:tcPr>
            <w:tcW w:w="992" w:type="dxa"/>
          </w:tcPr>
          <w:p w:rsidR="0094063B" w:rsidRDefault="0094063B" w:rsidP="00745CE0">
            <w:pPr>
              <w:pStyle w:val="XR"/>
            </w:pPr>
          </w:p>
        </w:tc>
      </w:tr>
      <w:tr w:rsidR="0094063B" w:rsidTr="00C109E7">
        <w:tc>
          <w:tcPr>
            <w:tcW w:w="8931" w:type="dxa"/>
            <w:gridSpan w:val="3"/>
          </w:tcPr>
          <w:p w:rsidR="0094063B" w:rsidRDefault="0094063B" w:rsidP="0094063B">
            <w:pPr>
              <w:pStyle w:val="Heading2"/>
            </w:pPr>
            <w:bookmarkStart w:id="71" w:name="_Toc359433175"/>
            <w:bookmarkStart w:id="72" w:name="_Toc359503051"/>
            <w:r w:rsidRPr="00C95A4D">
              <w:t>Not admitting the person as a pupil</w:t>
            </w:r>
            <w:bookmarkEnd w:id="71"/>
            <w:bookmarkEnd w:id="72"/>
          </w:p>
        </w:tc>
      </w:tr>
      <w:tr w:rsidR="0094063B" w:rsidTr="00C109E7">
        <w:tc>
          <w:tcPr>
            <w:tcW w:w="851" w:type="dxa"/>
          </w:tcPr>
          <w:p w:rsidR="0094063B" w:rsidRDefault="00991C0E" w:rsidP="00C109E7">
            <w:r>
              <w:t>2.26</w:t>
            </w:r>
          </w:p>
        </w:tc>
        <w:tc>
          <w:tcPr>
            <w:tcW w:w="7088" w:type="dxa"/>
          </w:tcPr>
          <w:p w:rsidR="0094063B" w:rsidRDefault="0094063B" w:rsidP="00A14B68">
            <w:pPr>
              <w:pStyle w:val="P"/>
            </w:pPr>
            <w:r>
              <w:t xml:space="preserve">It is unlawful for a school to reject an applicant because of a protected characteristic, for example because he or she is gay or because his or her parent is gay. As explained, single-sex schools are allowed to </w:t>
            </w:r>
            <w:r w:rsidRPr="00E05521">
              <w:t>restrict</w:t>
            </w:r>
            <w:r>
              <w:t xml:space="preserve"> admission to pupils of only one sex (see </w:t>
            </w:r>
            <w:r w:rsidRPr="00F112AC">
              <w:rPr>
                <w:rStyle w:val="bold"/>
              </w:rPr>
              <w:t xml:space="preserve">paragraph </w:t>
            </w:r>
            <w:r w:rsidR="005602CD">
              <w:rPr>
                <w:rStyle w:val="bold"/>
              </w:rPr>
              <w:t>2.</w:t>
            </w:r>
            <w:r w:rsidR="00457487">
              <w:rPr>
                <w:rStyle w:val="bold"/>
              </w:rPr>
              <w:t>13</w:t>
            </w:r>
            <w:r>
              <w:t xml:space="preserve">) and </w:t>
            </w:r>
            <w:r w:rsidR="00886812">
              <w:t xml:space="preserve">independent </w:t>
            </w:r>
            <w:r>
              <w:t>s</w:t>
            </w:r>
            <w:r w:rsidRPr="00E05521">
              <w:t>chool</w:t>
            </w:r>
            <w:r>
              <w:t>s</w:t>
            </w:r>
            <w:r w:rsidRPr="00E05521">
              <w:t xml:space="preserve"> with a religious character </w:t>
            </w:r>
            <w:r>
              <w:t>are allowed to have</w:t>
            </w:r>
            <w:r w:rsidRPr="00E05521">
              <w:t xml:space="preserve"> admissions criteria </w:t>
            </w:r>
            <w:r>
              <w:t>that</w:t>
            </w:r>
            <w:r w:rsidRPr="00E05521">
              <w:t xml:space="preserve"> gi</w:t>
            </w:r>
            <w:r>
              <w:t>ve preference to members of their</w:t>
            </w:r>
            <w:r w:rsidRPr="00E05521">
              <w:t xml:space="preserve"> own religion</w:t>
            </w:r>
            <w:r>
              <w:t xml:space="preserve"> (see </w:t>
            </w:r>
            <w:r w:rsidRPr="00F112AC">
              <w:rPr>
                <w:rStyle w:val="bold"/>
              </w:rPr>
              <w:t xml:space="preserve">paragraph </w:t>
            </w:r>
            <w:r w:rsidR="005602CD">
              <w:rPr>
                <w:rStyle w:val="bold"/>
              </w:rPr>
              <w:t>2.</w:t>
            </w:r>
            <w:r w:rsidR="00457487">
              <w:rPr>
                <w:rStyle w:val="bold"/>
              </w:rPr>
              <w:t>14</w:t>
            </w:r>
            <w:r>
              <w:t>)</w:t>
            </w:r>
            <w:r w:rsidRPr="00E05521">
              <w:t>.</w:t>
            </w:r>
          </w:p>
        </w:tc>
        <w:tc>
          <w:tcPr>
            <w:tcW w:w="992" w:type="dxa"/>
          </w:tcPr>
          <w:p w:rsidR="0094063B" w:rsidRDefault="0094063B" w:rsidP="00745CE0">
            <w:pPr>
              <w:pStyle w:val="XR"/>
            </w:pPr>
          </w:p>
        </w:tc>
      </w:tr>
      <w:tr w:rsidR="0094063B" w:rsidTr="00C109E7">
        <w:tc>
          <w:tcPr>
            <w:tcW w:w="851" w:type="dxa"/>
          </w:tcPr>
          <w:p w:rsidR="0094063B" w:rsidRDefault="00991C0E" w:rsidP="00C109E7">
            <w:r>
              <w:t>2.27</w:t>
            </w:r>
          </w:p>
        </w:tc>
        <w:tc>
          <w:tcPr>
            <w:tcW w:w="7088" w:type="dxa"/>
          </w:tcPr>
          <w:p w:rsidR="0094063B" w:rsidRDefault="0094063B" w:rsidP="0094063B">
            <w:pPr>
              <w:pStyle w:val="P"/>
            </w:pPr>
            <w:r>
              <w:t xml:space="preserve">If a person is refused a place at a school because he or she does not meet the admissions criteria as a result of a protected characteristic, this could amount to indirect discrimination. In the case of a disabled applicant who does not meet the admissions criteria because of something arising as a consequence of his or her disability, then this could amount to discrimination arising from disability. In both cases, the school would need to be able to justify the application of the criteria as </w:t>
            </w:r>
            <w:r w:rsidRPr="00771C52">
              <w:t>a proportionate means of achieving a legitimate aim.</w:t>
            </w:r>
          </w:p>
          <w:p w:rsidR="0094063B" w:rsidRDefault="0094063B" w:rsidP="0094063B">
            <w:pPr>
              <w:pStyle w:val="P"/>
            </w:pPr>
            <w:r>
              <w:t xml:space="preserve">This is explained further in </w:t>
            </w:r>
            <w:r w:rsidRPr="00155266">
              <w:rPr>
                <w:rStyle w:val="bold"/>
              </w:rPr>
              <w:t>Chapter 5</w:t>
            </w:r>
            <w:r>
              <w:t>.</w:t>
            </w:r>
          </w:p>
        </w:tc>
        <w:tc>
          <w:tcPr>
            <w:tcW w:w="992" w:type="dxa"/>
          </w:tcPr>
          <w:p w:rsidR="0094063B" w:rsidRDefault="0094063B" w:rsidP="00745CE0">
            <w:pPr>
              <w:pStyle w:val="XR"/>
            </w:pPr>
          </w:p>
        </w:tc>
      </w:tr>
      <w:tr w:rsidR="0094063B" w:rsidTr="00C109E7">
        <w:tc>
          <w:tcPr>
            <w:tcW w:w="851" w:type="dxa"/>
          </w:tcPr>
          <w:p w:rsidR="0094063B" w:rsidRDefault="00991C0E" w:rsidP="00C109E7">
            <w:r>
              <w:t>2.28</w:t>
            </w:r>
          </w:p>
        </w:tc>
        <w:tc>
          <w:tcPr>
            <w:tcW w:w="7088" w:type="dxa"/>
          </w:tcPr>
          <w:p w:rsidR="0094063B" w:rsidRDefault="0094063B" w:rsidP="0094063B">
            <w:pPr>
              <w:pStyle w:val="P"/>
            </w:pPr>
            <w:r>
              <w:t>A school must also consider its duty to make reasonable adjustments for disabled applicants before rejecting a disabled applicant.</w:t>
            </w:r>
          </w:p>
        </w:tc>
        <w:tc>
          <w:tcPr>
            <w:tcW w:w="992" w:type="dxa"/>
          </w:tcPr>
          <w:p w:rsidR="0094063B" w:rsidRDefault="0094063B" w:rsidP="00745CE0">
            <w:pPr>
              <w:pStyle w:val="XR"/>
            </w:pPr>
          </w:p>
        </w:tc>
      </w:tr>
      <w:tr w:rsidR="0094063B" w:rsidTr="0094063B">
        <w:tc>
          <w:tcPr>
            <w:tcW w:w="851" w:type="dxa"/>
          </w:tcPr>
          <w:p w:rsidR="0094063B" w:rsidRDefault="0094063B" w:rsidP="00C109E7"/>
        </w:tc>
        <w:tc>
          <w:tcPr>
            <w:tcW w:w="7088" w:type="dxa"/>
            <w:shd w:val="clear" w:color="auto" w:fill="FBD4B4"/>
          </w:tcPr>
          <w:p w:rsidR="0094063B" w:rsidRDefault="0094063B" w:rsidP="00886812">
            <w:pPr>
              <w:pStyle w:val="P"/>
            </w:pPr>
            <w:r w:rsidRPr="00136067">
              <w:rPr>
                <w:rStyle w:val="bold"/>
              </w:rPr>
              <w:t>Example:</w:t>
            </w:r>
            <w:r w:rsidRPr="005B084A">
              <w:t xml:space="preserve"> A school requires the applicant’s family to have lived in the catchment area for at least three years. Unless the policy </w:t>
            </w:r>
            <w:r>
              <w:t>can</w:t>
            </w:r>
            <w:r w:rsidRPr="005B084A">
              <w:t xml:space="preserve"> be </w:t>
            </w:r>
            <w:r>
              <w:t>‘</w:t>
            </w:r>
            <w:r w:rsidRPr="005B084A">
              <w:t>objectively justified</w:t>
            </w:r>
            <w:r>
              <w:t>’,</w:t>
            </w:r>
            <w:r w:rsidRPr="005B084A">
              <w:t xml:space="preserve"> this could be indirect discrimination against children from a Gypsy Traveller family </w:t>
            </w:r>
            <w:r>
              <w:t>because</w:t>
            </w:r>
            <w:r w:rsidRPr="005B084A">
              <w:t xml:space="preserve"> the</w:t>
            </w:r>
            <w:r>
              <w:t>y</w:t>
            </w:r>
            <w:r w:rsidRPr="005B084A">
              <w:t xml:space="preserve"> are less likely to have </w:t>
            </w:r>
            <w:r>
              <w:t>lived</w:t>
            </w:r>
            <w:r w:rsidRPr="005B084A">
              <w:t xml:space="preserve"> in the same area for a period of three years. The school could operate some flexibility in relation to this requirement to ensure that such discrimination does not occur.</w:t>
            </w:r>
          </w:p>
        </w:tc>
        <w:tc>
          <w:tcPr>
            <w:tcW w:w="992" w:type="dxa"/>
          </w:tcPr>
          <w:p w:rsidR="0094063B" w:rsidRDefault="0094063B" w:rsidP="00745CE0">
            <w:pPr>
              <w:pStyle w:val="XR"/>
            </w:pPr>
          </w:p>
        </w:tc>
      </w:tr>
      <w:tr w:rsidR="0094063B" w:rsidTr="0094063B">
        <w:tc>
          <w:tcPr>
            <w:tcW w:w="851" w:type="dxa"/>
          </w:tcPr>
          <w:p w:rsidR="0094063B" w:rsidRDefault="0094063B" w:rsidP="0094063B">
            <w:pPr>
              <w:pStyle w:val="P"/>
            </w:pPr>
          </w:p>
        </w:tc>
        <w:tc>
          <w:tcPr>
            <w:tcW w:w="7088" w:type="dxa"/>
            <w:shd w:val="clear" w:color="auto" w:fill="FBD4B4"/>
          </w:tcPr>
          <w:p w:rsidR="0094063B" w:rsidRDefault="0094063B" w:rsidP="0094063B">
            <w:pPr>
              <w:pStyle w:val="P"/>
            </w:pPr>
            <w:r w:rsidRPr="00136067">
              <w:rPr>
                <w:rStyle w:val="bold"/>
              </w:rPr>
              <w:t>Example:</w:t>
            </w:r>
            <w:r w:rsidRPr="005B084A">
              <w:t xml:space="preserve"> The admissions tutor for an independent school interviews an applicant who has cerebral palsy</w:t>
            </w:r>
            <w:r>
              <w:t>,</w:t>
            </w:r>
            <w:r w:rsidRPr="005B084A">
              <w:t xml:space="preserve"> which makes </w:t>
            </w:r>
            <w:r w:rsidRPr="005B084A">
              <w:lastRenderedPageBreak/>
              <w:t xml:space="preserve">her speech unclear. The tutor assumes that the applicant also has learning difficulties and refuses to admit </w:t>
            </w:r>
            <w:proofErr w:type="gramStart"/>
            <w:r w:rsidRPr="005B084A">
              <w:t>her</w:t>
            </w:r>
            <w:r>
              <w:t>,</w:t>
            </w:r>
            <w:proofErr w:type="gramEnd"/>
            <w:r w:rsidRPr="005B084A">
              <w:t xml:space="preserve"> </w:t>
            </w:r>
            <w:r>
              <w:t>because</w:t>
            </w:r>
            <w:r w:rsidRPr="005B084A">
              <w:t xml:space="preserve"> he thinks she will be unable to cope with the highly academic environment of the school. This would be direct disability discrimination.</w:t>
            </w:r>
          </w:p>
        </w:tc>
        <w:tc>
          <w:tcPr>
            <w:tcW w:w="992" w:type="dxa"/>
          </w:tcPr>
          <w:p w:rsidR="0094063B" w:rsidRDefault="0094063B" w:rsidP="00745CE0">
            <w:pPr>
              <w:pStyle w:val="XR"/>
            </w:pPr>
          </w:p>
        </w:tc>
      </w:tr>
      <w:tr w:rsidR="0094063B" w:rsidTr="00C109E7">
        <w:tc>
          <w:tcPr>
            <w:tcW w:w="851" w:type="dxa"/>
          </w:tcPr>
          <w:p w:rsidR="0094063B" w:rsidRDefault="0094063B" w:rsidP="0094063B">
            <w:pPr>
              <w:pStyle w:val="P"/>
            </w:pPr>
          </w:p>
        </w:tc>
        <w:tc>
          <w:tcPr>
            <w:tcW w:w="7088" w:type="dxa"/>
          </w:tcPr>
          <w:p w:rsidR="0094063B" w:rsidRDefault="0094063B" w:rsidP="0094063B">
            <w:pPr>
              <w:pStyle w:val="P"/>
            </w:pPr>
          </w:p>
        </w:tc>
        <w:tc>
          <w:tcPr>
            <w:tcW w:w="992" w:type="dxa"/>
          </w:tcPr>
          <w:p w:rsidR="0094063B" w:rsidRDefault="0094063B" w:rsidP="00745CE0">
            <w:pPr>
              <w:pStyle w:val="XR"/>
            </w:pPr>
          </w:p>
        </w:tc>
      </w:tr>
      <w:tr w:rsidR="0059399C" w:rsidTr="00C109E7">
        <w:tc>
          <w:tcPr>
            <w:tcW w:w="8931" w:type="dxa"/>
            <w:gridSpan w:val="3"/>
          </w:tcPr>
          <w:p w:rsidR="0059399C" w:rsidRDefault="0059399C" w:rsidP="0059399C">
            <w:pPr>
              <w:pStyle w:val="Heading2"/>
            </w:pPr>
            <w:bookmarkStart w:id="73" w:name="_Toc359433176"/>
            <w:bookmarkStart w:id="74" w:name="_Toc359503052"/>
            <w:r w:rsidRPr="005B7D6B">
              <w:t>Selective schools and academic ability</w:t>
            </w:r>
            <w:bookmarkEnd w:id="73"/>
            <w:bookmarkEnd w:id="74"/>
          </w:p>
        </w:tc>
      </w:tr>
      <w:tr w:rsidR="0059399C" w:rsidTr="00C109E7">
        <w:tc>
          <w:tcPr>
            <w:tcW w:w="851" w:type="dxa"/>
          </w:tcPr>
          <w:p w:rsidR="0059399C" w:rsidRDefault="00991C0E" w:rsidP="00497F6A">
            <w:pPr>
              <w:pStyle w:val="P"/>
            </w:pPr>
            <w:r>
              <w:t>2.</w:t>
            </w:r>
            <w:r w:rsidR="00497F6A">
              <w:t>29</w:t>
            </w:r>
          </w:p>
        </w:tc>
        <w:tc>
          <w:tcPr>
            <w:tcW w:w="7088" w:type="dxa"/>
          </w:tcPr>
          <w:p w:rsidR="0059399C" w:rsidRDefault="00043743" w:rsidP="00043743">
            <w:pPr>
              <w:pStyle w:val="P"/>
            </w:pPr>
            <w:r>
              <w:t>Some public</w:t>
            </w:r>
            <w:r w:rsidR="0059399C" w:rsidRPr="00042B74">
              <w:t xml:space="preserve"> schools are permitted under the Standards </w:t>
            </w:r>
            <w:r>
              <w:t>in Scotland’s Schools</w:t>
            </w:r>
            <w:r w:rsidR="0059399C" w:rsidRPr="00042B74">
              <w:t xml:space="preserve"> </w:t>
            </w:r>
            <w:r>
              <w:t xml:space="preserve">etc </w:t>
            </w:r>
            <w:r w:rsidR="0059399C" w:rsidRPr="00042B74">
              <w:t xml:space="preserve">Act </w:t>
            </w:r>
            <w:r>
              <w:t>2000 to select pupils based on ability, aptitude or banding</w:t>
            </w:r>
            <w:r w:rsidR="0059399C" w:rsidRPr="00042B74">
              <w:t>.</w:t>
            </w:r>
          </w:p>
        </w:tc>
        <w:tc>
          <w:tcPr>
            <w:tcW w:w="992" w:type="dxa"/>
          </w:tcPr>
          <w:p w:rsidR="0059399C" w:rsidRDefault="0059399C" w:rsidP="00745CE0">
            <w:pPr>
              <w:pStyle w:val="XR"/>
            </w:pPr>
          </w:p>
        </w:tc>
      </w:tr>
      <w:tr w:rsidR="00043743" w:rsidTr="00C109E7">
        <w:tc>
          <w:tcPr>
            <w:tcW w:w="851" w:type="dxa"/>
          </w:tcPr>
          <w:p w:rsidR="00043743" w:rsidRDefault="00497F6A" w:rsidP="00C109E7">
            <w:pPr>
              <w:pStyle w:val="P"/>
            </w:pPr>
            <w:r>
              <w:t>2.30</w:t>
            </w:r>
          </w:p>
        </w:tc>
        <w:tc>
          <w:tcPr>
            <w:tcW w:w="7088" w:type="dxa"/>
          </w:tcPr>
          <w:p w:rsidR="00043743" w:rsidRDefault="00043743" w:rsidP="00C109E7">
            <w:pPr>
              <w:pStyle w:val="P"/>
            </w:pPr>
            <w:r>
              <w:t>Independent schools are also permitted to select pupils on the basis of academic ability.</w:t>
            </w:r>
          </w:p>
        </w:tc>
        <w:tc>
          <w:tcPr>
            <w:tcW w:w="992" w:type="dxa"/>
          </w:tcPr>
          <w:p w:rsidR="00043743" w:rsidRDefault="00043743" w:rsidP="00745CE0">
            <w:pPr>
              <w:pStyle w:val="XR"/>
            </w:pPr>
          </w:p>
        </w:tc>
      </w:tr>
      <w:tr w:rsidR="0059399C" w:rsidTr="00C109E7">
        <w:tc>
          <w:tcPr>
            <w:tcW w:w="851" w:type="dxa"/>
          </w:tcPr>
          <w:p w:rsidR="0059399C" w:rsidRDefault="00991C0E" w:rsidP="00497F6A">
            <w:pPr>
              <w:pStyle w:val="P"/>
            </w:pPr>
            <w:r>
              <w:t>2.3</w:t>
            </w:r>
            <w:r w:rsidR="00497F6A">
              <w:t>1</w:t>
            </w:r>
          </w:p>
        </w:tc>
        <w:tc>
          <w:tcPr>
            <w:tcW w:w="7088" w:type="dxa"/>
          </w:tcPr>
          <w:p w:rsidR="0059399C" w:rsidRPr="0059399C" w:rsidRDefault="0059399C" w:rsidP="00C109E7">
            <w:pPr>
              <w:pStyle w:val="P"/>
              <w:rPr>
                <w:szCs w:val="24"/>
              </w:rPr>
            </w:pPr>
            <w:r>
              <w:t xml:space="preserve">Provided that the way in which ability is assessed is not discriminatory, this is not unlawful under the Act. </w:t>
            </w:r>
            <w:r w:rsidRPr="00EA3945">
              <w:t>The means of a</w:t>
            </w:r>
            <w:r>
              <w:t>ss</w:t>
            </w:r>
            <w:r w:rsidRPr="00EA3945">
              <w:t xml:space="preserve">essing academic ability should be the same irrespective of </w:t>
            </w:r>
            <w:r>
              <w:t xml:space="preserve">any </w:t>
            </w:r>
            <w:r w:rsidRPr="00EA3945">
              <w:t xml:space="preserve">protected characteristic </w:t>
            </w:r>
            <w:r>
              <w:t xml:space="preserve">that the applicant may have </w:t>
            </w:r>
            <w:r w:rsidRPr="00EA3945">
              <w:t>and the standard required should also be the same.</w:t>
            </w:r>
            <w:r>
              <w:t xml:space="preserve"> </w:t>
            </w:r>
            <w:r w:rsidRPr="00EA3945">
              <w:t>So if applicants are required to sit an entrance exam</w:t>
            </w:r>
            <w:r>
              <w:t>,</w:t>
            </w:r>
            <w:r w:rsidRPr="00EA3945">
              <w:t xml:space="preserve"> then this should be the same exam for all applicants and the pass mark required should be the same for all applicants</w:t>
            </w:r>
            <w:r>
              <w:t>. A</w:t>
            </w:r>
            <w:r>
              <w:rPr>
                <w:szCs w:val="24"/>
              </w:rPr>
              <w:t xml:space="preserve">ssessment questions that assume uniformity in pupils’ cultural, linguistic, </w:t>
            </w:r>
            <w:proofErr w:type="gramStart"/>
            <w:r>
              <w:rPr>
                <w:szCs w:val="24"/>
              </w:rPr>
              <w:t>religious</w:t>
            </w:r>
            <w:proofErr w:type="gramEnd"/>
            <w:r>
              <w:rPr>
                <w:szCs w:val="24"/>
              </w:rPr>
              <w:t xml:space="preserve"> or lifestyle experiences could amount to unlawful indirect discrimination, because pupils with certain protected characteristics may be disproportionately disadvantaged by such questions.</w:t>
            </w:r>
          </w:p>
        </w:tc>
        <w:tc>
          <w:tcPr>
            <w:tcW w:w="992" w:type="dxa"/>
          </w:tcPr>
          <w:p w:rsidR="0059399C" w:rsidRDefault="0059399C" w:rsidP="00745CE0">
            <w:pPr>
              <w:pStyle w:val="XR"/>
            </w:pPr>
          </w:p>
        </w:tc>
      </w:tr>
      <w:tr w:rsidR="0059399C" w:rsidTr="00C109E7">
        <w:tc>
          <w:tcPr>
            <w:tcW w:w="851" w:type="dxa"/>
          </w:tcPr>
          <w:p w:rsidR="0059399C" w:rsidRDefault="00991C0E" w:rsidP="00C109E7">
            <w:pPr>
              <w:pStyle w:val="P"/>
            </w:pPr>
            <w:r>
              <w:t>2.32</w:t>
            </w:r>
          </w:p>
        </w:tc>
        <w:tc>
          <w:tcPr>
            <w:tcW w:w="7088" w:type="dxa"/>
          </w:tcPr>
          <w:p w:rsidR="0059399C" w:rsidRDefault="0059399C" w:rsidP="0059399C">
            <w:pPr>
              <w:pStyle w:val="P"/>
            </w:pPr>
            <w:r>
              <w:t>A</w:t>
            </w:r>
            <w:r w:rsidRPr="00697D5F">
              <w:t xml:space="preserve"> school that is using a permitted form of selection </w:t>
            </w:r>
            <w:r>
              <w:t>is</w:t>
            </w:r>
            <w:r w:rsidRPr="00697D5F">
              <w:t xml:space="preserve"> not </w:t>
            </w:r>
            <w:r>
              <w:t>discriminating by applying this form</w:t>
            </w:r>
            <w:r w:rsidRPr="00697D5F">
              <w:t xml:space="preserve"> of selection to disabled c</w:t>
            </w:r>
            <w:r>
              <w:t xml:space="preserve">hildren who apply for admission, provided that it complies with its </w:t>
            </w:r>
            <w:r w:rsidRPr="00EA3945">
              <w:t xml:space="preserve">duty to make reasonable adjustments </w:t>
            </w:r>
            <w:r>
              <w:t xml:space="preserve">for disabled applicants </w:t>
            </w:r>
            <w:r w:rsidRPr="00EA3945">
              <w:t>during the assessment process</w:t>
            </w:r>
            <w:r>
              <w:t xml:space="preserve">. The reasonable adjustments duty does not require a </w:t>
            </w:r>
            <w:r w:rsidRPr="00EA3945">
              <w:t>school to offer a lower pass mark to applicants with learning difficulties.</w:t>
            </w:r>
          </w:p>
        </w:tc>
        <w:tc>
          <w:tcPr>
            <w:tcW w:w="992" w:type="dxa"/>
          </w:tcPr>
          <w:p w:rsidR="0059399C" w:rsidRDefault="0059399C" w:rsidP="00745CE0">
            <w:pPr>
              <w:pStyle w:val="XR"/>
            </w:pPr>
            <w:proofErr w:type="spellStart"/>
            <w:r w:rsidRPr="0059399C">
              <w:t>Sch</w:t>
            </w:r>
            <w:proofErr w:type="spellEnd"/>
            <w:r w:rsidRPr="0059399C">
              <w:t xml:space="preserve"> 11, </w:t>
            </w:r>
            <w:proofErr w:type="spellStart"/>
            <w:r w:rsidRPr="0059399C">
              <w:t>para</w:t>
            </w:r>
            <w:proofErr w:type="spellEnd"/>
            <w:r w:rsidRPr="0059399C">
              <w:t xml:space="preserve"> 8</w:t>
            </w:r>
          </w:p>
        </w:tc>
      </w:tr>
      <w:tr w:rsidR="0059399C" w:rsidTr="00223860">
        <w:tc>
          <w:tcPr>
            <w:tcW w:w="851" w:type="dxa"/>
          </w:tcPr>
          <w:p w:rsidR="0059399C" w:rsidRDefault="0059399C" w:rsidP="00C109E7">
            <w:pPr>
              <w:pStyle w:val="P"/>
            </w:pPr>
          </w:p>
        </w:tc>
        <w:tc>
          <w:tcPr>
            <w:tcW w:w="7088" w:type="dxa"/>
            <w:shd w:val="clear" w:color="auto" w:fill="FBD4B4"/>
          </w:tcPr>
          <w:p w:rsidR="0059399C" w:rsidRDefault="0059399C" w:rsidP="00223860">
            <w:pPr>
              <w:pStyle w:val="P"/>
            </w:pPr>
            <w:r w:rsidRPr="00136067">
              <w:rPr>
                <w:rStyle w:val="bold"/>
              </w:rPr>
              <w:t>Example:</w:t>
            </w:r>
            <w:r w:rsidRPr="005B084A">
              <w:t xml:space="preserve"> A selective school assesses applicants’ academic ability by setting an exam. An applicant with a visual impairment requests the paper in a large font size. This is not provided and</w:t>
            </w:r>
            <w:r>
              <w:t>,</w:t>
            </w:r>
            <w:r w:rsidRPr="005B084A">
              <w:t xml:space="preserve"> as a consequence</w:t>
            </w:r>
            <w:r>
              <w:t>,</w:t>
            </w:r>
            <w:r w:rsidRPr="005B084A">
              <w:t xml:space="preserve"> he fails the exam and is not offered a place at the school. This would be a failure to make reasonable adjustments and discrimination.</w:t>
            </w:r>
          </w:p>
        </w:tc>
        <w:tc>
          <w:tcPr>
            <w:tcW w:w="992" w:type="dxa"/>
          </w:tcPr>
          <w:p w:rsidR="0059399C" w:rsidRDefault="0059399C" w:rsidP="00745CE0">
            <w:pPr>
              <w:pStyle w:val="XR"/>
            </w:pPr>
          </w:p>
        </w:tc>
      </w:tr>
      <w:tr w:rsidR="0059399C" w:rsidTr="00C109E7">
        <w:tc>
          <w:tcPr>
            <w:tcW w:w="851" w:type="dxa"/>
          </w:tcPr>
          <w:p w:rsidR="0059399C" w:rsidRDefault="0059399C" w:rsidP="00C109E7">
            <w:pPr>
              <w:pStyle w:val="P"/>
            </w:pPr>
          </w:p>
        </w:tc>
        <w:tc>
          <w:tcPr>
            <w:tcW w:w="7088" w:type="dxa"/>
          </w:tcPr>
          <w:p w:rsidR="0059399C" w:rsidRDefault="0059399C" w:rsidP="00C109E7">
            <w:pPr>
              <w:pStyle w:val="P"/>
            </w:pPr>
          </w:p>
          <w:p w:rsidR="00427A09" w:rsidRDefault="00427A09" w:rsidP="00C109E7">
            <w:pPr>
              <w:pStyle w:val="P"/>
            </w:pPr>
          </w:p>
        </w:tc>
        <w:tc>
          <w:tcPr>
            <w:tcW w:w="992" w:type="dxa"/>
          </w:tcPr>
          <w:p w:rsidR="0059399C" w:rsidRDefault="0059399C" w:rsidP="00745CE0">
            <w:pPr>
              <w:pStyle w:val="XR"/>
            </w:pPr>
          </w:p>
        </w:tc>
      </w:tr>
      <w:tr w:rsidR="0059399C" w:rsidTr="00223860">
        <w:tc>
          <w:tcPr>
            <w:tcW w:w="851" w:type="dxa"/>
          </w:tcPr>
          <w:p w:rsidR="0059399C" w:rsidRDefault="0059399C" w:rsidP="00C109E7">
            <w:pPr>
              <w:pStyle w:val="P"/>
            </w:pPr>
          </w:p>
        </w:tc>
        <w:tc>
          <w:tcPr>
            <w:tcW w:w="7088" w:type="dxa"/>
            <w:shd w:val="clear" w:color="auto" w:fill="FBD4B4"/>
          </w:tcPr>
          <w:p w:rsidR="0059399C" w:rsidRDefault="0059399C" w:rsidP="00223860">
            <w:pPr>
              <w:pStyle w:val="P"/>
            </w:pPr>
            <w:r w:rsidRPr="00136067">
              <w:rPr>
                <w:rStyle w:val="bold"/>
              </w:rPr>
              <w:t>Example:</w:t>
            </w:r>
            <w:r w:rsidRPr="005B084A">
              <w:t xml:space="preserve"> A girl with learning difficulties applies to go to a school that selects its intake on the basis of academic ability. She is </w:t>
            </w:r>
            <w:r w:rsidRPr="005B084A">
              <w:lastRenderedPageBreak/>
              <w:t>provided with reasonable adjustments, but still fails the entrance test. She is refused admission. Although her poor performance in the entrance test was as a direct consequence of her disability and would appear to be discrimination arising from a disability</w:t>
            </w:r>
            <w:r>
              <w:t>,</w:t>
            </w:r>
            <w:r w:rsidRPr="005B084A">
              <w:t xml:space="preserve"> the refusal to admit her would not be unlawful</w:t>
            </w:r>
            <w:r>
              <w:t>,</w:t>
            </w:r>
            <w:r w:rsidRPr="005B084A">
              <w:t xml:space="preserve"> </w:t>
            </w:r>
            <w:r>
              <w:t>because</w:t>
            </w:r>
            <w:r w:rsidRPr="005B084A">
              <w:t xml:space="preserve"> it is a result of a permitted form of selection.</w:t>
            </w:r>
          </w:p>
        </w:tc>
        <w:tc>
          <w:tcPr>
            <w:tcW w:w="992" w:type="dxa"/>
          </w:tcPr>
          <w:p w:rsidR="0059399C" w:rsidRDefault="0059399C" w:rsidP="00745CE0">
            <w:pPr>
              <w:pStyle w:val="XR"/>
            </w:pPr>
          </w:p>
        </w:tc>
      </w:tr>
      <w:tr w:rsidR="0059399C" w:rsidTr="00C109E7">
        <w:tc>
          <w:tcPr>
            <w:tcW w:w="851" w:type="dxa"/>
          </w:tcPr>
          <w:p w:rsidR="0059399C" w:rsidRDefault="0059399C" w:rsidP="00C109E7">
            <w:pPr>
              <w:pStyle w:val="P"/>
            </w:pPr>
          </w:p>
        </w:tc>
        <w:tc>
          <w:tcPr>
            <w:tcW w:w="7088" w:type="dxa"/>
          </w:tcPr>
          <w:p w:rsidR="0059399C" w:rsidRDefault="0059399C" w:rsidP="00C109E7">
            <w:pPr>
              <w:pStyle w:val="P"/>
            </w:pPr>
          </w:p>
        </w:tc>
        <w:tc>
          <w:tcPr>
            <w:tcW w:w="992" w:type="dxa"/>
          </w:tcPr>
          <w:p w:rsidR="0059399C" w:rsidRDefault="0059399C" w:rsidP="00745CE0">
            <w:pPr>
              <w:pStyle w:val="XR"/>
            </w:pPr>
          </w:p>
        </w:tc>
      </w:tr>
      <w:tr w:rsidR="0059399C" w:rsidTr="00223860">
        <w:tc>
          <w:tcPr>
            <w:tcW w:w="851" w:type="dxa"/>
          </w:tcPr>
          <w:p w:rsidR="0059399C" w:rsidRDefault="0059399C" w:rsidP="00C109E7">
            <w:pPr>
              <w:pStyle w:val="P"/>
            </w:pPr>
          </w:p>
        </w:tc>
        <w:tc>
          <w:tcPr>
            <w:tcW w:w="7088" w:type="dxa"/>
            <w:shd w:val="clear" w:color="auto" w:fill="FBD4B4"/>
          </w:tcPr>
          <w:p w:rsidR="0059399C" w:rsidRDefault="0059399C" w:rsidP="00223860">
            <w:pPr>
              <w:pStyle w:val="P"/>
            </w:pPr>
            <w:r w:rsidRPr="00136067">
              <w:rPr>
                <w:rStyle w:val="bold"/>
              </w:rPr>
              <w:t>Example:</w:t>
            </w:r>
            <w:r w:rsidRPr="005B084A">
              <w:t xml:space="preserve"> The parents of a 12-year-old boy apply for him to go a selective school. He passes the entrance test, but when the school hears that he has learning and behaviour difficulties</w:t>
            </w:r>
            <w:r>
              <w:t>,</w:t>
            </w:r>
            <w:r w:rsidRPr="005B084A">
              <w:t xml:space="preserve"> </w:t>
            </w:r>
            <w:r>
              <w:t>it</w:t>
            </w:r>
            <w:r w:rsidRPr="005B084A">
              <w:t xml:space="preserve"> refuse</w:t>
            </w:r>
            <w:r>
              <w:t>s</w:t>
            </w:r>
            <w:r w:rsidRPr="005B084A">
              <w:t xml:space="preserve"> him admission. This refusal is not based on a permitted form of selection and therefore is likely to be unlawful.</w:t>
            </w:r>
          </w:p>
        </w:tc>
        <w:tc>
          <w:tcPr>
            <w:tcW w:w="992" w:type="dxa"/>
          </w:tcPr>
          <w:p w:rsidR="0059399C" w:rsidRDefault="0059399C" w:rsidP="00745CE0">
            <w:pPr>
              <w:pStyle w:val="XR"/>
            </w:pPr>
          </w:p>
        </w:tc>
      </w:tr>
      <w:tr w:rsidR="0059399C" w:rsidTr="00C109E7">
        <w:tc>
          <w:tcPr>
            <w:tcW w:w="851" w:type="dxa"/>
          </w:tcPr>
          <w:p w:rsidR="0059399C" w:rsidRDefault="0059399C" w:rsidP="00C109E7">
            <w:pPr>
              <w:pStyle w:val="P"/>
            </w:pPr>
          </w:p>
        </w:tc>
        <w:tc>
          <w:tcPr>
            <w:tcW w:w="7088" w:type="dxa"/>
          </w:tcPr>
          <w:p w:rsidR="0059399C" w:rsidRDefault="0059399C" w:rsidP="00C109E7">
            <w:pPr>
              <w:pStyle w:val="P"/>
            </w:pPr>
          </w:p>
        </w:tc>
        <w:tc>
          <w:tcPr>
            <w:tcW w:w="992" w:type="dxa"/>
          </w:tcPr>
          <w:p w:rsidR="0059399C" w:rsidRDefault="0059399C" w:rsidP="00745CE0">
            <w:pPr>
              <w:pStyle w:val="XR"/>
            </w:pPr>
          </w:p>
        </w:tc>
      </w:tr>
      <w:tr w:rsidR="0059399C" w:rsidTr="00C109E7">
        <w:tc>
          <w:tcPr>
            <w:tcW w:w="8931" w:type="dxa"/>
            <w:gridSpan w:val="3"/>
          </w:tcPr>
          <w:p w:rsidR="0059399C" w:rsidRDefault="0059399C" w:rsidP="008371DC">
            <w:pPr>
              <w:pStyle w:val="Heading2"/>
            </w:pPr>
            <w:bookmarkStart w:id="75" w:name="_Toc359433177"/>
            <w:bookmarkStart w:id="76" w:name="_Toc359503053"/>
            <w:r>
              <w:t xml:space="preserve">Schools </w:t>
            </w:r>
            <w:bookmarkEnd w:id="75"/>
            <w:r w:rsidR="00043743">
              <w:t>conducted in the interest</w:t>
            </w:r>
            <w:r w:rsidR="008371DC">
              <w:br/>
            </w:r>
            <w:r w:rsidR="00043743">
              <w:t>of a denominational body</w:t>
            </w:r>
            <w:bookmarkEnd w:id="76"/>
          </w:p>
        </w:tc>
      </w:tr>
      <w:tr w:rsidR="0059399C" w:rsidTr="00C109E7">
        <w:tc>
          <w:tcPr>
            <w:tcW w:w="851" w:type="dxa"/>
          </w:tcPr>
          <w:p w:rsidR="0059399C" w:rsidRDefault="00991C0E" w:rsidP="00C109E7">
            <w:pPr>
              <w:pStyle w:val="P"/>
            </w:pPr>
            <w:r>
              <w:t>2.33</w:t>
            </w:r>
          </w:p>
        </w:tc>
        <w:tc>
          <w:tcPr>
            <w:tcW w:w="7088" w:type="dxa"/>
          </w:tcPr>
          <w:p w:rsidR="0059399C" w:rsidRDefault="00513AAF" w:rsidP="00D67A02">
            <w:pPr>
              <w:pStyle w:val="P"/>
            </w:pPr>
            <w:r w:rsidRPr="003B18A1">
              <w:t xml:space="preserve">Schools </w:t>
            </w:r>
            <w:r w:rsidR="00D67A02">
              <w:t>that</w:t>
            </w:r>
            <w:r w:rsidRPr="003B18A1">
              <w:t xml:space="preserve"> are conducted in the interest of a denominational body are permitted under the Act to give preference to members of their own religion when deciding who to admit to the school</w:t>
            </w:r>
            <w:r>
              <w:t>.</w:t>
            </w:r>
            <w:r w:rsidR="00D67A02">
              <w:t xml:space="preserve"> </w:t>
            </w:r>
            <w:r>
              <w:t>However</w:t>
            </w:r>
            <w:r w:rsidR="00D67A02">
              <w:t>,</w:t>
            </w:r>
            <w:r w:rsidRPr="003B18A1">
              <w:t xml:space="preserve"> in the case of public schools and grant-aided schools</w:t>
            </w:r>
            <w:r w:rsidR="00D67A02">
              <w:t>,</w:t>
            </w:r>
            <w:r w:rsidRPr="003B18A1">
              <w:t xml:space="preserve"> this is subject to the terms of section 9 of </w:t>
            </w:r>
            <w:r>
              <w:t xml:space="preserve">the </w:t>
            </w:r>
            <w:r w:rsidRPr="003B18A1">
              <w:t>E</w:t>
            </w:r>
            <w:r>
              <w:t xml:space="preserve">ducation (Scotland) </w:t>
            </w:r>
            <w:r w:rsidRPr="003B18A1">
              <w:t>A</w:t>
            </w:r>
            <w:r>
              <w:t>ct</w:t>
            </w:r>
            <w:r w:rsidRPr="003B18A1">
              <w:t xml:space="preserve"> 1980</w:t>
            </w:r>
            <w:r w:rsidR="00D67A02">
              <w:t>,</w:t>
            </w:r>
            <w:r w:rsidRPr="003B18A1">
              <w:t xml:space="preserve"> which require</w:t>
            </w:r>
            <w:r w:rsidR="00D67A02">
              <w:t>s</w:t>
            </w:r>
            <w:r w:rsidRPr="003B18A1">
              <w:t xml:space="preserve"> all such schools to be open to pupils of all denominations and faiths</w:t>
            </w:r>
            <w:r w:rsidR="00D67A02">
              <w:t>,</w:t>
            </w:r>
            <w:r w:rsidRPr="003B18A1">
              <w:t xml:space="preserve"> and </w:t>
            </w:r>
            <w:r w:rsidR="00D67A02">
              <w:t xml:space="preserve">to </w:t>
            </w:r>
            <w:r w:rsidRPr="003B18A1">
              <w:t xml:space="preserve">pupils of no denomination or faith. The only area </w:t>
            </w:r>
            <w:r w:rsidR="00D67A02">
              <w:t>in which</w:t>
            </w:r>
            <w:r w:rsidRPr="003B18A1">
              <w:t xml:space="preserve"> education authorities can discriminate on religious grounds in relation to pupil admission is in their criteria for accepting placing requests.</w:t>
            </w:r>
            <w:r>
              <w:t xml:space="preserve"> </w:t>
            </w:r>
            <w:r w:rsidRPr="003B18A1">
              <w:t xml:space="preserve">Education authorities can choose to give preference to children of a particular religious belief as part of </w:t>
            </w:r>
            <w:r w:rsidRPr="0012243F">
              <w:t>their criteria for assessing whether to grant a placing reques</w:t>
            </w:r>
            <w:r w:rsidRPr="00513AAF">
              <w:t>t.</w:t>
            </w:r>
          </w:p>
        </w:tc>
        <w:tc>
          <w:tcPr>
            <w:tcW w:w="992" w:type="dxa"/>
          </w:tcPr>
          <w:p w:rsidR="0059399C" w:rsidRDefault="00513AAF" w:rsidP="00745CE0">
            <w:pPr>
              <w:pStyle w:val="XR"/>
            </w:pPr>
            <w:proofErr w:type="spellStart"/>
            <w:r w:rsidRPr="0059399C">
              <w:t>Sch</w:t>
            </w:r>
            <w:proofErr w:type="spellEnd"/>
            <w:r w:rsidRPr="0059399C">
              <w:t xml:space="preserve"> 11, </w:t>
            </w:r>
            <w:proofErr w:type="spellStart"/>
            <w:r w:rsidRPr="0059399C">
              <w:t>para</w:t>
            </w:r>
            <w:proofErr w:type="spellEnd"/>
            <w:r w:rsidRPr="0059399C">
              <w:t xml:space="preserve"> 5</w:t>
            </w:r>
          </w:p>
        </w:tc>
      </w:tr>
      <w:tr w:rsidR="0059399C" w:rsidTr="00C109E7">
        <w:tc>
          <w:tcPr>
            <w:tcW w:w="851" w:type="dxa"/>
          </w:tcPr>
          <w:p w:rsidR="0059399C" w:rsidRDefault="00991C0E" w:rsidP="00C109E7">
            <w:pPr>
              <w:pStyle w:val="P"/>
            </w:pPr>
            <w:r>
              <w:t>2.34</w:t>
            </w:r>
          </w:p>
        </w:tc>
        <w:tc>
          <w:tcPr>
            <w:tcW w:w="7088" w:type="dxa"/>
          </w:tcPr>
          <w:p w:rsidR="0059399C" w:rsidRDefault="00D67A02" w:rsidP="00D67A02">
            <w:pPr>
              <w:pStyle w:val="P"/>
            </w:pPr>
            <w:r w:rsidRPr="0012243F">
              <w:t>Where an independent school admits only pupils who belong, or whose parents belong</w:t>
            </w:r>
            <w:r>
              <w:t>,</w:t>
            </w:r>
            <w:r w:rsidRPr="0012243F">
              <w:t xml:space="preserve"> to one or more denominations</w:t>
            </w:r>
            <w:r>
              <w:t>,</w:t>
            </w:r>
            <w:r w:rsidRPr="0012243F">
              <w:t xml:space="preserve"> or where the school is conducted in the interests of a church or denominational body, that school is allowed to discriminate on the grounds of religion or belief in admissions</w:t>
            </w:r>
            <w:r w:rsidRPr="00D67A02">
              <w:t>.</w:t>
            </w:r>
          </w:p>
        </w:tc>
        <w:tc>
          <w:tcPr>
            <w:tcW w:w="992" w:type="dxa"/>
          </w:tcPr>
          <w:p w:rsidR="0059399C" w:rsidRDefault="0059399C" w:rsidP="00745CE0">
            <w:pPr>
              <w:pStyle w:val="XR"/>
            </w:pPr>
          </w:p>
        </w:tc>
      </w:tr>
      <w:tr w:rsidR="0059399C" w:rsidTr="00223860">
        <w:tc>
          <w:tcPr>
            <w:tcW w:w="851" w:type="dxa"/>
          </w:tcPr>
          <w:p w:rsidR="0059399C" w:rsidRDefault="0059399C" w:rsidP="00C109E7">
            <w:pPr>
              <w:pStyle w:val="P"/>
            </w:pPr>
          </w:p>
        </w:tc>
        <w:tc>
          <w:tcPr>
            <w:tcW w:w="7088" w:type="dxa"/>
            <w:shd w:val="clear" w:color="auto" w:fill="FBD4B4"/>
          </w:tcPr>
          <w:p w:rsidR="0059399C" w:rsidRDefault="0059399C" w:rsidP="009B56B3">
            <w:pPr>
              <w:pStyle w:val="P"/>
            </w:pPr>
            <w:r w:rsidRPr="00136067">
              <w:rPr>
                <w:rStyle w:val="bold"/>
              </w:rPr>
              <w:t>Example:</w:t>
            </w:r>
            <w:r w:rsidRPr="00625EBE">
              <w:rPr>
                <w:b/>
              </w:rPr>
              <w:t xml:space="preserve"> </w:t>
            </w:r>
            <w:r w:rsidRPr="00625EBE">
              <w:t xml:space="preserve">A </w:t>
            </w:r>
            <w:r w:rsidR="009B56B3">
              <w:t>Roman Catholic</w:t>
            </w:r>
            <w:r w:rsidRPr="00625EBE">
              <w:t xml:space="preserve"> </w:t>
            </w:r>
            <w:r>
              <w:t xml:space="preserve">school has an oversubscription criterion that states that preference will be given to applicants who have been confirmed in the </w:t>
            </w:r>
            <w:r w:rsidR="009B56B3">
              <w:t>c</w:t>
            </w:r>
            <w:r>
              <w:t>hurch. This is lawful under the Act.</w:t>
            </w:r>
          </w:p>
        </w:tc>
        <w:tc>
          <w:tcPr>
            <w:tcW w:w="992" w:type="dxa"/>
          </w:tcPr>
          <w:p w:rsidR="0059399C" w:rsidRDefault="0059399C" w:rsidP="00745CE0">
            <w:pPr>
              <w:pStyle w:val="XR"/>
            </w:pPr>
          </w:p>
        </w:tc>
      </w:tr>
      <w:tr w:rsidR="0059399C" w:rsidTr="00C109E7">
        <w:tc>
          <w:tcPr>
            <w:tcW w:w="851" w:type="dxa"/>
          </w:tcPr>
          <w:p w:rsidR="0059399C" w:rsidRDefault="0059399C" w:rsidP="00C109E7">
            <w:pPr>
              <w:pStyle w:val="P"/>
            </w:pPr>
          </w:p>
        </w:tc>
        <w:tc>
          <w:tcPr>
            <w:tcW w:w="7088" w:type="dxa"/>
          </w:tcPr>
          <w:p w:rsidR="0059399C" w:rsidRDefault="0059399C" w:rsidP="00C109E7">
            <w:pPr>
              <w:pStyle w:val="P"/>
            </w:pPr>
          </w:p>
        </w:tc>
        <w:tc>
          <w:tcPr>
            <w:tcW w:w="992" w:type="dxa"/>
          </w:tcPr>
          <w:p w:rsidR="0059399C" w:rsidRDefault="0059399C" w:rsidP="00745CE0">
            <w:pPr>
              <w:pStyle w:val="XR"/>
            </w:pPr>
          </w:p>
        </w:tc>
      </w:tr>
      <w:tr w:rsidR="0059399C" w:rsidTr="00C109E7">
        <w:tc>
          <w:tcPr>
            <w:tcW w:w="8931" w:type="dxa"/>
            <w:gridSpan w:val="3"/>
          </w:tcPr>
          <w:p w:rsidR="0059399C" w:rsidRDefault="0059399C" w:rsidP="0059399C">
            <w:pPr>
              <w:pStyle w:val="Heading2"/>
            </w:pPr>
            <w:bookmarkStart w:id="77" w:name="_Toc359433178"/>
            <w:bookmarkStart w:id="78" w:name="_Toc359503054"/>
            <w:r>
              <w:lastRenderedPageBreak/>
              <w:t>Single-sex schools</w:t>
            </w:r>
            <w:bookmarkEnd w:id="77"/>
            <w:bookmarkEnd w:id="78"/>
          </w:p>
        </w:tc>
      </w:tr>
      <w:tr w:rsidR="0059399C" w:rsidTr="00C109E7">
        <w:tc>
          <w:tcPr>
            <w:tcW w:w="851" w:type="dxa"/>
          </w:tcPr>
          <w:p w:rsidR="0059399C" w:rsidRDefault="00991C0E" w:rsidP="00C109E7">
            <w:pPr>
              <w:pStyle w:val="P"/>
            </w:pPr>
            <w:r>
              <w:t>2.35</w:t>
            </w:r>
          </w:p>
        </w:tc>
        <w:tc>
          <w:tcPr>
            <w:tcW w:w="7088" w:type="dxa"/>
          </w:tcPr>
          <w:p w:rsidR="0059399C" w:rsidRDefault="0059399C" w:rsidP="0059399C">
            <w:pPr>
              <w:pStyle w:val="P"/>
            </w:pPr>
            <w:r>
              <w:t xml:space="preserve">Single-sex schools are allowed to admit pupils of only one sex without this being unlawful sex discrimination. In this context, a single-sex school includes those schools that admit pupils of the opposite sex, but the admission of </w:t>
            </w:r>
            <w:proofErr w:type="gramStart"/>
            <w:r>
              <w:t>whom</w:t>
            </w:r>
            <w:proofErr w:type="gramEnd"/>
            <w:r>
              <w:t xml:space="preserve"> to the school</w:t>
            </w:r>
            <w:r w:rsidRPr="00894923">
              <w:t xml:space="preserve"> is exceptional or </w:t>
            </w:r>
            <w:r>
              <w:t>whose</w:t>
            </w:r>
            <w:r w:rsidRPr="00894923">
              <w:t xml:space="preserve"> numbers are comparatively small and their admission is confined to particular courses or classes</w:t>
            </w:r>
            <w:r>
              <w:t>.</w:t>
            </w:r>
          </w:p>
        </w:tc>
        <w:tc>
          <w:tcPr>
            <w:tcW w:w="992" w:type="dxa"/>
          </w:tcPr>
          <w:p w:rsidR="0059399C" w:rsidRDefault="0059399C" w:rsidP="00745CE0">
            <w:pPr>
              <w:pStyle w:val="XR"/>
            </w:pPr>
            <w:proofErr w:type="spellStart"/>
            <w:r w:rsidRPr="0059399C">
              <w:t>Sch</w:t>
            </w:r>
            <w:proofErr w:type="spellEnd"/>
            <w:r w:rsidRPr="0059399C">
              <w:t xml:space="preserve"> 11, </w:t>
            </w:r>
            <w:proofErr w:type="spellStart"/>
            <w:r w:rsidRPr="0059399C">
              <w:t>para</w:t>
            </w:r>
            <w:proofErr w:type="spellEnd"/>
            <w:r w:rsidRPr="0059399C">
              <w:t xml:space="preserve"> 1</w:t>
            </w:r>
          </w:p>
        </w:tc>
      </w:tr>
      <w:tr w:rsidR="0059399C" w:rsidTr="00223860">
        <w:tc>
          <w:tcPr>
            <w:tcW w:w="851" w:type="dxa"/>
          </w:tcPr>
          <w:p w:rsidR="0059399C" w:rsidRDefault="0059399C" w:rsidP="00C109E7">
            <w:pPr>
              <w:pStyle w:val="P"/>
            </w:pPr>
          </w:p>
        </w:tc>
        <w:tc>
          <w:tcPr>
            <w:tcW w:w="7088" w:type="dxa"/>
            <w:shd w:val="clear" w:color="auto" w:fill="FBD4B4"/>
          </w:tcPr>
          <w:p w:rsidR="0059399C" w:rsidRDefault="0059399C" w:rsidP="00260084">
            <w:pPr>
              <w:pStyle w:val="P"/>
            </w:pPr>
            <w:r w:rsidRPr="00136067">
              <w:rPr>
                <w:rStyle w:val="bold"/>
              </w:rPr>
              <w:t>Example:</w:t>
            </w:r>
            <w:r>
              <w:rPr>
                <w:b/>
              </w:rPr>
              <w:t xml:space="preserve"> </w:t>
            </w:r>
            <w:r w:rsidRPr="00D120DA">
              <w:t>A</w:t>
            </w:r>
            <w:r>
              <w:rPr>
                <w:b/>
              </w:rPr>
              <w:t xml:space="preserve"> </w:t>
            </w:r>
            <w:r>
              <w:t xml:space="preserve">girls’ school admits boys to study </w:t>
            </w:r>
            <w:proofErr w:type="spellStart"/>
            <w:r w:rsidR="00260084">
              <w:t>Highers</w:t>
            </w:r>
            <w:proofErr w:type="spellEnd"/>
            <w:r>
              <w:t>. It is still regarded as a single-sex school.</w:t>
            </w:r>
          </w:p>
        </w:tc>
        <w:tc>
          <w:tcPr>
            <w:tcW w:w="992" w:type="dxa"/>
          </w:tcPr>
          <w:p w:rsidR="0059399C" w:rsidRDefault="0059399C" w:rsidP="00745CE0">
            <w:pPr>
              <w:pStyle w:val="XR"/>
            </w:pPr>
          </w:p>
        </w:tc>
      </w:tr>
      <w:tr w:rsidR="0059399C" w:rsidTr="00C109E7">
        <w:tc>
          <w:tcPr>
            <w:tcW w:w="851" w:type="dxa"/>
          </w:tcPr>
          <w:p w:rsidR="0059399C" w:rsidRDefault="0059399C" w:rsidP="00C109E7">
            <w:pPr>
              <w:pStyle w:val="P"/>
            </w:pPr>
          </w:p>
        </w:tc>
        <w:tc>
          <w:tcPr>
            <w:tcW w:w="7088" w:type="dxa"/>
          </w:tcPr>
          <w:p w:rsidR="0059399C" w:rsidRDefault="0059399C" w:rsidP="00C109E7">
            <w:pPr>
              <w:pStyle w:val="P"/>
            </w:pPr>
          </w:p>
        </w:tc>
        <w:tc>
          <w:tcPr>
            <w:tcW w:w="992" w:type="dxa"/>
          </w:tcPr>
          <w:p w:rsidR="0059399C" w:rsidRDefault="0059399C" w:rsidP="00745CE0">
            <w:pPr>
              <w:pStyle w:val="XR"/>
            </w:pPr>
          </w:p>
        </w:tc>
      </w:tr>
      <w:tr w:rsidR="0059399C" w:rsidTr="00C109E7">
        <w:tc>
          <w:tcPr>
            <w:tcW w:w="851" w:type="dxa"/>
          </w:tcPr>
          <w:p w:rsidR="0059399C" w:rsidRDefault="00991C0E" w:rsidP="00C109E7">
            <w:pPr>
              <w:pStyle w:val="P"/>
            </w:pPr>
            <w:r>
              <w:t>2.36</w:t>
            </w:r>
          </w:p>
        </w:tc>
        <w:tc>
          <w:tcPr>
            <w:tcW w:w="7088" w:type="dxa"/>
          </w:tcPr>
          <w:p w:rsidR="0059399C" w:rsidRDefault="00223860" w:rsidP="00260084">
            <w:pPr>
              <w:pStyle w:val="P"/>
            </w:pPr>
            <w:r w:rsidRPr="00625EBE">
              <w:t xml:space="preserve">Where </w:t>
            </w:r>
            <w:r>
              <w:t>a school admits pupil</w:t>
            </w:r>
            <w:r w:rsidRPr="00625EBE">
              <w:t>s of the opposite sex</w:t>
            </w:r>
            <w:r>
              <w:t>,</w:t>
            </w:r>
            <w:r w:rsidRPr="00625EBE">
              <w:t xml:space="preserve"> it is pe</w:t>
            </w:r>
            <w:r>
              <w:t>rmitted to confine those pupil</w:t>
            </w:r>
            <w:r w:rsidRPr="00625EBE">
              <w:t>s to particular courses or classes</w:t>
            </w:r>
            <w:r>
              <w:t xml:space="preserve">. So, in the example above, it would </w:t>
            </w:r>
            <w:r w:rsidR="00260084">
              <w:t xml:space="preserve">not </w:t>
            </w:r>
            <w:r>
              <w:t xml:space="preserve">be </w:t>
            </w:r>
            <w:r w:rsidR="00260084">
              <w:t>un</w:t>
            </w:r>
            <w:r>
              <w:t>lawful for the school to confine the boys to certain subjects.</w:t>
            </w:r>
          </w:p>
        </w:tc>
        <w:tc>
          <w:tcPr>
            <w:tcW w:w="992" w:type="dxa"/>
          </w:tcPr>
          <w:p w:rsidR="0059399C" w:rsidRDefault="0059399C" w:rsidP="00745CE0">
            <w:pPr>
              <w:pStyle w:val="XR"/>
            </w:pPr>
          </w:p>
        </w:tc>
      </w:tr>
      <w:tr w:rsidR="00223860" w:rsidTr="00C109E7">
        <w:tc>
          <w:tcPr>
            <w:tcW w:w="851" w:type="dxa"/>
          </w:tcPr>
          <w:p w:rsidR="00223860" w:rsidRDefault="00991C0E" w:rsidP="00C109E7">
            <w:pPr>
              <w:pStyle w:val="P"/>
            </w:pPr>
            <w:r>
              <w:t>2.37</w:t>
            </w:r>
          </w:p>
        </w:tc>
        <w:tc>
          <w:tcPr>
            <w:tcW w:w="7088" w:type="dxa"/>
          </w:tcPr>
          <w:p w:rsidR="00223860" w:rsidRDefault="00223860" w:rsidP="00C109E7">
            <w:pPr>
              <w:pStyle w:val="P"/>
            </w:pPr>
            <w:r w:rsidRPr="0069025E">
              <w:t>This exception applies only to admissions and does not apply to the provision of education or access to any benefit, facility or service, or to exclusions.</w:t>
            </w:r>
          </w:p>
        </w:tc>
        <w:tc>
          <w:tcPr>
            <w:tcW w:w="992" w:type="dxa"/>
          </w:tcPr>
          <w:p w:rsidR="00223860" w:rsidRDefault="00223860" w:rsidP="00745CE0">
            <w:pPr>
              <w:pStyle w:val="XR"/>
            </w:pPr>
          </w:p>
        </w:tc>
      </w:tr>
      <w:tr w:rsidR="00223860" w:rsidTr="00223860">
        <w:tc>
          <w:tcPr>
            <w:tcW w:w="851" w:type="dxa"/>
          </w:tcPr>
          <w:p w:rsidR="00223860" w:rsidRDefault="00223860" w:rsidP="00C109E7">
            <w:pPr>
              <w:pStyle w:val="P"/>
            </w:pPr>
          </w:p>
        </w:tc>
        <w:tc>
          <w:tcPr>
            <w:tcW w:w="7088" w:type="dxa"/>
            <w:shd w:val="clear" w:color="auto" w:fill="FBD4B4"/>
          </w:tcPr>
          <w:p w:rsidR="00223860" w:rsidRDefault="00223860" w:rsidP="00223860">
            <w:pPr>
              <w:pStyle w:val="P"/>
            </w:pPr>
            <w:r w:rsidRPr="00136067">
              <w:rPr>
                <w:rStyle w:val="bold"/>
              </w:rPr>
              <w:t>Example:</w:t>
            </w:r>
            <w:r w:rsidRPr="00625EBE">
              <w:rPr>
                <w:b/>
              </w:rPr>
              <w:t xml:space="preserve"> </w:t>
            </w:r>
            <w:r w:rsidRPr="00625EBE">
              <w:t>In the example above</w:t>
            </w:r>
            <w:r>
              <w:t>,</w:t>
            </w:r>
            <w:r w:rsidRPr="00625EBE">
              <w:t xml:space="preserve"> the </w:t>
            </w:r>
            <w:r>
              <w:t>school</w:t>
            </w:r>
            <w:r w:rsidRPr="00625EBE">
              <w:t xml:space="preserve"> </w:t>
            </w:r>
            <w:r w:rsidRPr="00894923">
              <w:t>would</w:t>
            </w:r>
            <w:r w:rsidRPr="00625EBE">
              <w:t xml:space="preserve"> be acting unlawfully if it did not allow the male </w:t>
            </w:r>
            <w:proofErr w:type="gramStart"/>
            <w:r>
              <w:t>pupil</w:t>
            </w:r>
            <w:r w:rsidRPr="00625EBE">
              <w:t>s</w:t>
            </w:r>
            <w:proofErr w:type="gramEnd"/>
            <w:r w:rsidRPr="00625EBE">
              <w:t xml:space="preserve"> access to the </w:t>
            </w:r>
            <w:r>
              <w:t>school</w:t>
            </w:r>
            <w:r w:rsidRPr="00625EBE">
              <w:t xml:space="preserve"> library</w:t>
            </w:r>
            <w:r>
              <w:t xml:space="preserve"> on the same terms as </w:t>
            </w:r>
            <w:r w:rsidR="00950C22">
              <w:t xml:space="preserve">it </w:t>
            </w:r>
            <w:r>
              <w:t>did the female pupils.</w:t>
            </w:r>
          </w:p>
        </w:tc>
        <w:tc>
          <w:tcPr>
            <w:tcW w:w="992" w:type="dxa"/>
          </w:tcPr>
          <w:p w:rsidR="00223860" w:rsidRDefault="00223860" w:rsidP="00745CE0">
            <w:pPr>
              <w:pStyle w:val="XR"/>
            </w:pPr>
          </w:p>
        </w:tc>
      </w:tr>
      <w:tr w:rsidR="00223860" w:rsidTr="00C109E7">
        <w:tc>
          <w:tcPr>
            <w:tcW w:w="851" w:type="dxa"/>
          </w:tcPr>
          <w:p w:rsidR="00223860" w:rsidRDefault="00223860" w:rsidP="00C109E7">
            <w:pPr>
              <w:pStyle w:val="P"/>
            </w:pPr>
          </w:p>
        </w:tc>
        <w:tc>
          <w:tcPr>
            <w:tcW w:w="7088" w:type="dxa"/>
          </w:tcPr>
          <w:p w:rsidR="00223860" w:rsidRDefault="00223860" w:rsidP="00C109E7">
            <w:pPr>
              <w:pStyle w:val="P"/>
            </w:pPr>
          </w:p>
        </w:tc>
        <w:tc>
          <w:tcPr>
            <w:tcW w:w="992" w:type="dxa"/>
          </w:tcPr>
          <w:p w:rsidR="00223860" w:rsidRDefault="00223860" w:rsidP="00745CE0">
            <w:pPr>
              <w:pStyle w:val="XR"/>
            </w:pPr>
          </w:p>
        </w:tc>
      </w:tr>
      <w:tr w:rsidR="00223860" w:rsidTr="00C109E7">
        <w:tc>
          <w:tcPr>
            <w:tcW w:w="8931" w:type="dxa"/>
            <w:gridSpan w:val="3"/>
          </w:tcPr>
          <w:p w:rsidR="00223860" w:rsidRDefault="00223860" w:rsidP="00223860">
            <w:pPr>
              <w:pStyle w:val="Heading2"/>
            </w:pPr>
            <w:bookmarkStart w:id="79" w:name="_Toc359433179"/>
            <w:bookmarkStart w:id="80" w:name="_Toc359503055"/>
            <w:r>
              <w:t>Single-sex boarding at schools</w:t>
            </w:r>
            <w:bookmarkEnd w:id="79"/>
            <w:bookmarkEnd w:id="80"/>
          </w:p>
        </w:tc>
      </w:tr>
      <w:tr w:rsidR="00223860" w:rsidTr="00C109E7">
        <w:tc>
          <w:tcPr>
            <w:tcW w:w="851" w:type="dxa"/>
          </w:tcPr>
          <w:p w:rsidR="00223860" w:rsidRDefault="00991C0E" w:rsidP="00C109E7">
            <w:pPr>
              <w:pStyle w:val="P"/>
            </w:pPr>
            <w:r>
              <w:t>2.38</w:t>
            </w:r>
          </w:p>
        </w:tc>
        <w:tc>
          <w:tcPr>
            <w:tcW w:w="7088" w:type="dxa"/>
          </w:tcPr>
          <w:p w:rsidR="00223860" w:rsidRPr="00223860" w:rsidRDefault="00223860" w:rsidP="00223860">
            <w:pPr>
              <w:pStyle w:val="P"/>
              <w:rPr>
                <w:b/>
              </w:rPr>
            </w:pPr>
            <w:r w:rsidRPr="001C335C">
              <w:t>Mixed-sex boarding schools are allowed to restrict admission as a boarder to pupils of only one sex without this being unlawful sex discrimination.</w:t>
            </w:r>
            <w:r>
              <w:t xml:space="preserve"> </w:t>
            </w:r>
            <w:r w:rsidRPr="001C335C">
              <w:t xml:space="preserve">Schools </w:t>
            </w:r>
            <w:r>
              <w:t>that</w:t>
            </w:r>
            <w:r w:rsidRPr="001C335C">
              <w:t xml:space="preserve"> offer boarding to only one sex are also allowed to discriminat</w:t>
            </w:r>
            <w:r>
              <w:t xml:space="preserve">e </w:t>
            </w:r>
            <w:r w:rsidRPr="001C335C">
              <w:t>against pupils of the opposite sex in relation to boarding facilities.</w:t>
            </w:r>
            <w:r>
              <w:t xml:space="preserve"> This exception applies to schools that offer boarding only to one sex and also to schools that admit as boarders only a small number of pupils of the opposite sex, as compared with the number of other pupils admitted as boarders.</w:t>
            </w:r>
          </w:p>
        </w:tc>
        <w:tc>
          <w:tcPr>
            <w:tcW w:w="992" w:type="dxa"/>
          </w:tcPr>
          <w:p w:rsidR="00223860" w:rsidRDefault="00223860" w:rsidP="00745CE0">
            <w:pPr>
              <w:pStyle w:val="XR"/>
            </w:pPr>
            <w:proofErr w:type="spellStart"/>
            <w:r w:rsidRPr="00223860">
              <w:t>Sch</w:t>
            </w:r>
            <w:proofErr w:type="spellEnd"/>
            <w:r w:rsidRPr="00223860">
              <w:t xml:space="preserve"> 11, </w:t>
            </w:r>
            <w:proofErr w:type="spellStart"/>
            <w:r w:rsidRPr="00223860">
              <w:t>para</w:t>
            </w:r>
            <w:proofErr w:type="spellEnd"/>
            <w:r w:rsidRPr="00223860">
              <w:t xml:space="preserve"> 2</w:t>
            </w:r>
          </w:p>
        </w:tc>
      </w:tr>
      <w:tr w:rsidR="00223860" w:rsidTr="00C109E7">
        <w:tc>
          <w:tcPr>
            <w:tcW w:w="8931" w:type="dxa"/>
            <w:gridSpan w:val="3"/>
          </w:tcPr>
          <w:p w:rsidR="00223860" w:rsidRPr="00223860" w:rsidRDefault="00223860" w:rsidP="00223860">
            <w:pPr>
              <w:pStyle w:val="Heading2"/>
              <w:rPr>
                <w:sz w:val="28"/>
              </w:rPr>
            </w:pPr>
            <w:bookmarkStart w:id="81" w:name="_Toc359433180"/>
            <w:bookmarkStart w:id="82" w:name="_Toc359503056"/>
            <w:r>
              <w:t>Frequently asked questions (FAQs)</w:t>
            </w:r>
            <w:bookmarkEnd w:id="81"/>
            <w:bookmarkEnd w:id="82"/>
          </w:p>
        </w:tc>
      </w:tr>
      <w:tr w:rsidR="00223860" w:rsidTr="00C109E7">
        <w:tc>
          <w:tcPr>
            <w:tcW w:w="851" w:type="dxa"/>
          </w:tcPr>
          <w:p w:rsidR="00223860" w:rsidRDefault="00991C0E" w:rsidP="00C109E7">
            <w:pPr>
              <w:pStyle w:val="P"/>
            </w:pPr>
            <w:r>
              <w:t>2.39</w:t>
            </w:r>
          </w:p>
        </w:tc>
        <w:tc>
          <w:tcPr>
            <w:tcW w:w="7088" w:type="dxa"/>
          </w:tcPr>
          <w:p w:rsidR="00223860" w:rsidRPr="005B084A" w:rsidRDefault="00223860" w:rsidP="00223860">
            <w:pPr>
              <w:pStyle w:val="P"/>
              <w:rPr>
                <w:rStyle w:val="bold"/>
              </w:rPr>
            </w:pPr>
            <w:r w:rsidRPr="005B084A">
              <w:rPr>
                <w:rStyle w:val="bold"/>
              </w:rPr>
              <w:t xml:space="preserve">Are independent schools </w:t>
            </w:r>
            <w:r>
              <w:rPr>
                <w:rStyle w:val="bold"/>
              </w:rPr>
              <w:t>that</w:t>
            </w:r>
            <w:r w:rsidRPr="005B084A">
              <w:rPr>
                <w:rStyle w:val="bold"/>
              </w:rPr>
              <w:t xml:space="preserve"> interview prospective pupils and their parents allowed to ask questions about family background?</w:t>
            </w:r>
          </w:p>
          <w:p w:rsidR="00427A09" w:rsidRDefault="00223860" w:rsidP="00C109E7">
            <w:pPr>
              <w:pStyle w:val="P"/>
            </w:pPr>
            <w:r>
              <w:t>Asking questions about an applicant’s background and family that are not justified may result in irrelevant information being</w:t>
            </w:r>
          </w:p>
          <w:p w:rsidR="00223860" w:rsidRDefault="00223860" w:rsidP="00C109E7">
            <w:pPr>
              <w:pStyle w:val="P"/>
            </w:pPr>
            <w:proofErr w:type="gramStart"/>
            <w:r>
              <w:lastRenderedPageBreak/>
              <w:t>obtained</w:t>
            </w:r>
            <w:proofErr w:type="gramEnd"/>
            <w:r>
              <w:t>. If this information is then taken into account in the selection process, this could lead to discrimination.</w:t>
            </w:r>
          </w:p>
        </w:tc>
        <w:tc>
          <w:tcPr>
            <w:tcW w:w="992" w:type="dxa"/>
          </w:tcPr>
          <w:p w:rsidR="00223860" w:rsidRDefault="00223860" w:rsidP="00745CE0">
            <w:pPr>
              <w:pStyle w:val="XR"/>
            </w:pPr>
          </w:p>
        </w:tc>
      </w:tr>
      <w:tr w:rsidR="00223860" w:rsidTr="00223860">
        <w:tc>
          <w:tcPr>
            <w:tcW w:w="851" w:type="dxa"/>
          </w:tcPr>
          <w:p w:rsidR="00223860" w:rsidRDefault="00223860" w:rsidP="00C109E7">
            <w:pPr>
              <w:pStyle w:val="P"/>
            </w:pPr>
          </w:p>
        </w:tc>
        <w:tc>
          <w:tcPr>
            <w:tcW w:w="7088" w:type="dxa"/>
            <w:shd w:val="clear" w:color="auto" w:fill="FBD4B4"/>
          </w:tcPr>
          <w:p w:rsidR="00223860" w:rsidRPr="00223860" w:rsidRDefault="00223860" w:rsidP="00223860">
            <w:pPr>
              <w:pStyle w:val="P"/>
            </w:pPr>
            <w:r w:rsidRPr="000E54BC">
              <w:rPr>
                <w:rStyle w:val="bold"/>
              </w:rPr>
              <w:t>Example:</w:t>
            </w:r>
            <w:r>
              <w:t xml:space="preserve"> A school asks a black applicant when his family moved to Britain. This is not a relevant question and, if the information is used in the decision-making, this could constitute race discrimination.</w:t>
            </w:r>
          </w:p>
        </w:tc>
        <w:tc>
          <w:tcPr>
            <w:tcW w:w="992" w:type="dxa"/>
          </w:tcPr>
          <w:p w:rsidR="00223860" w:rsidRDefault="00223860" w:rsidP="00745CE0">
            <w:pPr>
              <w:pStyle w:val="XR"/>
            </w:pPr>
          </w:p>
        </w:tc>
      </w:tr>
      <w:tr w:rsidR="00223860" w:rsidTr="00C109E7">
        <w:tc>
          <w:tcPr>
            <w:tcW w:w="851" w:type="dxa"/>
          </w:tcPr>
          <w:p w:rsidR="00223860" w:rsidRDefault="00991C0E" w:rsidP="00C109E7">
            <w:pPr>
              <w:pStyle w:val="P"/>
            </w:pPr>
            <w:r>
              <w:t>2.40</w:t>
            </w:r>
          </w:p>
        </w:tc>
        <w:tc>
          <w:tcPr>
            <w:tcW w:w="7088" w:type="dxa"/>
          </w:tcPr>
          <w:p w:rsidR="00223860" w:rsidRPr="005B084A" w:rsidRDefault="00223860" w:rsidP="00223860">
            <w:pPr>
              <w:pStyle w:val="P"/>
              <w:rPr>
                <w:rStyle w:val="bold"/>
              </w:rPr>
            </w:pPr>
            <w:r w:rsidRPr="005B084A">
              <w:rPr>
                <w:rStyle w:val="bold"/>
              </w:rPr>
              <w:t>Can a school that wants to know the religion of all of its pupils</w:t>
            </w:r>
            <w:r>
              <w:rPr>
                <w:rStyle w:val="bold"/>
              </w:rPr>
              <w:t>,</w:t>
            </w:r>
            <w:r w:rsidRPr="005B084A">
              <w:rPr>
                <w:rStyle w:val="bold"/>
              </w:rPr>
              <w:t xml:space="preserve"> so </w:t>
            </w:r>
            <w:r>
              <w:rPr>
                <w:rStyle w:val="bold"/>
              </w:rPr>
              <w:t xml:space="preserve">that </w:t>
            </w:r>
            <w:r w:rsidRPr="005B084A">
              <w:rPr>
                <w:rStyle w:val="bold"/>
              </w:rPr>
              <w:t>it can ensure that it includes all relevant religious events and festivals in the school calendar</w:t>
            </w:r>
            <w:r>
              <w:rPr>
                <w:rStyle w:val="bold"/>
              </w:rPr>
              <w:t>,</w:t>
            </w:r>
            <w:r w:rsidRPr="005B084A">
              <w:rPr>
                <w:rStyle w:val="bold"/>
              </w:rPr>
              <w:t xml:space="preserve"> ask for details of a person’s religion on the admissions application form?</w:t>
            </w:r>
          </w:p>
          <w:p w:rsidR="00223860" w:rsidRDefault="00223860" w:rsidP="00AB709B">
            <w:pPr>
              <w:pStyle w:val="P"/>
            </w:pPr>
            <w:r>
              <w:rPr>
                <w:lang w:eastAsia="en-GB"/>
              </w:rPr>
              <w:t xml:space="preserve">Asking questions </w:t>
            </w:r>
            <w:r>
              <w:t xml:space="preserve">that are not relevant to the admissions application, such as questions about an applicant’s religion, could lead to discrimination if this information is then used in the selection process. It is probably more appropriate to ask for this information once pupils have been offered a </w:t>
            </w:r>
            <w:proofErr w:type="gramStart"/>
            <w:r>
              <w:t>place,</w:t>
            </w:r>
            <w:proofErr w:type="gramEnd"/>
            <w:r>
              <w:t xml:space="preserve"> so that there is no way that the information could influence the admissions decision-making. </w:t>
            </w:r>
            <w:r w:rsidR="003D017C">
              <w:t>Independent</w:t>
            </w:r>
            <w:r w:rsidR="00A14B68">
              <w:t xml:space="preserve"> schools </w:t>
            </w:r>
            <w:r>
              <w:t>with a religious character are able to ask for information on an admissions application form because they are allowed to give preference to members of their own religion</w:t>
            </w:r>
            <w:r w:rsidR="00AB709B">
              <w:t>.</w:t>
            </w:r>
          </w:p>
        </w:tc>
        <w:tc>
          <w:tcPr>
            <w:tcW w:w="992" w:type="dxa"/>
          </w:tcPr>
          <w:p w:rsidR="00223860" w:rsidRDefault="00223860" w:rsidP="00745CE0">
            <w:pPr>
              <w:pStyle w:val="XR"/>
            </w:pPr>
          </w:p>
        </w:tc>
      </w:tr>
      <w:tr w:rsidR="00223860" w:rsidTr="00C109E7">
        <w:tc>
          <w:tcPr>
            <w:tcW w:w="851" w:type="dxa"/>
          </w:tcPr>
          <w:p w:rsidR="00223860" w:rsidRDefault="00991C0E" w:rsidP="00C109E7">
            <w:pPr>
              <w:pStyle w:val="P"/>
            </w:pPr>
            <w:r>
              <w:t>2.41</w:t>
            </w:r>
          </w:p>
        </w:tc>
        <w:tc>
          <w:tcPr>
            <w:tcW w:w="7088" w:type="dxa"/>
          </w:tcPr>
          <w:p w:rsidR="00223860" w:rsidRPr="005B084A" w:rsidRDefault="00223860" w:rsidP="00223860">
            <w:pPr>
              <w:pStyle w:val="P"/>
              <w:rPr>
                <w:rStyle w:val="bold"/>
              </w:rPr>
            </w:pPr>
            <w:r w:rsidRPr="005B084A">
              <w:rPr>
                <w:rStyle w:val="bold"/>
              </w:rPr>
              <w:t>Can an independent school charge different rates of fees for home pupils and overseas pupils?</w:t>
            </w:r>
          </w:p>
          <w:p w:rsidR="009D51D7" w:rsidRDefault="00223860" w:rsidP="00C109E7">
            <w:pPr>
              <w:pStyle w:val="P"/>
            </w:pPr>
            <w:r>
              <w:t>If a school charges</w:t>
            </w:r>
            <w:r w:rsidRPr="00F420FA">
              <w:t xml:space="preserve"> different rates for the same ser</w:t>
            </w:r>
            <w:r>
              <w:t>vice, then this would be</w:t>
            </w:r>
            <w:r w:rsidRPr="00F420FA">
              <w:t xml:space="preserve"> indirect race discrimination.</w:t>
            </w:r>
            <w:r>
              <w:t xml:space="preserve"> However, if the school is offering a different service, for example longer terms for overseas students, then this could be justified.</w:t>
            </w:r>
          </w:p>
        </w:tc>
        <w:tc>
          <w:tcPr>
            <w:tcW w:w="992" w:type="dxa"/>
          </w:tcPr>
          <w:p w:rsidR="00223860" w:rsidRDefault="00223860" w:rsidP="00745CE0">
            <w:pPr>
              <w:pStyle w:val="XR"/>
            </w:pPr>
          </w:p>
        </w:tc>
      </w:tr>
      <w:tr w:rsidR="00223860" w:rsidTr="00C109E7">
        <w:tc>
          <w:tcPr>
            <w:tcW w:w="851" w:type="dxa"/>
          </w:tcPr>
          <w:p w:rsidR="00223860" w:rsidRDefault="00991C0E" w:rsidP="00C109E7">
            <w:pPr>
              <w:pStyle w:val="P"/>
            </w:pPr>
            <w:r>
              <w:t>2.42</w:t>
            </w:r>
          </w:p>
        </w:tc>
        <w:tc>
          <w:tcPr>
            <w:tcW w:w="7088" w:type="dxa"/>
          </w:tcPr>
          <w:p w:rsidR="00223860" w:rsidRPr="005B084A" w:rsidRDefault="00223860" w:rsidP="00223860">
            <w:pPr>
              <w:pStyle w:val="P"/>
              <w:rPr>
                <w:rStyle w:val="bold"/>
              </w:rPr>
            </w:pPr>
            <w:r>
              <w:rPr>
                <w:rStyle w:val="bold"/>
              </w:rPr>
              <w:t>Can a co-</w:t>
            </w:r>
            <w:r w:rsidRPr="005B084A">
              <w:rPr>
                <w:rStyle w:val="bold"/>
              </w:rPr>
              <w:t xml:space="preserve">educational selective school keep the </w:t>
            </w:r>
            <w:r w:rsidR="00260084">
              <w:rPr>
                <w:rStyle w:val="bold"/>
              </w:rPr>
              <w:t>ratio of boys to girls to 50:50</w:t>
            </w:r>
            <w:r w:rsidRPr="005B084A">
              <w:rPr>
                <w:rStyle w:val="bold"/>
              </w:rPr>
              <w:t>?</w:t>
            </w:r>
          </w:p>
          <w:p w:rsidR="00223860" w:rsidRDefault="00223860" w:rsidP="00260084">
            <w:pPr>
              <w:pStyle w:val="P"/>
            </w:pPr>
            <w:r w:rsidRPr="00760A5D">
              <w:t>Setting fixed proportions of boys or g</w:t>
            </w:r>
            <w:r>
              <w:t>irls in a co-educational school is sex discrimination.</w:t>
            </w:r>
          </w:p>
        </w:tc>
        <w:tc>
          <w:tcPr>
            <w:tcW w:w="992" w:type="dxa"/>
          </w:tcPr>
          <w:p w:rsidR="00223860" w:rsidRDefault="00223860" w:rsidP="00745CE0">
            <w:pPr>
              <w:pStyle w:val="XR"/>
            </w:pPr>
          </w:p>
        </w:tc>
      </w:tr>
    </w:tbl>
    <w:p w:rsidR="006B2B90" w:rsidRDefault="006B2B90" w:rsidP="005B084A">
      <w:pPr>
        <w:pStyle w:val="P"/>
      </w:pPr>
    </w:p>
    <w:p w:rsidR="006B2B90" w:rsidRDefault="006B2B90" w:rsidP="00711E2A">
      <w:pPr>
        <w:pStyle w:val="Heading1"/>
        <w:sectPr w:rsidR="006B2B90" w:rsidSect="0033646D">
          <w:headerReference w:type="default" r:id="rId31"/>
          <w:headerReference w:type="first" r:id="rId32"/>
          <w:pgSz w:w="11906" w:h="16838"/>
          <w:pgMar w:top="1440" w:right="1440" w:bottom="1440" w:left="1440" w:header="708" w:footer="708" w:gutter="0"/>
          <w:cols w:space="708"/>
          <w:titlePg/>
          <w:docGrid w:linePitch="360"/>
        </w:sectPr>
      </w:pPr>
    </w:p>
    <w:tbl>
      <w:tblPr>
        <w:tblW w:w="0" w:type="auto"/>
        <w:tblLayout w:type="fixed"/>
        <w:tblLook w:val="04A0"/>
      </w:tblPr>
      <w:tblGrid>
        <w:gridCol w:w="851"/>
        <w:gridCol w:w="7088"/>
        <w:gridCol w:w="992"/>
      </w:tblGrid>
      <w:tr w:rsidR="007B4656" w:rsidTr="00E42669">
        <w:tc>
          <w:tcPr>
            <w:tcW w:w="8931" w:type="dxa"/>
            <w:gridSpan w:val="3"/>
          </w:tcPr>
          <w:p w:rsidR="007B4656" w:rsidRPr="00B575B5" w:rsidRDefault="007B4656" w:rsidP="00004523">
            <w:pPr>
              <w:pStyle w:val="Heading1"/>
            </w:pPr>
            <w:bookmarkStart w:id="83" w:name="_Toc359433181"/>
            <w:bookmarkStart w:id="84" w:name="_Toc359503057"/>
            <w:r w:rsidRPr="00B575B5">
              <w:lastRenderedPageBreak/>
              <w:t>Chapter 3</w:t>
            </w:r>
            <w:r w:rsidRPr="00B575B5">
              <w:br/>
              <w:t>Providing education and access</w:t>
            </w:r>
            <w:r w:rsidR="00004523" w:rsidRPr="00B575B5">
              <w:br/>
            </w:r>
            <w:r w:rsidRPr="00B575B5">
              <w:t>to benefits, facilities and services</w:t>
            </w:r>
            <w:r w:rsidR="00004523" w:rsidRPr="00B575B5">
              <w:br/>
            </w:r>
            <w:r w:rsidRPr="00B575B5">
              <w:t>for pupils</w:t>
            </w:r>
            <w:bookmarkEnd w:id="83"/>
            <w:bookmarkEnd w:id="84"/>
          </w:p>
        </w:tc>
      </w:tr>
      <w:tr w:rsidR="007B4656" w:rsidTr="00E42669">
        <w:tc>
          <w:tcPr>
            <w:tcW w:w="8931" w:type="dxa"/>
            <w:gridSpan w:val="3"/>
          </w:tcPr>
          <w:p w:rsidR="007B4656" w:rsidRDefault="007B4656" w:rsidP="007B4656">
            <w:pPr>
              <w:pStyle w:val="Heading2"/>
            </w:pPr>
            <w:bookmarkStart w:id="85" w:name="_Toc359433182"/>
            <w:bookmarkStart w:id="86" w:name="_Toc359503058"/>
            <w:r>
              <w:t>What does the Act say?</w:t>
            </w:r>
            <w:bookmarkEnd w:id="85"/>
            <w:bookmarkEnd w:id="86"/>
          </w:p>
        </w:tc>
      </w:tr>
      <w:tr w:rsidR="00166C27" w:rsidTr="00E42669">
        <w:tc>
          <w:tcPr>
            <w:tcW w:w="851" w:type="dxa"/>
          </w:tcPr>
          <w:p w:rsidR="00D45B5B" w:rsidRDefault="004976C0" w:rsidP="0093795A">
            <w:pPr>
              <w:pStyle w:val="P"/>
            </w:pPr>
            <w:r>
              <w:t>3.1</w:t>
            </w:r>
          </w:p>
        </w:tc>
        <w:tc>
          <w:tcPr>
            <w:tcW w:w="7088" w:type="dxa"/>
          </w:tcPr>
          <w:p w:rsidR="007B4656" w:rsidRDefault="007B4656" w:rsidP="007B4656">
            <w:pPr>
              <w:pStyle w:val="P"/>
            </w:pPr>
            <w:r>
              <w:t>The Act says that it is unlawful for a school to discriminate against or victimise a pupil:</w:t>
            </w:r>
          </w:p>
          <w:p w:rsidR="007B4656" w:rsidRDefault="007B4656" w:rsidP="007B4656">
            <w:pPr>
              <w:pStyle w:val="BL"/>
            </w:pPr>
            <w:r>
              <w:t>i</w:t>
            </w:r>
            <w:r w:rsidRPr="007B6A5F">
              <w:t xml:space="preserve">n the way </w:t>
            </w:r>
            <w:r>
              <w:t xml:space="preserve">in which </w:t>
            </w:r>
            <w:r w:rsidRPr="007B6A5F">
              <w:t xml:space="preserve">it </w:t>
            </w:r>
            <w:r w:rsidRPr="00BD444C">
              <w:t>provides education</w:t>
            </w:r>
            <w:r w:rsidRPr="007B6A5F">
              <w:t xml:space="preserve"> for the pupil</w:t>
            </w:r>
            <w:r>
              <w:t>;</w:t>
            </w:r>
          </w:p>
          <w:p w:rsidR="007B4656" w:rsidRDefault="007B4656" w:rsidP="007B4656">
            <w:pPr>
              <w:pStyle w:val="BL"/>
            </w:pPr>
            <w:r>
              <w:t>i</w:t>
            </w:r>
            <w:r w:rsidRPr="007B6A5F">
              <w:t xml:space="preserve">n the way </w:t>
            </w:r>
            <w:r>
              <w:t xml:space="preserve">in which </w:t>
            </w:r>
            <w:r w:rsidRPr="007B6A5F">
              <w:t xml:space="preserve">it </w:t>
            </w:r>
            <w:r w:rsidRPr="00BD444C">
              <w:t>affords the pupil access to a benefit, facility or service</w:t>
            </w:r>
            <w:r>
              <w:t>;</w:t>
            </w:r>
          </w:p>
          <w:p w:rsidR="007B4656" w:rsidRDefault="007B4656" w:rsidP="007B4656">
            <w:pPr>
              <w:pStyle w:val="BL"/>
            </w:pPr>
            <w:r>
              <w:t>b</w:t>
            </w:r>
            <w:r w:rsidRPr="007B6A5F">
              <w:t>y not providing education for the pupil</w:t>
            </w:r>
            <w:r>
              <w:t>;</w:t>
            </w:r>
          </w:p>
          <w:p w:rsidR="007B4656" w:rsidRDefault="007B4656" w:rsidP="007B4656">
            <w:pPr>
              <w:pStyle w:val="BL"/>
            </w:pPr>
            <w:r>
              <w:t>b</w:t>
            </w:r>
            <w:r w:rsidRPr="007B6A5F">
              <w:t>y not affording the pupil access to a benefit, facility or service</w:t>
            </w:r>
            <w:r>
              <w:t>; or</w:t>
            </w:r>
          </w:p>
          <w:p w:rsidR="007B4656" w:rsidRDefault="007B4656" w:rsidP="007B4656">
            <w:pPr>
              <w:pStyle w:val="BL"/>
              <w:spacing w:after="200"/>
            </w:pPr>
            <w:proofErr w:type="gramStart"/>
            <w:r>
              <w:t>b</w:t>
            </w:r>
            <w:r w:rsidRPr="007B6A5F">
              <w:t>y</w:t>
            </w:r>
            <w:proofErr w:type="gramEnd"/>
            <w:r w:rsidRPr="007B6A5F">
              <w:t xml:space="preserve"> </w:t>
            </w:r>
            <w:r w:rsidRPr="00BD444C">
              <w:t>subjecting the pupil to any other detriment</w:t>
            </w:r>
            <w:r w:rsidRPr="007B6A5F">
              <w:t>.</w:t>
            </w:r>
          </w:p>
          <w:p w:rsidR="00D45B5B" w:rsidRDefault="007B4656" w:rsidP="007B4656">
            <w:pPr>
              <w:pStyle w:val="P"/>
            </w:pPr>
            <w:r>
              <w:t>The Act also provides that it is unlawful for a school to harass a pupil.</w:t>
            </w:r>
          </w:p>
        </w:tc>
        <w:tc>
          <w:tcPr>
            <w:tcW w:w="992" w:type="dxa"/>
          </w:tcPr>
          <w:p w:rsidR="00D45B5B" w:rsidRDefault="007B4656" w:rsidP="007B4656">
            <w:pPr>
              <w:pStyle w:val="XR"/>
            </w:pPr>
            <w:r w:rsidRPr="007B4656">
              <w:t>s85(2), (3), (5)</w:t>
            </w:r>
          </w:p>
        </w:tc>
      </w:tr>
      <w:tr w:rsidR="00166C27" w:rsidTr="00E42669">
        <w:tc>
          <w:tcPr>
            <w:tcW w:w="851" w:type="dxa"/>
          </w:tcPr>
          <w:p w:rsidR="00D45B5B" w:rsidRDefault="004976C0" w:rsidP="0093795A">
            <w:pPr>
              <w:pStyle w:val="P"/>
            </w:pPr>
            <w:r>
              <w:t>3.2</w:t>
            </w:r>
          </w:p>
        </w:tc>
        <w:tc>
          <w:tcPr>
            <w:tcW w:w="7088" w:type="dxa"/>
          </w:tcPr>
          <w:p w:rsidR="00D45B5B" w:rsidRDefault="007B4656" w:rsidP="006C0B2F">
            <w:pPr>
              <w:pStyle w:val="P"/>
            </w:pPr>
            <w:r w:rsidRPr="00CF4DA6">
              <w:t>There are exceptions to these provisions that cover the content of the curriculum, collective worship and certain exceptions for schools with a religious character or ethos.</w:t>
            </w:r>
            <w:r>
              <w:t xml:space="preserve"> </w:t>
            </w:r>
            <w:r w:rsidRPr="00CF4DA6">
              <w:t xml:space="preserve">These are explained </w:t>
            </w:r>
            <w:r>
              <w:t xml:space="preserve">in </w:t>
            </w:r>
            <w:r w:rsidRPr="009A64A2">
              <w:rPr>
                <w:rStyle w:val="bold"/>
              </w:rPr>
              <w:t xml:space="preserve">paragraphs </w:t>
            </w:r>
            <w:r w:rsidR="0069138F" w:rsidRPr="0069138F">
              <w:rPr>
                <w:rStyle w:val="bold"/>
              </w:rPr>
              <w:t>3.22</w:t>
            </w:r>
            <w:r w:rsidRPr="0069138F">
              <w:rPr>
                <w:rStyle w:val="bold"/>
              </w:rPr>
              <w:t>–</w:t>
            </w:r>
            <w:r w:rsidR="0069138F">
              <w:rPr>
                <w:rStyle w:val="bold"/>
              </w:rPr>
              <w:t>3.</w:t>
            </w:r>
            <w:r w:rsidR="006C0B2F">
              <w:rPr>
                <w:rStyle w:val="bold"/>
              </w:rPr>
              <w:t>30</w:t>
            </w:r>
            <w:r w:rsidRPr="00CF4DA6">
              <w:t>.</w:t>
            </w:r>
          </w:p>
        </w:tc>
        <w:tc>
          <w:tcPr>
            <w:tcW w:w="992" w:type="dxa"/>
          </w:tcPr>
          <w:p w:rsidR="00D45B5B" w:rsidRDefault="00D45B5B" w:rsidP="007B4656">
            <w:pPr>
              <w:pStyle w:val="XR"/>
            </w:pPr>
          </w:p>
        </w:tc>
      </w:tr>
      <w:tr w:rsidR="007B4656" w:rsidTr="00E42669">
        <w:tc>
          <w:tcPr>
            <w:tcW w:w="8931" w:type="dxa"/>
            <w:gridSpan w:val="3"/>
          </w:tcPr>
          <w:p w:rsidR="007B4656" w:rsidRDefault="007B4656" w:rsidP="007B4656">
            <w:pPr>
              <w:pStyle w:val="Heading2"/>
            </w:pPr>
            <w:bookmarkStart w:id="87" w:name="_Toc359433183"/>
            <w:bookmarkStart w:id="88" w:name="_Toc359503059"/>
            <w:r>
              <w:t>What is covered?</w:t>
            </w:r>
            <w:bookmarkEnd w:id="87"/>
            <w:bookmarkEnd w:id="88"/>
          </w:p>
        </w:tc>
      </w:tr>
      <w:tr w:rsidR="00166C27" w:rsidTr="00E42669">
        <w:tc>
          <w:tcPr>
            <w:tcW w:w="851" w:type="dxa"/>
          </w:tcPr>
          <w:p w:rsidR="00D45B5B" w:rsidRDefault="004976C0" w:rsidP="0093795A">
            <w:pPr>
              <w:pStyle w:val="P"/>
            </w:pPr>
            <w:r>
              <w:t>3.3</w:t>
            </w:r>
          </w:p>
        </w:tc>
        <w:tc>
          <w:tcPr>
            <w:tcW w:w="7088" w:type="dxa"/>
          </w:tcPr>
          <w:p w:rsidR="00D45B5B" w:rsidRDefault="007B4656" w:rsidP="0093795A">
            <w:pPr>
              <w:pStyle w:val="P"/>
            </w:pPr>
            <w:r w:rsidRPr="00DE1D9F">
              <w:t xml:space="preserve">A school’s obligation to pupils covers everything that a school provides for pupils and goes beyond just the formal education it provides. It covers all </w:t>
            </w:r>
            <w:r>
              <w:t>school activities such as extra</w:t>
            </w:r>
            <w:r w:rsidRPr="00DE1D9F">
              <w:t>curricular and leisure activities, afterschool and homework clubs, sports activities and school trips, as well as school facilities such as libraries and IT facilities.</w:t>
            </w:r>
          </w:p>
        </w:tc>
        <w:tc>
          <w:tcPr>
            <w:tcW w:w="992" w:type="dxa"/>
          </w:tcPr>
          <w:p w:rsidR="00D45B5B" w:rsidRDefault="00D45B5B" w:rsidP="00B2231D">
            <w:pPr>
              <w:pStyle w:val="XR"/>
            </w:pPr>
          </w:p>
        </w:tc>
      </w:tr>
      <w:tr w:rsidR="00E42669" w:rsidTr="00E42669">
        <w:tc>
          <w:tcPr>
            <w:tcW w:w="8931" w:type="dxa"/>
            <w:gridSpan w:val="3"/>
          </w:tcPr>
          <w:p w:rsidR="00E42669" w:rsidRDefault="00E42669" w:rsidP="008371DC">
            <w:pPr>
              <w:pStyle w:val="Heading2"/>
            </w:pPr>
            <w:bookmarkStart w:id="89" w:name="_Toc359433184"/>
            <w:bookmarkStart w:id="90" w:name="_Toc359503060"/>
            <w:r>
              <w:t>Provision of education and access</w:t>
            </w:r>
            <w:r w:rsidR="008371DC">
              <w:br/>
            </w:r>
            <w:r>
              <w:t>to a benefit, facility or service</w:t>
            </w:r>
            <w:bookmarkEnd w:id="89"/>
            <w:bookmarkEnd w:id="90"/>
          </w:p>
        </w:tc>
      </w:tr>
      <w:tr w:rsidR="00166C27" w:rsidTr="00E42669">
        <w:tc>
          <w:tcPr>
            <w:tcW w:w="851" w:type="dxa"/>
          </w:tcPr>
          <w:p w:rsidR="00D45B5B" w:rsidRDefault="004976C0" w:rsidP="003122B8">
            <w:pPr>
              <w:pStyle w:val="P"/>
            </w:pPr>
            <w:r>
              <w:t>3.4</w:t>
            </w:r>
          </w:p>
        </w:tc>
        <w:tc>
          <w:tcPr>
            <w:tcW w:w="7088" w:type="dxa"/>
          </w:tcPr>
          <w:p w:rsidR="00D45B5B" w:rsidRDefault="00E42669" w:rsidP="003E1D0B">
            <w:pPr>
              <w:pStyle w:val="P"/>
            </w:pPr>
            <w:r>
              <w:t xml:space="preserve">Most discrimination in schools is unintentional and may come about because of rigid policies or practices. Reviewing all practices and policies will help a school to ensure that it does not discriminate, as well as help it to comply with the public sector equality duty: </w:t>
            </w:r>
            <w:hyperlink r:id="rId33" w:history="1">
              <w:r w:rsidR="003E1D0B" w:rsidRPr="003E1D0B">
                <w:rPr>
                  <w:rStyle w:val="weblink"/>
                </w:rPr>
                <w:t>www.equalityhumanrights.com/uploaded_files/PSD/</w:t>
              </w:r>
              <w:r w:rsidR="003E1D0B" w:rsidRPr="003E1D0B">
                <w:rPr>
                  <w:rStyle w:val="weblink"/>
                </w:rPr>
                <w:br/>
              </w:r>
              <w:proofErr w:type="spellStart"/>
              <w:r w:rsidR="003E1D0B" w:rsidRPr="003E1D0B">
                <w:rPr>
                  <w:rStyle w:val="weblink"/>
                </w:rPr>
                <w:t>technical_guidance_on_the_public_sector_equality</w:t>
              </w:r>
              <w:proofErr w:type="spellEnd"/>
              <w:r w:rsidR="003E1D0B" w:rsidRPr="003E1D0B">
                <w:rPr>
                  <w:rStyle w:val="weblink"/>
                </w:rPr>
                <w:br/>
                <w:t>_duty_scotland.pdf</w:t>
              </w:r>
            </w:hyperlink>
          </w:p>
        </w:tc>
        <w:tc>
          <w:tcPr>
            <w:tcW w:w="992" w:type="dxa"/>
          </w:tcPr>
          <w:p w:rsidR="00D45B5B" w:rsidRDefault="00D45B5B" w:rsidP="005B63E5">
            <w:pPr>
              <w:pStyle w:val="XR"/>
            </w:pPr>
          </w:p>
        </w:tc>
      </w:tr>
      <w:tr w:rsidR="003122B8" w:rsidTr="00E42669">
        <w:tc>
          <w:tcPr>
            <w:tcW w:w="851" w:type="dxa"/>
          </w:tcPr>
          <w:p w:rsidR="003122B8" w:rsidRDefault="004976C0" w:rsidP="0033133E">
            <w:pPr>
              <w:pStyle w:val="P"/>
            </w:pPr>
            <w:r>
              <w:lastRenderedPageBreak/>
              <w:t>3.5</w:t>
            </w:r>
          </w:p>
        </w:tc>
        <w:tc>
          <w:tcPr>
            <w:tcW w:w="7088" w:type="dxa"/>
          </w:tcPr>
          <w:p w:rsidR="003122B8" w:rsidRDefault="00E42669" w:rsidP="0033133E">
            <w:pPr>
              <w:pStyle w:val="P"/>
            </w:pPr>
            <w:r>
              <w:t>The following paragraphs highlight some of the activities covered by the schools provisions, but are not intended to be an exhaustive list.</w:t>
            </w:r>
          </w:p>
        </w:tc>
        <w:tc>
          <w:tcPr>
            <w:tcW w:w="992" w:type="dxa"/>
          </w:tcPr>
          <w:p w:rsidR="003122B8" w:rsidRDefault="003122B8" w:rsidP="005B63E5">
            <w:pPr>
              <w:pStyle w:val="XR"/>
            </w:pPr>
          </w:p>
        </w:tc>
      </w:tr>
      <w:tr w:rsidR="003122B8" w:rsidTr="00E42669">
        <w:tc>
          <w:tcPr>
            <w:tcW w:w="851" w:type="dxa"/>
          </w:tcPr>
          <w:p w:rsidR="003122B8" w:rsidRDefault="003122B8" w:rsidP="0033133E">
            <w:pPr>
              <w:pStyle w:val="P"/>
            </w:pPr>
          </w:p>
        </w:tc>
        <w:tc>
          <w:tcPr>
            <w:tcW w:w="7088" w:type="dxa"/>
          </w:tcPr>
          <w:p w:rsidR="003122B8" w:rsidRDefault="00996B91" w:rsidP="00320D6B">
            <w:pPr>
              <w:pStyle w:val="Heading3"/>
            </w:pPr>
            <w:bookmarkStart w:id="91" w:name="_Toc359433185"/>
            <w:r w:rsidRPr="00043D5B">
              <w:t>Policies and procedures, such as those</w:t>
            </w:r>
            <w:r w:rsidR="00320D6B">
              <w:br/>
            </w:r>
            <w:r w:rsidRPr="00043D5B">
              <w:t>covering timetabling, school uniform</w:t>
            </w:r>
            <w:r>
              <w:t>,</w:t>
            </w:r>
            <w:r w:rsidRPr="00043D5B">
              <w:t xml:space="preserve"> and</w:t>
            </w:r>
            <w:r w:rsidR="00320D6B">
              <w:br/>
            </w:r>
            <w:r w:rsidRPr="00043D5B">
              <w:t>behaviour</w:t>
            </w:r>
            <w:r w:rsidR="00320D6B">
              <w:t xml:space="preserve"> </w:t>
            </w:r>
            <w:r w:rsidRPr="00043D5B">
              <w:t>and discipline</w:t>
            </w:r>
            <w:bookmarkEnd w:id="91"/>
          </w:p>
        </w:tc>
        <w:tc>
          <w:tcPr>
            <w:tcW w:w="992" w:type="dxa"/>
          </w:tcPr>
          <w:p w:rsidR="003122B8" w:rsidRDefault="003122B8" w:rsidP="005B63E5">
            <w:pPr>
              <w:pStyle w:val="XR"/>
            </w:pPr>
          </w:p>
        </w:tc>
      </w:tr>
      <w:tr w:rsidR="003122B8" w:rsidTr="00E42669">
        <w:tc>
          <w:tcPr>
            <w:tcW w:w="851" w:type="dxa"/>
          </w:tcPr>
          <w:p w:rsidR="003122B8" w:rsidRDefault="004976C0" w:rsidP="0033133E">
            <w:pPr>
              <w:pStyle w:val="P"/>
            </w:pPr>
            <w:r>
              <w:t>3.6</w:t>
            </w:r>
          </w:p>
        </w:tc>
        <w:tc>
          <w:tcPr>
            <w:tcW w:w="7088" w:type="dxa"/>
          </w:tcPr>
          <w:p w:rsidR="00996B91" w:rsidRDefault="00996B91" w:rsidP="00996B91">
            <w:pPr>
              <w:pStyle w:val="P"/>
            </w:pPr>
            <w:r>
              <w:t>Schools must ensure that all policies and procedures do not discriminate against pupils. Policies that indirectly discriminate against pupils with a particular protected characteristic can be justified only if they are a proportionate means of achieving a legitimate aim.</w:t>
            </w:r>
          </w:p>
          <w:p w:rsidR="003122B8" w:rsidRDefault="00996B91" w:rsidP="0033133E">
            <w:pPr>
              <w:pStyle w:val="P"/>
            </w:pPr>
            <w:r>
              <w:t xml:space="preserve">This concept is explained in </w:t>
            </w:r>
            <w:r w:rsidRPr="00FE5D35">
              <w:rPr>
                <w:rStyle w:val="bold"/>
              </w:rPr>
              <w:t>Chapter 5</w:t>
            </w:r>
            <w:r>
              <w:t>.</w:t>
            </w:r>
          </w:p>
        </w:tc>
        <w:tc>
          <w:tcPr>
            <w:tcW w:w="992" w:type="dxa"/>
          </w:tcPr>
          <w:p w:rsidR="003122B8" w:rsidRDefault="003122B8" w:rsidP="005B63E5">
            <w:pPr>
              <w:pStyle w:val="XR"/>
            </w:pPr>
          </w:p>
        </w:tc>
      </w:tr>
      <w:tr w:rsidR="003122B8" w:rsidTr="00996B91">
        <w:tc>
          <w:tcPr>
            <w:tcW w:w="851" w:type="dxa"/>
          </w:tcPr>
          <w:p w:rsidR="003122B8" w:rsidRDefault="003122B8" w:rsidP="0033133E">
            <w:pPr>
              <w:pStyle w:val="P"/>
            </w:pPr>
          </w:p>
        </w:tc>
        <w:tc>
          <w:tcPr>
            <w:tcW w:w="7088" w:type="dxa"/>
            <w:shd w:val="clear" w:color="auto" w:fill="FBD4B4"/>
          </w:tcPr>
          <w:p w:rsidR="003122B8" w:rsidRDefault="00996B91" w:rsidP="00996B91">
            <w:pPr>
              <w:pStyle w:val="P"/>
            </w:pPr>
            <w:r w:rsidRPr="00136067">
              <w:rPr>
                <w:rStyle w:val="bold"/>
              </w:rPr>
              <w:t>Example:</w:t>
            </w:r>
            <w:r w:rsidRPr="005B084A">
              <w:t xml:space="preserve"> A school uniform policy states that girls are permitted to wear small stud earrings</w:t>
            </w:r>
            <w:r>
              <w:t>,</w:t>
            </w:r>
            <w:r w:rsidRPr="005B084A">
              <w:t xml:space="preserve"> but boys cannot wear earrings at all. This may be sex discrimination.</w:t>
            </w:r>
          </w:p>
        </w:tc>
        <w:tc>
          <w:tcPr>
            <w:tcW w:w="992" w:type="dxa"/>
          </w:tcPr>
          <w:p w:rsidR="003122B8" w:rsidRDefault="003122B8" w:rsidP="005B63E5">
            <w:pPr>
              <w:pStyle w:val="XR"/>
            </w:pPr>
          </w:p>
        </w:tc>
      </w:tr>
      <w:tr w:rsidR="003122B8" w:rsidTr="00E42669">
        <w:tc>
          <w:tcPr>
            <w:tcW w:w="851" w:type="dxa"/>
          </w:tcPr>
          <w:p w:rsidR="003122B8" w:rsidRDefault="003122B8" w:rsidP="0033133E">
            <w:pPr>
              <w:pStyle w:val="P"/>
            </w:pPr>
          </w:p>
        </w:tc>
        <w:tc>
          <w:tcPr>
            <w:tcW w:w="7088" w:type="dxa"/>
          </w:tcPr>
          <w:p w:rsidR="003122B8" w:rsidRDefault="003122B8" w:rsidP="0033133E">
            <w:pPr>
              <w:pStyle w:val="P"/>
            </w:pPr>
          </w:p>
        </w:tc>
        <w:tc>
          <w:tcPr>
            <w:tcW w:w="992" w:type="dxa"/>
          </w:tcPr>
          <w:p w:rsidR="003122B8" w:rsidRDefault="003122B8" w:rsidP="005B63E5">
            <w:pPr>
              <w:pStyle w:val="XR"/>
            </w:pPr>
          </w:p>
        </w:tc>
      </w:tr>
      <w:tr w:rsidR="003122B8" w:rsidTr="00996B91">
        <w:tc>
          <w:tcPr>
            <w:tcW w:w="851" w:type="dxa"/>
          </w:tcPr>
          <w:p w:rsidR="003122B8" w:rsidRDefault="003122B8" w:rsidP="0033133E">
            <w:pPr>
              <w:pStyle w:val="P"/>
            </w:pPr>
          </w:p>
        </w:tc>
        <w:tc>
          <w:tcPr>
            <w:tcW w:w="7088" w:type="dxa"/>
            <w:shd w:val="clear" w:color="auto" w:fill="FBD4B4"/>
          </w:tcPr>
          <w:p w:rsidR="003122B8" w:rsidRDefault="00996B91" w:rsidP="00996B91">
            <w:pPr>
              <w:pStyle w:val="P"/>
            </w:pPr>
            <w:r w:rsidRPr="00136067">
              <w:rPr>
                <w:rStyle w:val="bold"/>
              </w:rPr>
              <w:t>Example:</w:t>
            </w:r>
            <w:r w:rsidRPr="005B084A">
              <w:t xml:space="preserve"> A school has a policy that if a pupil breaks the school rules on three occasions</w:t>
            </w:r>
            <w:r>
              <w:t>,</w:t>
            </w:r>
            <w:r w:rsidRPr="005B084A">
              <w:t xml:space="preserve"> </w:t>
            </w:r>
            <w:r>
              <w:t>he or she</w:t>
            </w:r>
            <w:r w:rsidRPr="005B084A">
              <w:t xml:space="preserve"> will automatically be given a detention. Some disabled pupils</w:t>
            </w:r>
            <w:r>
              <w:t>,</w:t>
            </w:r>
            <w:r w:rsidRPr="005B084A">
              <w:t xml:space="preserve"> such as those with </w:t>
            </w:r>
            <w:r>
              <w:t>attention deficit hyperactivity disorder (</w:t>
            </w:r>
            <w:r w:rsidRPr="005B084A">
              <w:t>ADHD</w:t>
            </w:r>
            <w:r>
              <w:t>)</w:t>
            </w:r>
            <w:r w:rsidRPr="005B084A">
              <w:t>, autistic spectrum disorders or learning difficulties</w:t>
            </w:r>
            <w:r>
              <w:t>,</w:t>
            </w:r>
            <w:r w:rsidRPr="005B084A">
              <w:t xml:space="preserve"> are much more likely to break the school rules than other pupils. Rigid application of this policy is likely to amount to indirect disability discrimination </w:t>
            </w:r>
            <w:r>
              <w:t>because</w:t>
            </w:r>
            <w:r w:rsidRPr="005B084A">
              <w:t>, where a reasonable adjustment has not been made; a school will find it very difficult to justify the treatment as a proportionate means of achieving a legitimate aim.</w:t>
            </w:r>
          </w:p>
        </w:tc>
        <w:tc>
          <w:tcPr>
            <w:tcW w:w="992" w:type="dxa"/>
          </w:tcPr>
          <w:p w:rsidR="003122B8" w:rsidRDefault="003122B8" w:rsidP="005B63E5">
            <w:pPr>
              <w:pStyle w:val="XR"/>
            </w:pPr>
          </w:p>
        </w:tc>
      </w:tr>
      <w:tr w:rsidR="003122B8" w:rsidTr="00E42669">
        <w:tc>
          <w:tcPr>
            <w:tcW w:w="851" w:type="dxa"/>
          </w:tcPr>
          <w:p w:rsidR="003122B8" w:rsidRDefault="003122B8" w:rsidP="0033133E">
            <w:pPr>
              <w:pStyle w:val="P"/>
            </w:pPr>
          </w:p>
        </w:tc>
        <w:tc>
          <w:tcPr>
            <w:tcW w:w="7088" w:type="dxa"/>
          </w:tcPr>
          <w:p w:rsidR="003122B8" w:rsidRDefault="003122B8" w:rsidP="0033133E">
            <w:pPr>
              <w:pStyle w:val="P"/>
            </w:pPr>
          </w:p>
        </w:tc>
        <w:tc>
          <w:tcPr>
            <w:tcW w:w="992" w:type="dxa"/>
          </w:tcPr>
          <w:p w:rsidR="003122B8" w:rsidRDefault="003122B8" w:rsidP="005B63E5">
            <w:pPr>
              <w:pStyle w:val="XR"/>
            </w:pPr>
          </w:p>
        </w:tc>
      </w:tr>
      <w:tr w:rsidR="003122B8" w:rsidTr="00E42669">
        <w:tc>
          <w:tcPr>
            <w:tcW w:w="851" w:type="dxa"/>
          </w:tcPr>
          <w:p w:rsidR="003122B8" w:rsidRDefault="004976C0" w:rsidP="0033133E">
            <w:pPr>
              <w:pStyle w:val="P"/>
            </w:pPr>
            <w:r>
              <w:t>3.7</w:t>
            </w:r>
          </w:p>
        </w:tc>
        <w:tc>
          <w:tcPr>
            <w:tcW w:w="7088" w:type="dxa"/>
          </w:tcPr>
          <w:p w:rsidR="00ED33E7" w:rsidRDefault="00996B91" w:rsidP="0033133E">
            <w:pPr>
              <w:pStyle w:val="P"/>
            </w:pPr>
            <w:r>
              <w:t>Schools must also ensure that any policies that are designed to protect pupils do so without discrimination. The Act does not cover pupil-to-pupil bullying, but a school is required to ensure that it does not discriminate in the way in which it deals with bullying in school. Bullying because of a protected characteristic should be dealt with very seriously and there should be no differentiation between the seriousness with which a school deals with bullying for reasons arising from a protected characteristic and the bullying for reasons not connected with a protected characteristic.</w:t>
            </w:r>
          </w:p>
        </w:tc>
        <w:tc>
          <w:tcPr>
            <w:tcW w:w="992" w:type="dxa"/>
          </w:tcPr>
          <w:p w:rsidR="003122B8" w:rsidRDefault="003122B8" w:rsidP="005B63E5">
            <w:pPr>
              <w:pStyle w:val="XR"/>
            </w:pPr>
          </w:p>
        </w:tc>
      </w:tr>
      <w:tr w:rsidR="003122B8" w:rsidTr="00996B91">
        <w:tc>
          <w:tcPr>
            <w:tcW w:w="851" w:type="dxa"/>
          </w:tcPr>
          <w:p w:rsidR="003122B8" w:rsidRDefault="003122B8" w:rsidP="0033133E">
            <w:pPr>
              <w:pStyle w:val="P"/>
            </w:pPr>
          </w:p>
        </w:tc>
        <w:tc>
          <w:tcPr>
            <w:tcW w:w="7088" w:type="dxa"/>
            <w:shd w:val="clear" w:color="auto" w:fill="FBD4B4"/>
          </w:tcPr>
          <w:p w:rsidR="003122B8" w:rsidRDefault="00996B91" w:rsidP="00996B91">
            <w:pPr>
              <w:pStyle w:val="P"/>
            </w:pPr>
            <w:r w:rsidRPr="00136067">
              <w:rPr>
                <w:rStyle w:val="bold"/>
              </w:rPr>
              <w:t>Example:</w:t>
            </w:r>
            <w:r>
              <w:rPr>
                <w:b/>
              </w:rPr>
              <w:t xml:space="preserve"> </w:t>
            </w:r>
            <w:r>
              <w:t xml:space="preserve">A school has a policy covering racial bullying and any pupil who participates in racial bullying is excluded for at least </w:t>
            </w:r>
            <w:r>
              <w:lastRenderedPageBreak/>
              <w:t>one day. However, the school does not have a policy dealing with homophobic bullying and pupils who participate in such bullying are usually given only a detention. This could lead to direct sexual orientation discrimination unless the bullying of homosexual pupils was not related to their sexual orientation.</w:t>
            </w:r>
          </w:p>
        </w:tc>
        <w:tc>
          <w:tcPr>
            <w:tcW w:w="992" w:type="dxa"/>
          </w:tcPr>
          <w:p w:rsidR="003122B8" w:rsidRDefault="003122B8" w:rsidP="005B63E5">
            <w:pPr>
              <w:pStyle w:val="XR"/>
            </w:pPr>
          </w:p>
        </w:tc>
      </w:tr>
      <w:tr w:rsidR="003122B8" w:rsidTr="00E42669">
        <w:tc>
          <w:tcPr>
            <w:tcW w:w="851" w:type="dxa"/>
          </w:tcPr>
          <w:p w:rsidR="003122B8" w:rsidRDefault="003122B8" w:rsidP="0033133E">
            <w:pPr>
              <w:pStyle w:val="P"/>
            </w:pPr>
          </w:p>
        </w:tc>
        <w:tc>
          <w:tcPr>
            <w:tcW w:w="7088" w:type="dxa"/>
          </w:tcPr>
          <w:p w:rsidR="003122B8" w:rsidRDefault="003122B8" w:rsidP="0033133E">
            <w:pPr>
              <w:pStyle w:val="P"/>
            </w:pPr>
          </w:p>
        </w:tc>
        <w:tc>
          <w:tcPr>
            <w:tcW w:w="992" w:type="dxa"/>
          </w:tcPr>
          <w:p w:rsidR="003122B8" w:rsidRDefault="003122B8" w:rsidP="005B63E5">
            <w:pPr>
              <w:pStyle w:val="XR"/>
            </w:pPr>
          </w:p>
        </w:tc>
      </w:tr>
      <w:tr w:rsidR="003122B8" w:rsidTr="00602F43">
        <w:tc>
          <w:tcPr>
            <w:tcW w:w="851" w:type="dxa"/>
          </w:tcPr>
          <w:p w:rsidR="003122B8" w:rsidRDefault="003122B8" w:rsidP="0033133E">
            <w:pPr>
              <w:pStyle w:val="P"/>
            </w:pPr>
          </w:p>
        </w:tc>
        <w:tc>
          <w:tcPr>
            <w:tcW w:w="7088" w:type="dxa"/>
            <w:shd w:val="clear" w:color="auto" w:fill="FBD4B4"/>
          </w:tcPr>
          <w:p w:rsidR="003122B8" w:rsidRDefault="00996B91" w:rsidP="00602F43">
            <w:pPr>
              <w:pStyle w:val="P"/>
            </w:pPr>
            <w:r w:rsidRPr="00136067">
              <w:rPr>
                <w:rStyle w:val="bold"/>
              </w:rPr>
              <w:t>Example:</w:t>
            </w:r>
            <w:r>
              <w:t xml:space="preserve"> A pupil who has been bullied by a group of former friends because they have fallen out is given strong support by the school and the bullying is dealt with firmly. Another pupil who has suffered similar treatment because she is from a Roma background is told that she will need to learn to deal with such things in life and has to toughen up. This would be direct race discrimination.</w:t>
            </w:r>
          </w:p>
        </w:tc>
        <w:tc>
          <w:tcPr>
            <w:tcW w:w="992" w:type="dxa"/>
          </w:tcPr>
          <w:p w:rsidR="003122B8" w:rsidRDefault="003122B8" w:rsidP="005B63E5">
            <w:pPr>
              <w:pStyle w:val="XR"/>
            </w:pPr>
          </w:p>
        </w:tc>
      </w:tr>
      <w:tr w:rsidR="003122B8" w:rsidTr="00E42669">
        <w:tc>
          <w:tcPr>
            <w:tcW w:w="851" w:type="dxa"/>
          </w:tcPr>
          <w:p w:rsidR="003122B8" w:rsidRDefault="003122B8" w:rsidP="0033133E">
            <w:pPr>
              <w:pStyle w:val="P"/>
            </w:pPr>
          </w:p>
        </w:tc>
        <w:tc>
          <w:tcPr>
            <w:tcW w:w="7088" w:type="dxa"/>
          </w:tcPr>
          <w:p w:rsidR="003122B8" w:rsidRDefault="003122B8" w:rsidP="0033133E">
            <w:pPr>
              <w:pStyle w:val="P"/>
            </w:pPr>
          </w:p>
        </w:tc>
        <w:tc>
          <w:tcPr>
            <w:tcW w:w="992" w:type="dxa"/>
          </w:tcPr>
          <w:p w:rsidR="003122B8" w:rsidRDefault="003122B8" w:rsidP="005B63E5">
            <w:pPr>
              <w:pStyle w:val="XR"/>
            </w:pPr>
          </w:p>
        </w:tc>
      </w:tr>
      <w:tr w:rsidR="00996B91" w:rsidTr="0033133E">
        <w:tc>
          <w:tcPr>
            <w:tcW w:w="851" w:type="dxa"/>
          </w:tcPr>
          <w:p w:rsidR="00996B91" w:rsidRDefault="00996B91" w:rsidP="0033133E">
            <w:pPr>
              <w:pStyle w:val="P"/>
            </w:pPr>
          </w:p>
        </w:tc>
        <w:tc>
          <w:tcPr>
            <w:tcW w:w="7088" w:type="dxa"/>
          </w:tcPr>
          <w:p w:rsidR="00996B91" w:rsidRDefault="00996B91" w:rsidP="00320D6B">
            <w:pPr>
              <w:pStyle w:val="Heading3"/>
            </w:pPr>
            <w:bookmarkStart w:id="92" w:name="_Toc359433186"/>
            <w:r w:rsidRPr="00043D5B">
              <w:t>All teaching</w:t>
            </w:r>
            <w:r>
              <w:t>,</w:t>
            </w:r>
            <w:r w:rsidRPr="00043D5B">
              <w:t xml:space="preserve"> including curriculum delivery</w:t>
            </w:r>
            <w:proofErr w:type="gramStart"/>
            <w:r w:rsidRPr="00043D5B">
              <w:t>,</w:t>
            </w:r>
            <w:proofErr w:type="gramEnd"/>
            <w:r w:rsidR="00320D6B">
              <w:br/>
            </w:r>
            <w:r w:rsidRPr="00043D5B">
              <w:t>classes, practical sessions, field trips and</w:t>
            </w:r>
            <w:r w:rsidR="00320D6B">
              <w:br/>
            </w:r>
            <w:r w:rsidRPr="00043D5B">
              <w:t>outings</w:t>
            </w:r>
            <w:r>
              <w:t>, and homework</w:t>
            </w:r>
            <w:bookmarkEnd w:id="92"/>
          </w:p>
        </w:tc>
        <w:tc>
          <w:tcPr>
            <w:tcW w:w="992" w:type="dxa"/>
          </w:tcPr>
          <w:p w:rsidR="00996B91" w:rsidRDefault="00996B91" w:rsidP="0033133E">
            <w:pPr>
              <w:pStyle w:val="XR"/>
            </w:pPr>
          </w:p>
        </w:tc>
      </w:tr>
      <w:tr w:rsidR="00996B91" w:rsidTr="0033133E">
        <w:tc>
          <w:tcPr>
            <w:tcW w:w="851" w:type="dxa"/>
          </w:tcPr>
          <w:p w:rsidR="00996B91" w:rsidRDefault="004976C0" w:rsidP="0033133E">
            <w:pPr>
              <w:pStyle w:val="P"/>
            </w:pPr>
            <w:r>
              <w:t>3.8</w:t>
            </w:r>
          </w:p>
        </w:tc>
        <w:tc>
          <w:tcPr>
            <w:tcW w:w="7088" w:type="dxa"/>
          </w:tcPr>
          <w:p w:rsidR="00996B91" w:rsidRDefault="00996B91" w:rsidP="0033133E">
            <w:pPr>
              <w:pStyle w:val="P"/>
            </w:pPr>
            <w:r>
              <w:t>The way in which the curriculum is delivered must not discriminate against a pupil with a protected characteristic.</w:t>
            </w:r>
          </w:p>
        </w:tc>
        <w:tc>
          <w:tcPr>
            <w:tcW w:w="992" w:type="dxa"/>
          </w:tcPr>
          <w:p w:rsidR="00996B91" w:rsidRDefault="00996B91" w:rsidP="0033133E">
            <w:pPr>
              <w:pStyle w:val="XR"/>
            </w:pPr>
          </w:p>
        </w:tc>
      </w:tr>
      <w:tr w:rsidR="00996B91" w:rsidTr="00996B91">
        <w:tc>
          <w:tcPr>
            <w:tcW w:w="851" w:type="dxa"/>
          </w:tcPr>
          <w:p w:rsidR="00996B91" w:rsidRDefault="00996B91" w:rsidP="0033133E">
            <w:pPr>
              <w:pStyle w:val="P"/>
            </w:pPr>
          </w:p>
        </w:tc>
        <w:tc>
          <w:tcPr>
            <w:tcW w:w="7088" w:type="dxa"/>
            <w:shd w:val="clear" w:color="auto" w:fill="FBD4B4"/>
          </w:tcPr>
          <w:p w:rsidR="00996B91" w:rsidRDefault="00996B91" w:rsidP="000B62EA">
            <w:pPr>
              <w:pStyle w:val="P"/>
            </w:pPr>
            <w:r w:rsidRPr="00136067">
              <w:rPr>
                <w:rStyle w:val="bold"/>
              </w:rPr>
              <w:t>Example:</w:t>
            </w:r>
            <w:r w:rsidRPr="005B084A">
              <w:t xml:space="preserve"> A lesbian pupil undertakes a project charting the history of the gay and lesbian movement as part of her coursework. Her teacher tells her that her topic is inappropriate and </w:t>
            </w:r>
            <w:r>
              <w:t xml:space="preserve">that </w:t>
            </w:r>
            <w:r w:rsidRPr="005B084A">
              <w:t>she should keep her personal life to herself. As a result, the pupil is subsequently given low marks for her project. This is likely to be direct discrimination because of sexual orientation.</w:t>
            </w:r>
          </w:p>
        </w:tc>
        <w:tc>
          <w:tcPr>
            <w:tcW w:w="992" w:type="dxa"/>
          </w:tcPr>
          <w:p w:rsidR="00996B91" w:rsidRDefault="00996B91" w:rsidP="0033133E">
            <w:pPr>
              <w:pStyle w:val="XR"/>
            </w:pPr>
          </w:p>
        </w:tc>
      </w:tr>
      <w:tr w:rsidR="00996B91" w:rsidTr="0033133E">
        <w:tc>
          <w:tcPr>
            <w:tcW w:w="851" w:type="dxa"/>
          </w:tcPr>
          <w:p w:rsidR="00996B91" w:rsidRDefault="00996B91" w:rsidP="0033133E">
            <w:pPr>
              <w:pStyle w:val="P"/>
            </w:pPr>
          </w:p>
        </w:tc>
        <w:tc>
          <w:tcPr>
            <w:tcW w:w="7088" w:type="dxa"/>
          </w:tcPr>
          <w:p w:rsidR="00996B91" w:rsidRDefault="00996B91" w:rsidP="0033133E">
            <w:pPr>
              <w:pStyle w:val="P"/>
            </w:pPr>
          </w:p>
        </w:tc>
        <w:tc>
          <w:tcPr>
            <w:tcW w:w="992" w:type="dxa"/>
          </w:tcPr>
          <w:p w:rsidR="00996B91" w:rsidRDefault="00996B91" w:rsidP="0033133E">
            <w:pPr>
              <w:pStyle w:val="XR"/>
            </w:pPr>
          </w:p>
        </w:tc>
      </w:tr>
      <w:tr w:rsidR="00996B91" w:rsidTr="00996B91">
        <w:tc>
          <w:tcPr>
            <w:tcW w:w="851" w:type="dxa"/>
          </w:tcPr>
          <w:p w:rsidR="00996B91" w:rsidRDefault="00996B91" w:rsidP="0033133E">
            <w:pPr>
              <w:pStyle w:val="P"/>
            </w:pPr>
          </w:p>
        </w:tc>
        <w:tc>
          <w:tcPr>
            <w:tcW w:w="7088" w:type="dxa"/>
            <w:shd w:val="clear" w:color="auto" w:fill="FBD4B4"/>
          </w:tcPr>
          <w:p w:rsidR="00996B91" w:rsidRDefault="00996B91" w:rsidP="00996B91">
            <w:pPr>
              <w:pStyle w:val="P"/>
            </w:pPr>
            <w:r w:rsidRPr="00136067">
              <w:rPr>
                <w:rStyle w:val="bold"/>
              </w:rPr>
              <w:t>Example:</w:t>
            </w:r>
            <w:r w:rsidRPr="005B084A">
              <w:t xml:space="preserve"> A teacher does</w:t>
            </w:r>
            <w:r>
              <w:t xml:space="preserve"> not</w:t>
            </w:r>
            <w:r w:rsidRPr="005B084A">
              <w:t xml:space="preserve"> allow black pupils to use certain equipment in a woodwork class because he believes </w:t>
            </w:r>
            <w:r>
              <w:t xml:space="preserve">that </w:t>
            </w:r>
            <w:r w:rsidRPr="005B084A">
              <w:t xml:space="preserve">they are more likely to misbehave and misuse the equipment. This is likely to be direct </w:t>
            </w:r>
            <w:r>
              <w:t xml:space="preserve">racial </w:t>
            </w:r>
            <w:r w:rsidRPr="005B084A">
              <w:t>discrimination.</w:t>
            </w:r>
          </w:p>
        </w:tc>
        <w:tc>
          <w:tcPr>
            <w:tcW w:w="992" w:type="dxa"/>
          </w:tcPr>
          <w:p w:rsidR="00996B91" w:rsidRDefault="00996B91" w:rsidP="0033133E">
            <w:pPr>
              <w:pStyle w:val="XR"/>
            </w:pPr>
          </w:p>
        </w:tc>
      </w:tr>
      <w:tr w:rsidR="00996B91" w:rsidTr="0033133E">
        <w:tc>
          <w:tcPr>
            <w:tcW w:w="851" w:type="dxa"/>
          </w:tcPr>
          <w:p w:rsidR="00996B91" w:rsidRDefault="00996B91" w:rsidP="0033133E">
            <w:pPr>
              <w:pStyle w:val="P"/>
            </w:pPr>
          </w:p>
        </w:tc>
        <w:tc>
          <w:tcPr>
            <w:tcW w:w="7088" w:type="dxa"/>
          </w:tcPr>
          <w:p w:rsidR="00996B91" w:rsidRDefault="00996B91" w:rsidP="0033133E">
            <w:pPr>
              <w:pStyle w:val="P"/>
            </w:pPr>
          </w:p>
        </w:tc>
        <w:tc>
          <w:tcPr>
            <w:tcW w:w="992" w:type="dxa"/>
          </w:tcPr>
          <w:p w:rsidR="00996B91" w:rsidRDefault="00996B91" w:rsidP="0033133E">
            <w:pPr>
              <w:pStyle w:val="XR"/>
            </w:pPr>
          </w:p>
        </w:tc>
      </w:tr>
      <w:tr w:rsidR="00996B91" w:rsidTr="0033133E">
        <w:tc>
          <w:tcPr>
            <w:tcW w:w="851" w:type="dxa"/>
          </w:tcPr>
          <w:p w:rsidR="00996B91" w:rsidRDefault="004976C0" w:rsidP="0033133E">
            <w:pPr>
              <w:pStyle w:val="P"/>
            </w:pPr>
            <w:r>
              <w:t>3.9</w:t>
            </w:r>
          </w:p>
        </w:tc>
        <w:tc>
          <w:tcPr>
            <w:tcW w:w="7088" w:type="dxa"/>
          </w:tcPr>
          <w:p w:rsidR="00ED33E7" w:rsidRDefault="00996B91" w:rsidP="000B62EA">
            <w:pPr>
              <w:pStyle w:val="P"/>
            </w:pPr>
            <w:r w:rsidRPr="004733F8">
              <w:t xml:space="preserve">The way in which the </w:t>
            </w:r>
            <w:r w:rsidR="000B62EA">
              <w:t>C</w:t>
            </w:r>
            <w:r w:rsidRPr="004733F8">
              <w:t xml:space="preserve">urriculum </w:t>
            </w:r>
            <w:r w:rsidR="000B62EA">
              <w:t xml:space="preserve">for Excellence </w:t>
            </w:r>
            <w:r w:rsidRPr="004733F8">
              <w:t>is delivered can be used to tackle stereotyping and inequality</w:t>
            </w:r>
            <w:r w:rsidR="000B62EA">
              <w:t xml:space="preserve"> in several curricular areas, including health and wellbeing, mathematics, and social studies</w:t>
            </w:r>
            <w:r w:rsidRPr="004733F8">
              <w:t>.</w:t>
            </w:r>
            <w:r>
              <w:t xml:space="preserve"> </w:t>
            </w:r>
            <w:r w:rsidRPr="007602F6">
              <w:t xml:space="preserve">Teaching staff should be encouraged to think about the way </w:t>
            </w:r>
            <w:r>
              <w:t xml:space="preserve">in which </w:t>
            </w:r>
            <w:r w:rsidRPr="007602F6">
              <w:t>they deliver their teaching to ensure that they do not inadvertently discriminate against pupils.</w:t>
            </w:r>
          </w:p>
        </w:tc>
        <w:tc>
          <w:tcPr>
            <w:tcW w:w="992" w:type="dxa"/>
          </w:tcPr>
          <w:p w:rsidR="00996B91" w:rsidRDefault="00996B91" w:rsidP="0033133E">
            <w:pPr>
              <w:pStyle w:val="XR"/>
            </w:pPr>
          </w:p>
        </w:tc>
      </w:tr>
      <w:tr w:rsidR="00996B91" w:rsidTr="0033133E">
        <w:tc>
          <w:tcPr>
            <w:tcW w:w="851" w:type="dxa"/>
          </w:tcPr>
          <w:p w:rsidR="00996B91" w:rsidRDefault="00996B91" w:rsidP="0033133E">
            <w:pPr>
              <w:pStyle w:val="P"/>
            </w:pPr>
          </w:p>
        </w:tc>
        <w:tc>
          <w:tcPr>
            <w:tcW w:w="7088" w:type="dxa"/>
          </w:tcPr>
          <w:p w:rsidR="00996B91" w:rsidRPr="00B575B5" w:rsidRDefault="00996B91" w:rsidP="00996B91">
            <w:pPr>
              <w:pStyle w:val="Heading4"/>
              <w:rPr>
                <w:rFonts w:cs="Arial"/>
                <w:lang w:eastAsia="en-GB"/>
              </w:rPr>
            </w:pPr>
            <w:r w:rsidRPr="00B575B5">
              <w:rPr>
                <w:rFonts w:cs="Arial"/>
                <w:lang w:eastAsia="en-GB"/>
              </w:rPr>
              <w:t xml:space="preserve">School trips </w:t>
            </w:r>
            <w:r w:rsidR="00320D6B" w:rsidRPr="00B575B5">
              <w:rPr>
                <w:rFonts w:cs="Arial"/>
                <w:lang w:eastAsia="en-GB"/>
              </w:rPr>
              <w:t>(</w:t>
            </w:r>
            <w:r w:rsidRPr="00B575B5">
              <w:rPr>
                <w:rFonts w:cs="Arial"/>
                <w:lang w:eastAsia="en-GB"/>
              </w:rPr>
              <w:t>educational and non-educational</w:t>
            </w:r>
            <w:r w:rsidR="00320D6B" w:rsidRPr="00B575B5">
              <w:rPr>
                <w:rFonts w:cs="Arial"/>
                <w:lang w:eastAsia="en-GB"/>
              </w:rPr>
              <w:t>)</w:t>
            </w:r>
          </w:p>
        </w:tc>
        <w:tc>
          <w:tcPr>
            <w:tcW w:w="992" w:type="dxa"/>
          </w:tcPr>
          <w:p w:rsidR="00996B91" w:rsidRDefault="00996B91" w:rsidP="0033133E">
            <w:pPr>
              <w:pStyle w:val="XR"/>
            </w:pPr>
          </w:p>
        </w:tc>
      </w:tr>
      <w:tr w:rsidR="00996B91" w:rsidTr="0033133E">
        <w:tc>
          <w:tcPr>
            <w:tcW w:w="851" w:type="dxa"/>
          </w:tcPr>
          <w:p w:rsidR="00996B91" w:rsidRDefault="004976C0" w:rsidP="0033133E">
            <w:pPr>
              <w:pStyle w:val="P"/>
            </w:pPr>
            <w:r>
              <w:t>3.10</w:t>
            </w:r>
          </w:p>
        </w:tc>
        <w:tc>
          <w:tcPr>
            <w:tcW w:w="7088" w:type="dxa"/>
          </w:tcPr>
          <w:p w:rsidR="00996B91" w:rsidRDefault="00996B91" w:rsidP="0033133E">
            <w:pPr>
              <w:pStyle w:val="P"/>
            </w:pPr>
            <w:r>
              <w:t xml:space="preserve">The nature and timing of trips can lead to discrimination if this results in </w:t>
            </w:r>
            <w:r w:rsidRPr="00941D7A">
              <w:t>certain</w:t>
            </w:r>
            <w:r>
              <w:t xml:space="preserve"> pupils with a protected characteristic being </w:t>
            </w:r>
            <w:r>
              <w:lastRenderedPageBreak/>
              <w:t xml:space="preserve">unable to participate, </w:t>
            </w:r>
            <w:r>
              <w:rPr>
                <w:szCs w:val="24"/>
              </w:rPr>
              <w:t xml:space="preserve">for example if trips clash with </w:t>
            </w:r>
            <w:proofErr w:type="spellStart"/>
            <w:r>
              <w:rPr>
                <w:szCs w:val="24"/>
              </w:rPr>
              <w:t>Eid</w:t>
            </w:r>
            <w:proofErr w:type="spellEnd"/>
            <w:r>
              <w:rPr>
                <w:szCs w:val="24"/>
              </w:rPr>
              <w:t xml:space="preserve">, but not with Easter. </w:t>
            </w:r>
            <w:r>
              <w:t>Further</w:t>
            </w:r>
            <w:r w:rsidR="00ED33E7">
              <w:t>,</w:t>
            </w:r>
            <w:r>
              <w:t xml:space="preserve"> the way in which a trip is organised can lead to discrimination if, for example, the necessary reasonable adjustments are not made for a disabled pupil. A school is less likely to discriminate if it plans a trip taking into account the need to include all pupils irrespective of their protected characteristics rather than if it arranges a trip and then tries to adapt it to make it inclusive.</w:t>
            </w:r>
          </w:p>
        </w:tc>
        <w:tc>
          <w:tcPr>
            <w:tcW w:w="992" w:type="dxa"/>
          </w:tcPr>
          <w:p w:rsidR="00996B91" w:rsidRDefault="00996B91" w:rsidP="0033133E">
            <w:pPr>
              <w:pStyle w:val="XR"/>
            </w:pPr>
          </w:p>
        </w:tc>
      </w:tr>
      <w:tr w:rsidR="00996B91" w:rsidTr="00996B91">
        <w:tc>
          <w:tcPr>
            <w:tcW w:w="851" w:type="dxa"/>
          </w:tcPr>
          <w:p w:rsidR="00996B91" w:rsidRDefault="00996B91" w:rsidP="0033133E">
            <w:pPr>
              <w:pStyle w:val="P"/>
            </w:pPr>
          </w:p>
        </w:tc>
        <w:tc>
          <w:tcPr>
            <w:tcW w:w="7088" w:type="dxa"/>
            <w:shd w:val="clear" w:color="auto" w:fill="FBD4B4"/>
          </w:tcPr>
          <w:p w:rsidR="00996B91" w:rsidRDefault="00996B91" w:rsidP="00996B91">
            <w:pPr>
              <w:pStyle w:val="P"/>
            </w:pPr>
            <w:r w:rsidRPr="00136067">
              <w:rPr>
                <w:rStyle w:val="bold"/>
              </w:rPr>
              <w:t>Example:</w:t>
            </w:r>
            <w:r w:rsidRPr="005B084A">
              <w:t xml:space="preserve"> A pupil with a visual impairment is told </w:t>
            </w:r>
            <w:r>
              <w:t xml:space="preserve">that </w:t>
            </w:r>
            <w:r w:rsidRPr="005B084A">
              <w:t>he will not be able to attend a school camping trip because he will be unable to take part in many of the activities. The school does not make any attempt to make the activities accessible. This is disability discrimination</w:t>
            </w:r>
            <w:r>
              <w:t>,</w:t>
            </w:r>
            <w:r w:rsidRPr="005B084A">
              <w:t xml:space="preserve"> which the school is unlikely to be able to justify </w:t>
            </w:r>
            <w:r>
              <w:t>because of its</w:t>
            </w:r>
            <w:r w:rsidRPr="005B084A">
              <w:t xml:space="preserve"> failure to make reasonable adjustments.</w:t>
            </w:r>
          </w:p>
        </w:tc>
        <w:tc>
          <w:tcPr>
            <w:tcW w:w="992" w:type="dxa"/>
          </w:tcPr>
          <w:p w:rsidR="00996B91" w:rsidRDefault="00996B91" w:rsidP="0033133E">
            <w:pPr>
              <w:pStyle w:val="XR"/>
            </w:pPr>
          </w:p>
        </w:tc>
      </w:tr>
      <w:tr w:rsidR="00996B91" w:rsidTr="0033133E">
        <w:tc>
          <w:tcPr>
            <w:tcW w:w="851" w:type="dxa"/>
          </w:tcPr>
          <w:p w:rsidR="00996B91" w:rsidRDefault="00996B91" w:rsidP="0033133E">
            <w:pPr>
              <w:pStyle w:val="P"/>
            </w:pPr>
          </w:p>
        </w:tc>
        <w:tc>
          <w:tcPr>
            <w:tcW w:w="7088" w:type="dxa"/>
          </w:tcPr>
          <w:p w:rsidR="00996B91" w:rsidRDefault="00996B91" w:rsidP="0033133E">
            <w:pPr>
              <w:pStyle w:val="P"/>
            </w:pPr>
          </w:p>
        </w:tc>
        <w:tc>
          <w:tcPr>
            <w:tcW w:w="992" w:type="dxa"/>
          </w:tcPr>
          <w:p w:rsidR="00996B91" w:rsidRDefault="00996B91" w:rsidP="0033133E">
            <w:pPr>
              <w:pStyle w:val="XR"/>
            </w:pPr>
          </w:p>
        </w:tc>
      </w:tr>
      <w:tr w:rsidR="00996B91" w:rsidTr="00996B91">
        <w:tc>
          <w:tcPr>
            <w:tcW w:w="851" w:type="dxa"/>
          </w:tcPr>
          <w:p w:rsidR="00996B91" w:rsidRDefault="00996B91" w:rsidP="0033133E">
            <w:pPr>
              <w:pStyle w:val="P"/>
            </w:pPr>
          </w:p>
        </w:tc>
        <w:tc>
          <w:tcPr>
            <w:tcW w:w="7088" w:type="dxa"/>
            <w:shd w:val="clear" w:color="auto" w:fill="FBD4B4"/>
          </w:tcPr>
          <w:p w:rsidR="00996B91" w:rsidRDefault="00996B91" w:rsidP="00996B91">
            <w:pPr>
              <w:pStyle w:val="P"/>
            </w:pPr>
            <w:r w:rsidRPr="00136067">
              <w:rPr>
                <w:rStyle w:val="bold"/>
              </w:rPr>
              <w:t>Example:</w:t>
            </w:r>
            <w:r w:rsidRPr="005B084A">
              <w:t xml:space="preserve"> A school with a number of Jewish pupils ensures that any residential trips it arranges are at venues that can provide kosher food. If </w:t>
            </w:r>
            <w:r>
              <w:t>it</w:t>
            </w:r>
            <w:r w:rsidRPr="005B084A">
              <w:t xml:space="preserve"> did not do this</w:t>
            </w:r>
            <w:r>
              <w:t>,</w:t>
            </w:r>
            <w:r w:rsidRPr="005B084A">
              <w:t xml:space="preserve"> then religiously observant Jewish pupils might not be able to participate in the trip</w:t>
            </w:r>
            <w:r>
              <w:t>,</w:t>
            </w:r>
            <w:r w:rsidRPr="005B084A">
              <w:t xml:space="preserve"> which could constitute indirect discrimination unless the policy </w:t>
            </w:r>
            <w:r>
              <w:t>could</w:t>
            </w:r>
            <w:r w:rsidRPr="005B084A">
              <w:t xml:space="preserve"> be objectively justified.</w:t>
            </w:r>
          </w:p>
        </w:tc>
        <w:tc>
          <w:tcPr>
            <w:tcW w:w="992" w:type="dxa"/>
          </w:tcPr>
          <w:p w:rsidR="00996B91" w:rsidRDefault="00996B91" w:rsidP="0033133E">
            <w:pPr>
              <w:pStyle w:val="XR"/>
            </w:pPr>
          </w:p>
        </w:tc>
      </w:tr>
      <w:tr w:rsidR="00996B91" w:rsidTr="0033133E">
        <w:tc>
          <w:tcPr>
            <w:tcW w:w="851" w:type="dxa"/>
          </w:tcPr>
          <w:p w:rsidR="00996B91" w:rsidRDefault="00996B91" w:rsidP="0033133E">
            <w:pPr>
              <w:pStyle w:val="P"/>
            </w:pPr>
          </w:p>
        </w:tc>
        <w:tc>
          <w:tcPr>
            <w:tcW w:w="7088" w:type="dxa"/>
          </w:tcPr>
          <w:p w:rsidR="00996B91" w:rsidRDefault="00996B91" w:rsidP="0033133E">
            <w:pPr>
              <w:pStyle w:val="P"/>
            </w:pPr>
          </w:p>
        </w:tc>
        <w:tc>
          <w:tcPr>
            <w:tcW w:w="992" w:type="dxa"/>
          </w:tcPr>
          <w:p w:rsidR="00996B91" w:rsidRDefault="00996B91" w:rsidP="0033133E">
            <w:pPr>
              <w:pStyle w:val="XR"/>
            </w:pPr>
          </w:p>
        </w:tc>
      </w:tr>
      <w:tr w:rsidR="00996B91" w:rsidTr="00996B91">
        <w:tc>
          <w:tcPr>
            <w:tcW w:w="851" w:type="dxa"/>
          </w:tcPr>
          <w:p w:rsidR="00996B91" w:rsidRDefault="00996B91" w:rsidP="0033133E">
            <w:pPr>
              <w:pStyle w:val="P"/>
            </w:pPr>
          </w:p>
        </w:tc>
        <w:tc>
          <w:tcPr>
            <w:tcW w:w="7088" w:type="dxa"/>
            <w:shd w:val="clear" w:color="auto" w:fill="FBD4B4"/>
          </w:tcPr>
          <w:p w:rsidR="00996B91" w:rsidRDefault="00996B91" w:rsidP="00996B91">
            <w:pPr>
              <w:pStyle w:val="P"/>
            </w:pPr>
            <w:r w:rsidRPr="00136067">
              <w:rPr>
                <w:rStyle w:val="bold"/>
              </w:rPr>
              <w:t>Example:</w:t>
            </w:r>
            <w:r w:rsidRPr="005B084A">
              <w:t xml:space="preserve"> A school arranges a trip to an international rugby match </w:t>
            </w:r>
            <w:r>
              <w:t>and</w:t>
            </w:r>
            <w:r w:rsidRPr="005B084A">
              <w:t xml:space="preserve"> offer</w:t>
            </w:r>
            <w:r>
              <w:t>s places on the trip</w:t>
            </w:r>
            <w:r w:rsidRPr="005B084A">
              <w:t xml:space="preserve"> only to male pupils. This would be direct sex discrimination even if a </w:t>
            </w:r>
            <w:r>
              <w:t xml:space="preserve">similar </w:t>
            </w:r>
            <w:r w:rsidRPr="005B084A">
              <w:t xml:space="preserve">trip to an international netball match </w:t>
            </w:r>
            <w:r>
              <w:t>were</w:t>
            </w:r>
            <w:r w:rsidRPr="005B084A">
              <w:t xml:space="preserve"> arranged for female pupils. Restricting the netball trip to female pupils only would also be direct sex discrimination.</w:t>
            </w:r>
          </w:p>
        </w:tc>
        <w:tc>
          <w:tcPr>
            <w:tcW w:w="992" w:type="dxa"/>
          </w:tcPr>
          <w:p w:rsidR="00996B91" w:rsidRDefault="00996B91" w:rsidP="0033133E">
            <w:pPr>
              <w:pStyle w:val="XR"/>
            </w:pPr>
          </w:p>
        </w:tc>
      </w:tr>
      <w:tr w:rsidR="00996B91" w:rsidTr="0033133E">
        <w:tc>
          <w:tcPr>
            <w:tcW w:w="851" w:type="dxa"/>
          </w:tcPr>
          <w:p w:rsidR="00996B91" w:rsidRDefault="00996B91" w:rsidP="0033133E">
            <w:pPr>
              <w:pStyle w:val="P"/>
            </w:pPr>
          </w:p>
        </w:tc>
        <w:tc>
          <w:tcPr>
            <w:tcW w:w="7088" w:type="dxa"/>
          </w:tcPr>
          <w:p w:rsidR="00996B91" w:rsidRDefault="00996B91" w:rsidP="0033133E">
            <w:pPr>
              <w:pStyle w:val="P"/>
            </w:pPr>
          </w:p>
        </w:tc>
        <w:tc>
          <w:tcPr>
            <w:tcW w:w="992" w:type="dxa"/>
          </w:tcPr>
          <w:p w:rsidR="00996B91" w:rsidRDefault="00996B91" w:rsidP="0033133E">
            <w:pPr>
              <w:pStyle w:val="XR"/>
            </w:pPr>
          </w:p>
        </w:tc>
      </w:tr>
      <w:tr w:rsidR="00996B91" w:rsidTr="00996B91">
        <w:tc>
          <w:tcPr>
            <w:tcW w:w="851" w:type="dxa"/>
          </w:tcPr>
          <w:p w:rsidR="00996B91" w:rsidRDefault="00996B91" w:rsidP="0033133E">
            <w:pPr>
              <w:pStyle w:val="P"/>
            </w:pPr>
          </w:p>
        </w:tc>
        <w:tc>
          <w:tcPr>
            <w:tcW w:w="7088" w:type="dxa"/>
            <w:shd w:val="clear" w:color="auto" w:fill="FBD4B4"/>
          </w:tcPr>
          <w:p w:rsidR="00996B91" w:rsidRDefault="00996B91" w:rsidP="00996B91">
            <w:pPr>
              <w:pStyle w:val="P"/>
            </w:pPr>
            <w:r w:rsidRPr="00136067">
              <w:rPr>
                <w:rStyle w:val="bold"/>
              </w:rPr>
              <w:t>Example:</w:t>
            </w:r>
            <w:r w:rsidRPr="005B084A">
              <w:t xml:space="preserve"> A school plans a trip to a natural history museum. A pupil with Down’s syndrome is excluded from the trip </w:t>
            </w:r>
            <w:r>
              <w:t>because</w:t>
            </w:r>
            <w:r w:rsidRPr="005B084A">
              <w:t xml:space="preserve"> the school believes </w:t>
            </w:r>
            <w:r>
              <w:t xml:space="preserve">that </w:t>
            </w:r>
            <w:r w:rsidRPr="005B084A">
              <w:t>she will not be able to participate in the activities provided by the museum for school groups. This is likely to be direct disability discrimination.</w:t>
            </w:r>
          </w:p>
        </w:tc>
        <w:tc>
          <w:tcPr>
            <w:tcW w:w="992" w:type="dxa"/>
          </w:tcPr>
          <w:p w:rsidR="00996B91" w:rsidRDefault="00996B91" w:rsidP="0033133E">
            <w:pPr>
              <w:pStyle w:val="XR"/>
            </w:pPr>
          </w:p>
        </w:tc>
      </w:tr>
      <w:tr w:rsidR="00996B91" w:rsidTr="0033133E">
        <w:tc>
          <w:tcPr>
            <w:tcW w:w="851" w:type="dxa"/>
          </w:tcPr>
          <w:p w:rsidR="00996B91" w:rsidRDefault="00996B91" w:rsidP="0033133E">
            <w:pPr>
              <w:pStyle w:val="P"/>
            </w:pPr>
          </w:p>
        </w:tc>
        <w:tc>
          <w:tcPr>
            <w:tcW w:w="7088" w:type="dxa"/>
          </w:tcPr>
          <w:p w:rsidR="00996B91" w:rsidRDefault="00996B91" w:rsidP="0033133E">
            <w:pPr>
              <w:pStyle w:val="P"/>
            </w:pPr>
          </w:p>
        </w:tc>
        <w:tc>
          <w:tcPr>
            <w:tcW w:w="992" w:type="dxa"/>
          </w:tcPr>
          <w:p w:rsidR="00996B91" w:rsidRDefault="00996B91" w:rsidP="0033133E">
            <w:pPr>
              <w:pStyle w:val="XR"/>
            </w:pPr>
          </w:p>
        </w:tc>
      </w:tr>
      <w:tr w:rsidR="00996B91" w:rsidTr="0033133E">
        <w:tc>
          <w:tcPr>
            <w:tcW w:w="851" w:type="dxa"/>
          </w:tcPr>
          <w:p w:rsidR="00996B91" w:rsidRDefault="004976C0" w:rsidP="0033133E">
            <w:pPr>
              <w:pStyle w:val="P"/>
            </w:pPr>
            <w:r>
              <w:t>3.11</w:t>
            </w:r>
          </w:p>
        </w:tc>
        <w:tc>
          <w:tcPr>
            <w:tcW w:w="7088" w:type="dxa"/>
          </w:tcPr>
          <w:p w:rsidR="00996B91" w:rsidRDefault="00996B91" w:rsidP="0033133E">
            <w:pPr>
              <w:pStyle w:val="P"/>
            </w:pPr>
            <w:r>
              <w:t>Forward planning will help schools</w:t>
            </w:r>
            <w:r w:rsidRPr="0024439C">
              <w:t xml:space="preserve"> in arranging trips </w:t>
            </w:r>
            <w:r>
              <w:t>in which</w:t>
            </w:r>
            <w:r w:rsidRPr="0024439C">
              <w:t xml:space="preserve"> all pupils are able to participate. Offering a range of different trips and activities may also help</w:t>
            </w:r>
            <w:r>
              <w:t xml:space="preserve"> the school</w:t>
            </w:r>
            <w:r w:rsidRPr="0024439C">
              <w:t xml:space="preserve"> to ensure </w:t>
            </w:r>
            <w:r>
              <w:t xml:space="preserve">that </w:t>
            </w:r>
            <w:r w:rsidRPr="0024439C">
              <w:t>no pupils are excluded from taking part.</w:t>
            </w:r>
          </w:p>
          <w:p w:rsidR="003D3E17" w:rsidRDefault="003D3E17" w:rsidP="0033133E">
            <w:pPr>
              <w:pStyle w:val="P"/>
            </w:pPr>
          </w:p>
        </w:tc>
        <w:tc>
          <w:tcPr>
            <w:tcW w:w="992" w:type="dxa"/>
          </w:tcPr>
          <w:p w:rsidR="00996B91" w:rsidRDefault="00996B91" w:rsidP="0033133E">
            <w:pPr>
              <w:pStyle w:val="XR"/>
            </w:pPr>
          </w:p>
        </w:tc>
      </w:tr>
      <w:tr w:rsidR="00996B91" w:rsidTr="0033133E">
        <w:tc>
          <w:tcPr>
            <w:tcW w:w="851" w:type="dxa"/>
          </w:tcPr>
          <w:p w:rsidR="00996B91" w:rsidRDefault="00996B91" w:rsidP="0033133E">
            <w:pPr>
              <w:pStyle w:val="P"/>
            </w:pPr>
          </w:p>
        </w:tc>
        <w:tc>
          <w:tcPr>
            <w:tcW w:w="7088" w:type="dxa"/>
          </w:tcPr>
          <w:p w:rsidR="00996B91" w:rsidRDefault="00996B91" w:rsidP="00996B91">
            <w:pPr>
              <w:pStyle w:val="Heading3"/>
            </w:pPr>
            <w:bookmarkStart w:id="93" w:name="_Toc359433187"/>
            <w:r w:rsidRPr="00043D5B">
              <w:t>Tests, assessments and exams</w:t>
            </w:r>
            <w:bookmarkEnd w:id="93"/>
          </w:p>
        </w:tc>
        <w:tc>
          <w:tcPr>
            <w:tcW w:w="992" w:type="dxa"/>
          </w:tcPr>
          <w:p w:rsidR="00996B91" w:rsidRDefault="00996B91" w:rsidP="0033133E">
            <w:pPr>
              <w:pStyle w:val="XR"/>
            </w:pPr>
          </w:p>
        </w:tc>
      </w:tr>
      <w:tr w:rsidR="00996B91" w:rsidTr="0033133E">
        <w:tc>
          <w:tcPr>
            <w:tcW w:w="851" w:type="dxa"/>
          </w:tcPr>
          <w:p w:rsidR="00996B91" w:rsidRDefault="004976C0" w:rsidP="0033133E">
            <w:pPr>
              <w:pStyle w:val="P"/>
            </w:pPr>
            <w:r>
              <w:t>3.12</w:t>
            </w:r>
          </w:p>
        </w:tc>
        <w:tc>
          <w:tcPr>
            <w:tcW w:w="7088" w:type="dxa"/>
          </w:tcPr>
          <w:p w:rsidR="00996B91" w:rsidRDefault="00996B91" w:rsidP="000B62EA">
            <w:pPr>
              <w:pStyle w:val="P"/>
            </w:pPr>
            <w:r>
              <w:t xml:space="preserve">A school must ensure that any tests, assessments or examinations arranged by the school do not discriminate against a pupil. Assessment questions that assume uniformity in pupils’ cultural, linguistic, </w:t>
            </w:r>
            <w:proofErr w:type="gramStart"/>
            <w:r>
              <w:t>religious</w:t>
            </w:r>
            <w:proofErr w:type="gramEnd"/>
            <w:r>
              <w:t xml:space="preserve"> or lifestyle experiences could lead to indirect discrimination, because pupils with certain protected characteristics may be disproportionately disadvantaged by such questions. A school must make the necessary reasonable adjustments for disabled pupils in relation to tests and assessments. Whilst other bodies, such as general qualifications bodies (GQBs)</w:t>
            </w:r>
            <w:r w:rsidR="000B62EA">
              <w:t xml:space="preserve"> – for example the Scottish Qualifications Authority –</w:t>
            </w:r>
            <w:r>
              <w:t xml:space="preserve"> may be responsible for external examinations and assessments, a school will still be responsible for ensuring that the school does not discriminate when conducting these examinations and assessments. GQBs have duties under the Act that are not covered in this Guidance.</w:t>
            </w:r>
          </w:p>
        </w:tc>
        <w:tc>
          <w:tcPr>
            <w:tcW w:w="992" w:type="dxa"/>
          </w:tcPr>
          <w:p w:rsidR="00996B91" w:rsidRDefault="00996B91" w:rsidP="0033133E">
            <w:pPr>
              <w:pStyle w:val="XR"/>
            </w:pPr>
          </w:p>
        </w:tc>
      </w:tr>
      <w:tr w:rsidR="00996B91" w:rsidTr="00996B91">
        <w:tc>
          <w:tcPr>
            <w:tcW w:w="851" w:type="dxa"/>
          </w:tcPr>
          <w:p w:rsidR="00996B91" w:rsidRDefault="00996B91" w:rsidP="0033133E">
            <w:pPr>
              <w:pStyle w:val="P"/>
            </w:pPr>
          </w:p>
        </w:tc>
        <w:tc>
          <w:tcPr>
            <w:tcW w:w="7088" w:type="dxa"/>
            <w:shd w:val="clear" w:color="auto" w:fill="FBD4B4"/>
          </w:tcPr>
          <w:p w:rsidR="00996B91" w:rsidRDefault="00996B91" w:rsidP="00996B91">
            <w:pPr>
              <w:pStyle w:val="P"/>
            </w:pPr>
            <w:r w:rsidRPr="00136067">
              <w:rPr>
                <w:rStyle w:val="bold"/>
              </w:rPr>
              <w:t>Example:</w:t>
            </w:r>
            <w:r w:rsidRPr="005B084A">
              <w:t xml:space="preserve"> A pupil with </w:t>
            </w:r>
            <w:proofErr w:type="spellStart"/>
            <w:r w:rsidRPr="005B084A">
              <w:t>Tourette’s</w:t>
            </w:r>
            <w:proofErr w:type="spellEnd"/>
            <w:r w:rsidRPr="005B084A">
              <w:t xml:space="preserve"> syndrome is excluded from an exam for ‘disturbing’ other pupils with involuntary jerking movements and yelling, which are connected to his disability. The school does not make an alternative arrangement for him to sit the exam, such as taking the exam in a separate room. The exclusion from the exam is likely to be discrimination arising from disability</w:t>
            </w:r>
            <w:r>
              <w:t>,</w:t>
            </w:r>
            <w:r w:rsidRPr="005B084A">
              <w:t xml:space="preserve"> which the school is unlikely to be able to justify </w:t>
            </w:r>
            <w:r>
              <w:t>because</w:t>
            </w:r>
            <w:r w:rsidRPr="005B084A">
              <w:t xml:space="preserve"> it has failed to make reasonable adjustments.</w:t>
            </w:r>
          </w:p>
        </w:tc>
        <w:tc>
          <w:tcPr>
            <w:tcW w:w="992" w:type="dxa"/>
          </w:tcPr>
          <w:p w:rsidR="00996B91" w:rsidRDefault="00996B91" w:rsidP="0033133E">
            <w:pPr>
              <w:pStyle w:val="XR"/>
            </w:pPr>
          </w:p>
        </w:tc>
      </w:tr>
      <w:tr w:rsidR="00996B91" w:rsidTr="0033133E">
        <w:tc>
          <w:tcPr>
            <w:tcW w:w="851" w:type="dxa"/>
          </w:tcPr>
          <w:p w:rsidR="00996B91" w:rsidRDefault="00996B91" w:rsidP="0033133E">
            <w:pPr>
              <w:pStyle w:val="P"/>
            </w:pPr>
          </w:p>
        </w:tc>
        <w:tc>
          <w:tcPr>
            <w:tcW w:w="7088" w:type="dxa"/>
          </w:tcPr>
          <w:p w:rsidR="00996B91" w:rsidRDefault="00996B91" w:rsidP="0033133E">
            <w:pPr>
              <w:pStyle w:val="P"/>
            </w:pPr>
          </w:p>
        </w:tc>
        <w:tc>
          <w:tcPr>
            <w:tcW w:w="992" w:type="dxa"/>
          </w:tcPr>
          <w:p w:rsidR="00996B91" w:rsidRDefault="00996B91" w:rsidP="0033133E">
            <w:pPr>
              <w:pStyle w:val="XR"/>
            </w:pPr>
          </w:p>
        </w:tc>
      </w:tr>
      <w:tr w:rsidR="00996B91" w:rsidTr="0033133E">
        <w:tc>
          <w:tcPr>
            <w:tcW w:w="851" w:type="dxa"/>
          </w:tcPr>
          <w:p w:rsidR="00996B91" w:rsidRDefault="00996B91" w:rsidP="0033133E">
            <w:pPr>
              <w:pStyle w:val="P"/>
            </w:pPr>
          </w:p>
        </w:tc>
        <w:tc>
          <w:tcPr>
            <w:tcW w:w="7088" w:type="dxa"/>
          </w:tcPr>
          <w:p w:rsidR="00996B91" w:rsidRDefault="00996B91" w:rsidP="000B62EA">
            <w:pPr>
              <w:pStyle w:val="Heading3"/>
            </w:pPr>
            <w:bookmarkStart w:id="94" w:name="_Toc359433188"/>
            <w:r w:rsidRPr="00043D5B">
              <w:t>Academic and vocational options offered to pupils</w:t>
            </w:r>
            <w:r>
              <w:t>,</w:t>
            </w:r>
            <w:r w:rsidRPr="00043D5B">
              <w:t xml:space="preserve"> such as </w:t>
            </w:r>
            <w:r w:rsidR="000B62EA">
              <w:t>subject</w:t>
            </w:r>
            <w:r w:rsidRPr="00043D5B">
              <w:t xml:space="preserve"> choices a</w:t>
            </w:r>
            <w:r>
              <w:t xml:space="preserve">nd </w:t>
            </w:r>
            <w:r w:rsidRPr="006561B4">
              <w:t>extracurricular</w:t>
            </w:r>
            <w:r w:rsidRPr="00043D5B">
              <w:t xml:space="preserve"> options</w:t>
            </w:r>
            <w:bookmarkEnd w:id="94"/>
          </w:p>
        </w:tc>
        <w:tc>
          <w:tcPr>
            <w:tcW w:w="992" w:type="dxa"/>
          </w:tcPr>
          <w:p w:rsidR="00996B91" w:rsidRDefault="00996B91" w:rsidP="0033133E">
            <w:pPr>
              <w:pStyle w:val="XR"/>
            </w:pPr>
          </w:p>
        </w:tc>
      </w:tr>
      <w:tr w:rsidR="00996B91" w:rsidTr="0033133E">
        <w:tc>
          <w:tcPr>
            <w:tcW w:w="851" w:type="dxa"/>
          </w:tcPr>
          <w:p w:rsidR="00996B91" w:rsidRDefault="004976C0" w:rsidP="0033133E">
            <w:pPr>
              <w:pStyle w:val="P"/>
            </w:pPr>
            <w:r>
              <w:t>3.13</w:t>
            </w:r>
          </w:p>
        </w:tc>
        <w:tc>
          <w:tcPr>
            <w:tcW w:w="7088" w:type="dxa"/>
          </w:tcPr>
          <w:p w:rsidR="00996B91" w:rsidRDefault="00996B91" w:rsidP="0033133E">
            <w:pPr>
              <w:pStyle w:val="P"/>
            </w:pPr>
            <w:r>
              <w:t xml:space="preserve">Generally, pupils should be offered the same opportunities irrespective of their protected characteristics. There are, however, exceptions where a school is carrying out activities under the positive action provisions that are explained in detail in </w:t>
            </w:r>
            <w:r w:rsidRPr="00FE5D35">
              <w:rPr>
                <w:rStyle w:val="bold"/>
              </w:rPr>
              <w:t>Chapter 7</w:t>
            </w:r>
            <w:r>
              <w:t>. Limiting the options available to pupils with certain protected characteristics can, unless it amounts to such positive action, be unlawful discrimination.</w:t>
            </w:r>
          </w:p>
        </w:tc>
        <w:tc>
          <w:tcPr>
            <w:tcW w:w="992" w:type="dxa"/>
          </w:tcPr>
          <w:p w:rsidR="00996B91" w:rsidRDefault="00996B91" w:rsidP="0033133E">
            <w:pPr>
              <w:pStyle w:val="XR"/>
            </w:pPr>
          </w:p>
        </w:tc>
      </w:tr>
      <w:tr w:rsidR="00996B91" w:rsidTr="00996B91">
        <w:tc>
          <w:tcPr>
            <w:tcW w:w="851" w:type="dxa"/>
          </w:tcPr>
          <w:p w:rsidR="00996B91" w:rsidRDefault="00996B91" w:rsidP="0033133E">
            <w:pPr>
              <w:pStyle w:val="P"/>
            </w:pPr>
          </w:p>
        </w:tc>
        <w:tc>
          <w:tcPr>
            <w:tcW w:w="7088" w:type="dxa"/>
            <w:shd w:val="clear" w:color="auto" w:fill="FBD4B4"/>
          </w:tcPr>
          <w:p w:rsidR="00996B91" w:rsidRDefault="00996B91" w:rsidP="000B62EA">
            <w:pPr>
              <w:pStyle w:val="P"/>
            </w:pPr>
            <w:r w:rsidRPr="00136067">
              <w:rPr>
                <w:rStyle w:val="bold"/>
              </w:rPr>
              <w:t>Example:</w:t>
            </w:r>
            <w:r>
              <w:t xml:space="preserve"> Certain subjects, such as </w:t>
            </w:r>
            <w:r w:rsidR="000B62EA">
              <w:t>technologies</w:t>
            </w:r>
            <w:r>
              <w:t xml:space="preserve">, are promoted by a school to male pupils and others, such as health and </w:t>
            </w:r>
            <w:r w:rsidR="000B62EA">
              <w:t>wellbeing</w:t>
            </w:r>
            <w:r>
              <w:t>, are promoted to female pupils. This could result in direct sex discrimination.</w:t>
            </w:r>
          </w:p>
        </w:tc>
        <w:tc>
          <w:tcPr>
            <w:tcW w:w="992" w:type="dxa"/>
          </w:tcPr>
          <w:p w:rsidR="00996B91" w:rsidRDefault="00996B91" w:rsidP="0033133E">
            <w:pPr>
              <w:pStyle w:val="XR"/>
            </w:pPr>
          </w:p>
        </w:tc>
      </w:tr>
      <w:tr w:rsidR="00996B91" w:rsidTr="0033133E">
        <w:tc>
          <w:tcPr>
            <w:tcW w:w="851" w:type="dxa"/>
          </w:tcPr>
          <w:p w:rsidR="00996B91" w:rsidRDefault="00996B91" w:rsidP="0033133E">
            <w:pPr>
              <w:pStyle w:val="P"/>
            </w:pPr>
          </w:p>
        </w:tc>
        <w:tc>
          <w:tcPr>
            <w:tcW w:w="7088" w:type="dxa"/>
          </w:tcPr>
          <w:p w:rsidR="00996B91" w:rsidRDefault="00996B91" w:rsidP="0033133E">
            <w:pPr>
              <w:pStyle w:val="P"/>
            </w:pPr>
          </w:p>
        </w:tc>
        <w:tc>
          <w:tcPr>
            <w:tcW w:w="992" w:type="dxa"/>
          </w:tcPr>
          <w:p w:rsidR="00996B91" w:rsidRDefault="00996B91" w:rsidP="0033133E">
            <w:pPr>
              <w:pStyle w:val="XR"/>
            </w:pPr>
          </w:p>
        </w:tc>
      </w:tr>
      <w:tr w:rsidR="00996B91" w:rsidTr="0033133E">
        <w:tc>
          <w:tcPr>
            <w:tcW w:w="851" w:type="dxa"/>
          </w:tcPr>
          <w:p w:rsidR="00996B91" w:rsidRDefault="00996B91" w:rsidP="0033133E">
            <w:pPr>
              <w:pStyle w:val="P"/>
            </w:pPr>
          </w:p>
        </w:tc>
        <w:tc>
          <w:tcPr>
            <w:tcW w:w="7088" w:type="dxa"/>
          </w:tcPr>
          <w:p w:rsidR="00996B91" w:rsidRDefault="00996B91" w:rsidP="00996B91">
            <w:pPr>
              <w:pStyle w:val="Heading3"/>
            </w:pPr>
            <w:bookmarkStart w:id="95" w:name="_Toc359433189"/>
            <w:r w:rsidRPr="00043D5B">
              <w:t>Careers education and information</w:t>
            </w:r>
            <w:bookmarkEnd w:id="95"/>
          </w:p>
        </w:tc>
        <w:tc>
          <w:tcPr>
            <w:tcW w:w="992" w:type="dxa"/>
          </w:tcPr>
          <w:p w:rsidR="00996B91" w:rsidRDefault="00996B91" w:rsidP="0033133E">
            <w:pPr>
              <w:pStyle w:val="XR"/>
            </w:pPr>
          </w:p>
        </w:tc>
      </w:tr>
      <w:tr w:rsidR="00996B91" w:rsidTr="0033133E">
        <w:tc>
          <w:tcPr>
            <w:tcW w:w="851" w:type="dxa"/>
          </w:tcPr>
          <w:p w:rsidR="00996B91" w:rsidRDefault="004976C0" w:rsidP="0033133E">
            <w:pPr>
              <w:pStyle w:val="P"/>
            </w:pPr>
            <w:r>
              <w:t>3.14</w:t>
            </w:r>
          </w:p>
        </w:tc>
        <w:tc>
          <w:tcPr>
            <w:tcW w:w="7088" w:type="dxa"/>
          </w:tcPr>
          <w:p w:rsidR="00996B91" w:rsidRPr="00996B91" w:rsidRDefault="00996B91" w:rsidP="0033133E">
            <w:pPr>
              <w:pStyle w:val="P"/>
              <w:rPr>
                <w:b/>
              </w:rPr>
            </w:pPr>
            <w:r w:rsidRPr="007E1F68">
              <w:t>A school must not unlawfully discriminate in the way in which it provides careers education, information, advice or guidance.</w:t>
            </w:r>
            <w:r>
              <w:t xml:space="preserve"> </w:t>
            </w:r>
            <w:r w:rsidRPr="007E1F68">
              <w:lastRenderedPageBreak/>
              <w:t>Making assump</w:t>
            </w:r>
            <w:r>
              <w:t>tions about the types of career in which</w:t>
            </w:r>
            <w:r w:rsidRPr="007E1F68">
              <w:t xml:space="preserve"> pupils would be interested on the basis of particular protected characte</w:t>
            </w:r>
            <w:r>
              <w:t>ristics could amount to</w:t>
            </w:r>
            <w:r w:rsidRPr="007E1F68">
              <w:t xml:space="preserve"> discrimination.</w:t>
            </w:r>
          </w:p>
        </w:tc>
        <w:tc>
          <w:tcPr>
            <w:tcW w:w="992" w:type="dxa"/>
          </w:tcPr>
          <w:p w:rsidR="00996B91" w:rsidRDefault="00996B91" w:rsidP="0033133E">
            <w:pPr>
              <w:pStyle w:val="XR"/>
            </w:pPr>
          </w:p>
        </w:tc>
      </w:tr>
      <w:tr w:rsidR="00996B91" w:rsidTr="00996B91">
        <w:tc>
          <w:tcPr>
            <w:tcW w:w="851" w:type="dxa"/>
          </w:tcPr>
          <w:p w:rsidR="00996B91" w:rsidRDefault="00996B91" w:rsidP="0033133E">
            <w:pPr>
              <w:pStyle w:val="P"/>
            </w:pPr>
          </w:p>
        </w:tc>
        <w:tc>
          <w:tcPr>
            <w:tcW w:w="7088" w:type="dxa"/>
            <w:shd w:val="clear" w:color="auto" w:fill="FBD4B4"/>
          </w:tcPr>
          <w:p w:rsidR="00996B91" w:rsidRDefault="00996B91" w:rsidP="00886812">
            <w:pPr>
              <w:pStyle w:val="P"/>
            </w:pPr>
            <w:r w:rsidRPr="00136067">
              <w:rPr>
                <w:rStyle w:val="bold"/>
              </w:rPr>
              <w:t>Example:</w:t>
            </w:r>
            <w:r w:rsidRPr="00BF273B">
              <w:t xml:space="preserve"> To </w:t>
            </w:r>
            <w:r>
              <w:t>help</w:t>
            </w:r>
            <w:r w:rsidRPr="00BF273B">
              <w:t xml:space="preserve"> pupils in making choices for post-16 study, a secondary school sets up information sessions for pupils on the different academic and non-academic options.</w:t>
            </w:r>
            <w:r>
              <w:t xml:space="preserve"> </w:t>
            </w:r>
            <w:r w:rsidRPr="00BF273B">
              <w:t>A pupil from a Gypsy Traveller background is assigned a session o</w:t>
            </w:r>
            <w:r>
              <w:t xml:space="preserve">n vocational courses, but is denied the opportunity to attend </w:t>
            </w:r>
            <w:r w:rsidRPr="00BF273B">
              <w:t>a session on academic options</w:t>
            </w:r>
            <w:r>
              <w:t>,</w:t>
            </w:r>
            <w:r w:rsidRPr="00BF273B">
              <w:t xml:space="preserve"> because it is assumed </w:t>
            </w:r>
            <w:r>
              <w:t xml:space="preserve">that </w:t>
            </w:r>
            <w:r w:rsidRPr="00BF273B">
              <w:t>her way of life would make these inappropriate for her.</w:t>
            </w:r>
            <w:r>
              <w:t xml:space="preserve"> </w:t>
            </w:r>
            <w:r w:rsidRPr="00BF273B">
              <w:t xml:space="preserve">This would be direct </w:t>
            </w:r>
            <w:r>
              <w:t xml:space="preserve">race </w:t>
            </w:r>
            <w:r w:rsidRPr="00BF273B">
              <w:t>discrimination</w:t>
            </w:r>
            <w:r>
              <w:t>.</w:t>
            </w:r>
          </w:p>
        </w:tc>
        <w:tc>
          <w:tcPr>
            <w:tcW w:w="992" w:type="dxa"/>
          </w:tcPr>
          <w:p w:rsidR="00996B91" w:rsidRDefault="00996B91" w:rsidP="0033133E">
            <w:pPr>
              <w:pStyle w:val="XR"/>
            </w:pPr>
          </w:p>
        </w:tc>
      </w:tr>
      <w:tr w:rsidR="00996B91" w:rsidTr="0033133E">
        <w:tc>
          <w:tcPr>
            <w:tcW w:w="851" w:type="dxa"/>
          </w:tcPr>
          <w:p w:rsidR="00996B91" w:rsidRDefault="00996B91" w:rsidP="0033133E">
            <w:pPr>
              <w:pStyle w:val="P"/>
            </w:pPr>
          </w:p>
        </w:tc>
        <w:tc>
          <w:tcPr>
            <w:tcW w:w="7088" w:type="dxa"/>
          </w:tcPr>
          <w:p w:rsidR="00996B91" w:rsidRDefault="00996B91" w:rsidP="0033133E">
            <w:pPr>
              <w:pStyle w:val="P"/>
            </w:pPr>
          </w:p>
        </w:tc>
        <w:tc>
          <w:tcPr>
            <w:tcW w:w="992" w:type="dxa"/>
          </w:tcPr>
          <w:p w:rsidR="00996B91" w:rsidRDefault="00996B91" w:rsidP="0033133E">
            <w:pPr>
              <w:pStyle w:val="XR"/>
            </w:pPr>
          </w:p>
        </w:tc>
      </w:tr>
      <w:tr w:rsidR="00996B91" w:rsidTr="0033133E">
        <w:tc>
          <w:tcPr>
            <w:tcW w:w="851" w:type="dxa"/>
          </w:tcPr>
          <w:p w:rsidR="00996B91" w:rsidRDefault="00996B91" w:rsidP="0033133E">
            <w:pPr>
              <w:pStyle w:val="P"/>
            </w:pPr>
          </w:p>
        </w:tc>
        <w:tc>
          <w:tcPr>
            <w:tcW w:w="7088" w:type="dxa"/>
          </w:tcPr>
          <w:p w:rsidR="00996B91" w:rsidRDefault="00996B91" w:rsidP="00996B91">
            <w:pPr>
              <w:pStyle w:val="Heading3"/>
            </w:pPr>
            <w:bookmarkStart w:id="96" w:name="_Toc359433190"/>
            <w:r w:rsidRPr="00043D5B">
              <w:t>Work</w:t>
            </w:r>
            <w:r>
              <w:t xml:space="preserve"> experience and work placements</w:t>
            </w:r>
            <w:bookmarkEnd w:id="96"/>
          </w:p>
        </w:tc>
        <w:tc>
          <w:tcPr>
            <w:tcW w:w="992" w:type="dxa"/>
          </w:tcPr>
          <w:p w:rsidR="00996B91" w:rsidRDefault="00996B91" w:rsidP="0033133E">
            <w:pPr>
              <w:pStyle w:val="XR"/>
            </w:pPr>
          </w:p>
        </w:tc>
      </w:tr>
      <w:tr w:rsidR="00996B91" w:rsidTr="0033133E">
        <w:tc>
          <w:tcPr>
            <w:tcW w:w="851" w:type="dxa"/>
          </w:tcPr>
          <w:p w:rsidR="00996B91" w:rsidRDefault="004976C0" w:rsidP="0033133E">
            <w:pPr>
              <w:pStyle w:val="P"/>
            </w:pPr>
            <w:r>
              <w:t>3.15</w:t>
            </w:r>
          </w:p>
        </w:tc>
        <w:tc>
          <w:tcPr>
            <w:tcW w:w="7088" w:type="dxa"/>
          </w:tcPr>
          <w:p w:rsidR="00996B91" w:rsidRDefault="00996B91" w:rsidP="0033133E">
            <w:pPr>
              <w:pStyle w:val="P"/>
            </w:pPr>
            <w:r>
              <w:t>The allocation of pupils to different types of work placement based on protected characteristics could constitute discrimination. Pupils’ choices of and opportunities for work experience or work placements should not be restricted because of a protected characteristic.</w:t>
            </w:r>
          </w:p>
        </w:tc>
        <w:tc>
          <w:tcPr>
            <w:tcW w:w="992" w:type="dxa"/>
          </w:tcPr>
          <w:p w:rsidR="00996B91" w:rsidRDefault="00996B91" w:rsidP="0033133E">
            <w:pPr>
              <w:pStyle w:val="XR"/>
            </w:pPr>
          </w:p>
        </w:tc>
      </w:tr>
      <w:tr w:rsidR="00996B91" w:rsidTr="0033133E">
        <w:tc>
          <w:tcPr>
            <w:tcW w:w="851" w:type="dxa"/>
          </w:tcPr>
          <w:p w:rsidR="00996B91" w:rsidRDefault="004976C0" w:rsidP="0033133E">
            <w:pPr>
              <w:pStyle w:val="P"/>
            </w:pPr>
            <w:r>
              <w:t>3.16</w:t>
            </w:r>
          </w:p>
        </w:tc>
        <w:tc>
          <w:tcPr>
            <w:tcW w:w="7088" w:type="dxa"/>
          </w:tcPr>
          <w:p w:rsidR="00996B91" w:rsidRDefault="00996B91" w:rsidP="0033133E">
            <w:pPr>
              <w:pStyle w:val="P"/>
            </w:pPr>
            <w:r>
              <w:t xml:space="preserve">While a school will not normally be responsible for any discrimination that occurs when a pupil is on work placement, the school will be responsible for ensuring that there is no discrimination in the way in which work experience and work placement opportunities are offered. Effective communication between schools and work placement providers will enable schools to minimise the chances of discrimination, and ensure that the school is not liable for aiding discrimination (see </w:t>
            </w:r>
            <w:r w:rsidRPr="00633752">
              <w:rPr>
                <w:rStyle w:val="bold"/>
              </w:rPr>
              <w:t>Chapter 5</w:t>
            </w:r>
            <w:r>
              <w:t>).</w:t>
            </w:r>
          </w:p>
        </w:tc>
        <w:tc>
          <w:tcPr>
            <w:tcW w:w="992" w:type="dxa"/>
          </w:tcPr>
          <w:p w:rsidR="00996B91" w:rsidRDefault="00996B91" w:rsidP="0033133E">
            <w:pPr>
              <w:pStyle w:val="XR"/>
            </w:pPr>
          </w:p>
        </w:tc>
      </w:tr>
      <w:tr w:rsidR="00996B91" w:rsidTr="0033133E">
        <w:tc>
          <w:tcPr>
            <w:tcW w:w="851" w:type="dxa"/>
          </w:tcPr>
          <w:p w:rsidR="00996B91" w:rsidRDefault="004976C0" w:rsidP="0033133E">
            <w:pPr>
              <w:pStyle w:val="P"/>
            </w:pPr>
            <w:r>
              <w:t>3.17</w:t>
            </w:r>
          </w:p>
        </w:tc>
        <w:tc>
          <w:tcPr>
            <w:tcW w:w="7088" w:type="dxa"/>
          </w:tcPr>
          <w:p w:rsidR="00996B91" w:rsidRDefault="00996B91" w:rsidP="0033133E">
            <w:pPr>
              <w:pStyle w:val="P"/>
            </w:pPr>
            <w:r>
              <w:t>Employers providing work opportunities will be subject to the work provisions of the Act in relation to their treatment of pupils seeking or undertaking placements.</w:t>
            </w:r>
          </w:p>
        </w:tc>
        <w:tc>
          <w:tcPr>
            <w:tcW w:w="992" w:type="dxa"/>
          </w:tcPr>
          <w:p w:rsidR="00996B91" w:rsidRDefault="00996B91" w:rsidP="0033133E">
            <w:pPr>
              <w:pStyle w:val="XR"/>
            </w:pPr>
          </w:p>
        </w:tc>
      </w:tr>
      <w:tr w:rsidR="00996B91" w:rsidTr="00996B91">
        <w:tc>
          <w:tcPr>
            <w:tcW w:w="851" w:type="dxa"/>
          </w:tcPr>
          <w:p w:rsidR="00996B91" w:rsidRDefault="00996B91" w:rsidP="0033133E">
            <w:pPr>
              <w:pStyle w:val="P"/>
            </w:pPr>
          </w:p>
        </w:tc>
        <w:tc>
          <w:tcPr>
            <w:tcW w:w="7088" w:type="dxa"/>
            <w:shd w:val="clear" w:color="auto" w:fill="FBD4B4"/>
          </w:tcPr>
          <w:p w:rsidR="00996B91" w:rsidRDefault="00996B91" w:rsidP="00996B91">
            <w:pPr>
              <w:pStyle w:val="P"/>
            </w:pPr>
            <w:r w:rsidRPr="00136067">
              <w:rPr>
                <w:rStyle w:val="bold"/>
              </w:rPr>
              <w:t>Example:</w:t>
            </w:r>
            <w:r w:rsidRPr="005B084A">
              <w:t xml:space="preserve"> A male pupil expresses an interest in a work experience placement at a children’s nursery. A teacher tells him that he will be unable to put him forward for the placement because he believes </w:t>
            </w:r>
            <w:r>
              <w:t xml:space="preserve">that </w:t>
            </w:r>
            <w:r w:rsidRPr="005B084A">
              <w:t>the employer would prefer a female pupil. This would be direct sex discrimination.</w:t>
            </w:r>
          </w:p>
        </w:tc>
        <w:tc>
          <w:tcPr>
            <w:tcW w:w="992" w:type="dxa"/>
          </w:tcPr>
          <w:p w:rsidR="00996B91" w:rsidRDefault="00996B91" w:rsidP="0033133E">
            <w:pPr>
              <w:pStyle w:val="XR"/>
            </w:pPr>
          </w:p>
        </w:tc>
      </w:tr>
      <w:tr w:rsidR="00996B91" w:rsidTr="0033133E">
        <w:tc>
          <w:tcPr>
            <w:tcW w:w="851" w:type="dxa"/>
          </w:tcPr>
          <w:p w:rsidR="00996B91" w:rsidRDefault="00996B91" w:rsidP="0033133E">
            <w:pPr>
              <w:pStyle w:val="P"/>
            </w:pPr>
          </w:p>
        </w:tc>
        <w:tc>
          <w:tcPr>
            <w:tcW w:w="7088" w:type="dxa"/>
          </w:tcPr>
          <w:p w:rsidR="00996B91" w:rsidRDefault="00996B91" w:rsidP="0033133E">
            <w:pPr>
              <w:pStyle w:val="P"/>
            </w:pPr>
          </w:p>
        </w:tc>
        <w:tc>
          <w:tcPr>
            <w:tcW w:w="992" w:type="dxa"/>
          </w:tcPr>
          <w:p w:rsidR="00996B91" w:rsidRDefault="00996B91" w:rsidP="0033133E">
            <w:pPr>
              <w:pStyle w:val="XR"/>
            </w:pPr>
          </w:p>
        </w:tc>
      </w:tr>
      <w:tr w:rsidR="00996B91" w:rsidTr="0033133E">
        <w:tc>
          <w:tcPr>
            <w:tcW w:w="851" w:type="dxa"/>
          </w:tcPr>
          <w:p w:rsidR="00996B91" w:rsidRDefault="00996B91" w:rsidP="0033133E">
            <w:pPr>
              <w:pStyle w:val="P"/>
            </w:pPr>
          </w:p>
        </w:tc>
        <w:tc>
          <w:tcPr>
            <w:tcW w:w="7088" w:type="dxa"/>
          </w:tcPr>
          <w:p w:rsidR="00996B91" w:rsidRDefault="00996B91" w:rsidP="00996B91">
            <w:pPr>
              <w:pStyle w:val="Heading3"/>
            </w:pPr>
            <w:bookmarkStart w:id="97" w:name="_Toc359433191"/>
            <w:r>
              <w:t>Afterschool clubs, and extra</w:t>
            </w:r>
            <w:r w:rsidR="00320D6B">
              <w:t>curricular</w:t>
            </w:r>
            <w:r w:rsidRPr="00043D5B">
              <w:t xml:space="preserve"> leisure and sporting activities provided by the school</w:t>
            </w:r>
            <w:bookmarkEnd w:id="97"/>
          </w:p>
        </w:tc>
        <w:tc>
          <w:tcPr>
            <w:tcW w:w="992" w:type="dxa"/>
          </w:tcPr>
          <w:p w:rsidR="00996B91" w:rsidRDefault="00996B91" w:rsidP="0033133E">
            <w:pPr>
              <w:pStyle w:val="XR"/>
            </w:pPr>
          </w:p>
        </w:tc>
      </w:tr>
      <w:tr w:rsidR="00996B91" w:rsidTr="0033133E">
        <w:tc>
          <w:tcPr>
            <w:tcW w:w="851" w:type="dxa"/>
          </w:tcPr>
          <w:p w:rsidR="00996B91" w:rsidRDefault="004976C0" w:rsidP="0033133E">
            <w:pPr>
              <w:pStyle w:val="P"/>
            </w:pPr>
            <w:r>
              <w:t>3.18</w:t>
            </w:r>
          </w:p>
        </w:tc>
        <w:tc>
          <w:tcPr>
            <w:tcW w:w="7088" w:type="dxa"/>
          </w:tcPr>
          <w:p w:rsidR="00996B91" w:rsidRDefault="00996B91" w:rsidP="0033133E">
            <w:pPr>
              <w:pStyle w:val="P"/>
            </w:pPr>
            <w:r>
              <w:t xml:space="preserve">Where a school provides services or activities to its pupils that are not strictly educational and which may, in some circumstances, take place outside of the traditional school day, </w:t>
            </w:r>
            <w:r>
              <w:lastRenderedPageBreak/>
              <w:t>these are still covered by the school provisions of the Act. This would include afterschool activities, such as sporting clubs, and drama and musical productions. The range of activities offered and the way in which they are offered and delivered must not discriminate.</w:t>
            </w:r>
          </w:p>
        </w:tc>
        <w:tc>
          <w:tcPr>
            <w:tcW w:w="992" w:type="dxa"/>
          </w:tcPr>
          <w:p w:rsidR="00996B91" w:rsidRDefault="00996B91" w:rsidP="0033133E">
            <w:pPr>
              <w:pStyle w:val="XR"/>
            </w:pPr>
          </w:p>
        </w:tc>
      </w:tr>
      <w:tr w:rsidR="00996B91" w:rsidTr="00A951E9">
        <w:tc>
          <w:tcPr>
            <w:tcW w:w="851" w:type="dxa"/>
          </w:tcPr>
          <w:p w:rsidR="00996B91" w:rsidRDefault="00996B91" w:rsidP="0033133E">
            <w:pPr>
              <w:pStyle w:val="P"/>
            </w:pPr>
          </w:p>
        </w:tc>
        <w:tc>
          <w:tcPr>
            <w:tcW w:w="7088" w:type="dxa"/>
            <w:shd w:val="clear" w:color="auto" w:fill="FBD4B4"/>
          </w:tcPr>
          <w:p w:rsidR="00996B91" w:rsidRDefault="00996B91" w:rsidP="00A951E9">
            <w:pPr>
              <w:pStyle w:val="P"/>
            </w:pPr>
            <w:r w:rsidRPr="00136067">
              <w:rPr>
                <w:rStyle w:val="bold"/>
              </w:rPr>
              <w:t>Example:</w:t>
            </w:r>
            <w:r>
              <w:t xml:space="preserve"> A school distributes cut-price tickets to rugby matches to male pupils, but does not offer the tickets to female pupils. This is likely to be direct sex discrimination.</w:t>
            </w:r>
          </w:p>
        </w:tc>
        <w:tc>
          <w:tcPr>
            <w:tcW w:w="992" w:type="dxa"/>
          </w:tcPr>
          <w:p w:rsidR="00996B91" w:rsidRDefault="00996B91" w:rsidP="0033133E">
            <w:pPr>
              <w:pStyle w:val="XR"/>
            </w:pPr>
          </w:p>
        </w:tc>
      </w:tr>
      <w:tr w:rsidR="00996B91" w:rsidTr="0033133E">
        <w:tc>
          <w:tcPr>
            <w:tcW w:w="851" w:type="dxa"/>
          </w:tcPr>
          <w:p w:rsidR="00996B91" w:rsidRDefault="00996B91" w:rsidP="0033133E">
            <w:pPr>
              <w:pStyle w:val="P"/>
            </w:pPr>
          </w:p>
        </w:tc>
        <w:tc>
          <w:tcPr>
            <w:tcW w:w="7088" w:type="dxa"/>
          </w:tcPr>
          <w:p w:rsidR="00996B91" w:rsidRDefault="00996B91" w:rsidP="0033133E">
            <w:pPr>
              <w:pStyle w:val="P"/>
            </w:pPr>
          </w:p>
        </w:tc>
        <w:tc>
          <w:tcPr>
            <w:tcW w:w="992" w:type="dxa"/>
          </w:tcPr>
          <w:p w:rsidR="00996B91" w:rsidRDefault="00996B91" w:rsidP="0033133E">
            <w:pPr>
              <w:pStyle w:val="XR"/>
            </w:pPr>
          </w:p>
        </w:tc>
      </w:tr>
      <w:tr w:rsidR="00996B91" w:rsidTr="0033133E">
        <w:tc>
          <w:tcPr>
            <w:tcW w:w="851" w:type="dxa"/>
          </w:tcPr>
          <w:p w:rsidR="00996B91" w:rsidRDefault="004976C0" w:rsidP="0033133E">
            <w:pPr>
              <w:pStyle w:val="P"/>
            </w:pPr>
            <w:r>
              <w:t>3.19</w:t>
            </w:r>
          </w:p>
        </w:tc>
        <w:tc>
          <w:tcPr>
            <w:tcW w:w="7088" w:type="dxa"/>
          </w:tcPr>
          <w:p w:rsidR="00996B91" w:rsidRDefault="00996B91" w:rsidP="0033133E">
            <w:pPr>
              <w:pStyle w:val="P"/>
            </w:pPr>
            <w:r w:rsidRPr="007679AB">
              <w:t>Indirect discrimination may occur when pupils with particular protected characteristics are inadvertently prevented or discouraged from taking part in certain activities and opportunities.</w:t>
            </w:r>
          </w:p>
        </w:tc>
        <w:tc>
          <w:tcPr>
            <w:tcW w:w="992" w:type="dxa"/>
          </w:tcPr>
          <w:p w:rsidR="00996B91" w:rsidRDefault="00996B91" w:rsidP="0033133E">
            <w:pPr>
              <w:pStyle w:val="XR"/>
            </w:pPr>
          </w:p>
        </w:tc>
      </w:tr>
      <w:tr w:rsidR="00996B91" w:rsidTr="00A951E9">
        <w:tc>
          <w:tcPr>
            <w:tcW w:w="851" w:type="dxa"/>
          </w:tcPr>
          <w:p w:rsidR="00996B91" w:rsidRDefault="00996B91" w:rsidP="0033133E">
            <w:pPr>
              <w:pStyle w:val="P"/>
            </w:pPr>
          </w:p>
        </w:tc>
        <w:tc>
          <w:tcPr>
            <w:tcW w:w="7088" w:type="dxa"/>
            <w:shd w:val="clear" w:color="auto" w:fill="FBD4B4"/>
          </w:tcPr>
          <w:p w:rsidR="00996B91" w:rsidRDefault="00996B91" w:rsidP="00A951E9">
            <w:pPr>
              <w:pStyle w:val="P"/>
            </w:pPr>
            <w:r w:rsidRPr="00136067">
              <w:rPr>
                <w:rStyle w:val="bold"/>
              </w:rPr>
              <w:t>Example:</w:t>
            </w:r>
            <w:r>
              <w:t xml:space="preserve"> </w:t>
            </w:r>
            <w:r w:rsidRPr="0024439C">
              <w:t xml:space="preserve">A school with a significant proportion </w:t>
            </w:r>
            <w:r>
              <w:t>of Jewish pupils arranges extra</w:t>
            </w:r>
            <w:r w:rsidRPr="0024439C">
              <w:t>curricular drama sessions on a Saturday morning. This is likely to result in indirect religion or belief discrimination unless the school can justify holding the sessions at a time when Jewish pu</w:t>
            </w:r>
            <w:r>
              <w:t>pils may not be able to attend.</w:t>
            </w:r>
          </w:p>
          <w:p w:rsidR="00996B91" w:rsidRDefault="00996B91" w:rsidP="00A951E9">
            <w:pPr>
              <w:pStyle w:val="P"/>
            </w:pPr>
            <w:r>
              <w:t>If t</w:t>
            </w:r>
            <w:r w:rsidRPr="0024439C">
              <w:t xml:space="preserve">he same school arranges school </w:t>
            </w:r>
            <w:r>
              <w:t>football</w:t>
            </w:r>
            <w:r w:rsidRPr="0024439C">
              <w:t xml:space="preserve"> matches for Saturday morning</w:t>
            </w:r>
            <w:r>
              <w:t>,</w:t>
            </w:r>
            <w:r w:rsidRPr="0024439C">
              <w:t xml:space="preserve"> </w:t>
            </w:r>
            <w:r>
              <w:t>because</w:t>
            </w:r>
            <w:r w:rsidRPr="0024439C">
              <w:t xml:space="preserve"> this is when the local school league matches are played, this is likely to be a proportionate means of achieving a legitimate aim and therefore lawful.</w:t>
            </w:r>
          </w:p>
        </w:tc>
        <w:tc>
          <w:tcPr>
            <w:tcW w:w="992" w:type="dxa"/>
          </w:tcPr>
          <w:p w:rsidR="00996B91" w:rsidRDefault="00996B91" w:rsidP="0033133E">
            <w:pPr>
              <w:pStyle w:val="XR"/>
            </w:pPr>
          </w:p>
        </w:tc>
      </w:tr>
      <w:tr w:rsidR="00996B91" w:rsidTr="0033133E">
        <w:tc>
          <w:tcPr>
            <w:tcW w:w="851" w:type="dxa"/>
          </w:tcPr>
          <w:p w:rsidR="00996B91" w:rsidRDefault="00996B91" w:rsidP="0033133E">
            <w:pPr>
              <w:pStyle w:val="P"/>
            </w:pPr>
          </w:p>
        </w:tc>
        <w:tc>
          <w:tcPr>
            <w:tcW w:w="7088" w:type="dxa"/>
          </w:tcPr>
          <w:p w:rsidR="00996B91" w:rsidRDefault="00996B91" w:rsidP="0033133E">
            <w:pPr>
              <w:pStyle w:val="P"/>
            </w:pPr>
          </w:p>
        </w:tc>
        <w:tc>
          <w:tcPr>
            <w:tcW w:w="992" w:type="dxa"/>
          </w:tcPr>
          <w:p w:rsidR="00996B91" w:rsidRDefault="00996B91" w:rsidP="0033133E">
            <w:pPr>
              <w:pStyle w:val="XR"/>
            </w:pPr>
          </w:p>
        </w:tc>
      </w:tr>
      <w:tr w:rsidR="00996B91" w:rsidTr="0033133E">
        <w:tc>
          <w:tcPr>
            <w:tcW w:w="851" w:type="dxa"/>
          </w:tcPr>
          <w:p w:rsidR="00996B91" w:rsidRDefault="00996B91" w:rsidP="0033133E">
            <w:pPr>
              <w:pStyle w:val="P"/>
            </w:pPr>
          </w:p>
        </w:tc>
        <w:tc>
          <w:tcPr>
            <w:tcW w:w="7088" w:type="dxa"/>
          </w:tcPr>
          <w:p w:rsidR="00996B91" w:rsidRDefault="00996B91" w:rsidP="00996B91">
            <w:pPr>
              <w:pStyle w:val="Heading3"/>
            </w:pPr>
            <w:bookmarkStart w:id="98" w:name="_Toc359433192"/>
            <w:r w:rsidRPr="00043D5B">
              <w:t>School facilities</w:t>
            </w:r>
            <w:r>
              <w:t>,</w:t>
            </w:r>
            <w:r w:rsidRPr="00043D5B">
              <w:t xml:space="preserve"> such as classrooms, laboratories, libraries, IT facilities, school hall</w:t>
            </w:r>
            <w:r>
              <w:t>s</w:t>
            </w:r>
            <w:r w:rsidRPr="00043D5B">
              <w:t xml:space="preserve"> and dining hall</w:t>
            </w:r>
            <w:r>
              <w:t>s</w:t>
            </w:r>
            <w:r w:rsidRPr="00043D5B">
              <w:t>, playgrounds, sporting facilities and residential acco</w:t>
            </w:r>
            <w:r>
              <w:t>mmodation for boarders</w:t>
            </w:r>
            <w:bookmarkEnd w:id="98"/>
          </w:p>
        </w:tc>
        <w:tc>
          <w:tcPr>
            <w:tcW w:w="992" w:type="dxa"/>
          </w:tcPr>
          <w:p w:rsidR="00996B91" w:rsidRDefault="00996B91" w:rsidP="0033133E">
            <w:pPr>
              <w:pStyle w:val="XR"/>
            </w:pPr>
          </w:p>
        </w:tc>
      </w:tr>
      <w:tr w:rsidR="00996B91" w:rsidTr="0033133E">
        <w:tc>
          <w:tcPr>
            <w:tcW w:w="851" w:type="dxa"/>
          </w:tcPr>
          <w:p w:rsidR="00996B91" w:rsidRDefault="004976C0" w:rsidP="0033133E">
            <w:pPr>
              <w:pStyle w:val="P"/>
            </w:pPr>
            <w:r>
              <w:t>3.20</w:t>
            </w:r>
          </w:p>
        </w:tc>
        <w:tc>
          <w:tcPr>
            <w:tcW w:w="7088" w:type="dxa"/>
          </w:tcPr>
          <w:p w:rsidR="00996B91" w:rsidRDefault="00996B91" w:rsidP="0033133E">
            <w:pPr>
              <w:pStyle w:val="P"/>
            </w:pPr>
            <w:r>
              <w:t>The way in which school facilities are provided can lead to discrimination.</w:t>
            </w:r>
          </w:p>
        </w:tc>
        <w:tc>
          <w:tcPr>
            <w:tcW w:w="992" w:type="dxa"/>
          </w:tcPr>
          <w:p w:rsidR="00996B91" w:rsidRDefault="00996B91" w:rsidP="0033133E">
            <w:pPr>
              <w:pStyle w:val="XR"/>
            </w:pPr>
          </w:p>
        </w:tc>
      </w:tr>
      <w:tr w:rsidR="00996B91" w:rsidTr="00A951E9">
        <w:tc>
          <w:tcPr>
            <w:tcW w:w="851" w:type="dxa"/>
          </w:tcPr>
          <w:p w:rsidR="00996B91" w:rsidRDefault="00996B91" w:rsidP="0033133E">
            <w:pPr>
              <w:pStyle w:val="P"/>
            </w:pPr>
          </w:p>
        </w:tc>
        <w:tc>
          <w:tcPr>
            <w:tcW w:w="7088" w:type="dxa"/>
            <w:shd w:val="clear" w:color="auto" w:fill="FBD4B4"/>
          </w:tcPr>
          <w:p w:rsidR="00996B91" w:rsidRDefault="00996B91" w:rsidP="00A951E9">
            <w:pPr>
              <w:pStyle w:val="P"/>
            </w:pPr>
            <w:r w:rsidRPr="00136067">
              <w:rPr>
                <w:rStyle w:val="bold"/>
              </w:rPr>
              <w:t>Example:</w:t>
            </w:r>
            <w:r w:rsidRPr="005B084A">
              <w:t xml:space="preserve"> A school fails to provide appropriate changing facilities for a transsexual pupil and insist</w:t>
            </w:r>
            <w:r>
              <w:t>s</w:t>
            </w:r>
            <w:r w:rsidRPr="005B084A">
              <w:t xml:space="preserve"> that the pupil uses the boys</w:t>
            </w:r>
            <w:r>
              <w:t>’</w:t>
            </w:r>
            <w:r w:rsidRPr="005B084A">
              <w:t xml:space="preserve"> changing room even though she is now living as a girl. This could be indirect gender reassignment discrimination unless it can be objectively justified. A suitable alternative might be to allow the pupil to use private changing facilities</w:t>
            </w:r>
            <w:r>
              <w:t>,</w:t>
            </w:r>
            <w:r w:rsidRPr="005B084A">
              <w:t xml:space="preserve"> such as the staff changing room or another suitable space.</w:t>
            </w:r>
          </w:p>
        </w:tc>
        <w:tc>
          <w:tcPr>
            <w:tcW w:w="992" w:type="dxa"/>
          </w:tcPr>
          <w:p w:rsidR="00996B91" w:rsidRDefault="00996B91" w:rsidP="0033133E">
            <w:pPr>
              <w:pStyle w:val="XR"/>
            </w:pPr>
          </w:p>
        </w:tc>
      </w:tr>
      <w:tr w:rsidR="00996B91" w:rsidTr="0033133E">
        <w:tc>
          <w:tcPr>
            <w:tcW w:w="851" w:type="dxa"/>
          </w:tcPr>
          <w:p w:rsidR="00996B91" w:rsidRDefault="00996B91" w:rsidP="0033133E">
            <w:pPr>
              <w:pStyle w:val="P"/>
            </w:pPr>
          </w:p>
        </w:tc>
        <w:tc>
          <w:tcPr>
            <w:tcW w:w="7088" w:type="dxa"/>
          </w:tcPr>
          <w:p w:rsidR="00996B91" w:rsidRDefault="00996B91" w:rsidP="0033133E">
            <w:pPr>
              <w:pStyle w:val="P"/>
            </w:pPr>
          </w:p>
        </w:tc>
        <w:tc>
          <w:tcPr>
            <w:tcW w:w="992" w:type="dxa"/>
          </w:tcPr>
          <w:p w:rsidR="00996B91" w:rsidRDefault="00996B91" w:rsidP="0033133E">
            <w:pPr>
              <w:pStyle w:val="XR"/>
            </w:pPr>
          </w:p>
        </w:tc>
      </w:tr>
      <w:tr w:rsidR="00996B91" w:rsidTr="00A951E9">
        <w:tc>
          <w:tcPr>
            <w:tcW w:w="851" w:type="dxa"/>
          </w:tcPr>
          <w:p w:rsidR="00996B91" w:rsidRDefault="00996B91" w:rsidP="0033133E">
            <w:pPr>
              <w:pStyle w:val="P"/>
            </w:pPr>
          </w:p>
        </w:tc>
        <w:tc>
          <w:tcPr>
            <w:tcW w:w="7088" w:type="dxa"/>
            <w:shd w:val="clear" w:color="auto" w:fill="FBD4B4"/>
          </w:tcPr>
          <w:p w:rsidR="003D3E17" w:rsidRDefault="00996B91" w:rsidP="00A951E9">
            <w:pPr>
              <w:pStyle w:val="P"/>
            </w:pPr>
            <w:r w:rsidRPr="00136067">
              <w:rPr>
                <w:rStyle w:val="bold"/>
              </w:rPr>
              <w:t>Example:</w:t>
            </w:r>
            <w:r w:rsidRPr="005B084A">
              <w:t xml:space="preserve"> A school </w:t>
            </w:r>
            <w:r>
              <w:t>that</w:t>
            </w:r>
            <w:r w:rsidRPr="005B084A">
              <w:t xml:space="preserve"> has a number of Muslim pupils does not provide </w:t>
            </w:r>
            <w:proofErr w:type="spellStart"/>
            <w:r w:rsidRPr="005B084A">
              <w:t>Halal</w:t>
            </w:r>
            <w:proofErr w:type="spellEnd"/>
            <w:r w:rsidRPr="005B084A">
              <w:t xml:space="preserve"> food in its canteen</w:t>
            </w:r>
            <w:r>
              <w:t>,</w:t>
            </w:r>
            <w:r w:rsidRPr="005B084A">
              <w:t xml:space="preserve"> which results in the Muslim pupils being unable to </w:t>
            </w:r>
            <w:r>
              <w:t>eat</w:t>
            </w:r>
            <w:r w:rsidRPr="005B084A">
              <w:t xml:space="preserve"> school lunches. This is likely to be </w:t>
            </w:r>
          </w:p>
          <w:p w:rsidR="00996B91" w:rsidRDefault="00996B91" w:rsidP="00A951E9">
            <w:pPr>
              <w:pStyle w:val="P"/>
            </w:pPr>
            <w:proofErr w:type="gramStart"/>
            <w:r w:rsidRPr="005B084A">
              <w:lastRenderedPageBreak/>
              <w:t>indirect</w:t>
            </w:r>
            <w:proofErr w:type="gramEnd"/>
            <w:r w:rsidRPr="005B084A">
              <w:t xml:space="preserve"> religion or belief discrimination</w:t>
            </w:r>
            <w:r>
              <w:t>,</w:t>
            </w:r>
            <w:r w:rsidRPr="005B084A">
              <w:t xml:space="preserve"> </w:t>
            </w:r>
            <w:r>
              <w:t>because</w:t>
            </w:r>
            <w:r w:rsidRPr="005B084A">
              <w:t xml:space="preserve"> the school is unlikely to be able to justify this action.</w:t>
            </w:r>
          </w:p>
        </w:tc>
        <w:tc>
          <w:tcPr>
            <w:tcW w:w="992" w:type="dxa"/>
          </w:tcPr>
          <w:p w:rsidR="00996B91" w:rsidRDefault="00996B91" w:rsidP="0033133E">
            <w:pPr>
              <w:pStyle w:val="XR"/>
            </w:pPr>
          </w:p>
        </w:tc>
      </w:tr>
      <w:tr w:rsidR="00996B91" w:rsidTr="0033133E">
        <w:tc>
          <w:tcPr>
            <w:tcW w:w="851" w:type="dxa"/>
          </w:tcPr>
          <w:p w:rsidR="00996B91" w:rsidRDefault="00996B91" w:rsidP="0033133E">
            <w:pPr>
              <w:pStyle w:val="P"/>
            </w:pPr>
          </w:p>
        </w:tc>
        <w:tc>
          <w:tcPr>
            <w:tcW w:w="7088" w:type="dxa"/>
          </w:tcPr>
          <w:p w:rsidR="00996B91" w:rsidRDefault="00996B91" w:rsidP="0033133E">
            <w:pPr>
              <w:pStyle w:val="P"/>
            </w:pPr>
          </w:p>
        </w:tc>
        <w:tc>
          <w:tcPr>
            <w:tcW w:w="992" w:type="dxa"/>
          </w:tcPr>
          <w:p w:rsidR="00996B91" w:rsidRDefault="00996B91" w:rsidP="0033133E">
            <w:pPr>
              <w:pStyle w:val="XR"/>
            </w:pPr>
          </w:p>
        </w:tc>
      </w:tr>
      <w:tr w:rsidR="00996B91" w:rsidTr="0033133E">
        <w:tc>
          <w:tcPr>
            <w:tcW w:w="851" w:type="dxa"/>
          </w:tcPr>
          <w:p w:rsidR="00996B91" w:rsidRDefault="004976C0" w:rsidP="0033133E">
            <w:pPr>
              <w:pStyle w:val="P"/>
            </w:pPr>
            <w:r>
              <w:t>3.21</w:t>
            </w:r>
          </w:p>
        </w:tc>
        <w:tc>
          <w:tcPr>
            <w:tcW w:w="7088" w:type="dxa"/>
          </w:tcPr>
          <w:p w:rsidR="00996B91" w:rsidRDefault="00996B91" w:rsidP="0033133E">
            <w:pPr>
              <w:pStyle w:val="P"/>
            </w:pPr>
            <w:r>
              <w:t xml:space="preserve">There are specific exceptions in relation to communal accommodation, which are explained in </w:t>
            </w:r>
            <w:r w:rsidRPr="00633752">
              <w:rPr>
                <w:rStyle w:val="bold"/>
              </w:rPr>
              <w:t>Chapter 9</w:t>
            </w:r>
            <w:r>
              <w:t>.</w:t>
            </w:r>
          </w:p>
        </w:tc>
        <w:tc>
          <w:tcPr>
            <w:tcW w:w="992" w:type="dxa"/>
          </w:tcPr>
          <w:p w:rsidR="00996B91" w:rsidRDefault="00996B91" w:rsidP="0033133E">
            <w:pPr>
              <w:pStyle w:val="XR"/>
            </w:pPr>
          </w:p>
        </w:tc>
      </w:tr>
      <w:tr w:rsidR="00996B91" w:rsidTr="0033133E">
        <w:tc>
          <w:tcPr>
            <w:tcW w:w="8931" w:type="dxa"/>
            <w:gridSpan w:val="3"/>
          </w:tcPr>
          <w:p w:rsidR="00996B91" w:rsidRDefault="00996B91" w:rsidP="00996B91">
            <w:pPr>
              <w:pStyle w:val="Heading2"/>
            </w:pPr>
            <w:bookmarkStart w:id="99" w:name="_Toc359433193"/>
            <w:bookmarkStart w:id="100" w:name="_Toc359503061"/>
            <w:r>
              <w:t>What is not covered?</w:t>
            </w:r>
            <w:bookmarkEnd w:id="99"/>
            <w:bookmarkEnd w:id="100"/>
          </w:p>
        </w:tc>
      </w:tr>
      <w:tr w:rsidR="00996B91" w:rsidTr="0033133E">
        <w:tc>
          <w:tcPr>
            <w:tcW w:w="851" w:type="dxa"/>
          </w:tcPr>
          <w:p w:rsidR="00996B91" w:rsidRDefault="00996B91" w:rsidP="0033133E">
            <w:pPr>
              <w:pStyle w:val="P"/>
            </w:pPr>
          </w:p>
        </w:tc>
        <w:tc>
          <w:tcPr>
            <w:tcW w:w="7088" w:type="dxa"/>
          </w:tcPr>
          <w:p w:rsidR="00996B91" w:rsidRDefault="00996B91" w:rsidP="00996B91">
            <w:pPr>
              <w:pStyle w:val="Heading3"/>
            </w:pPr>
            <w:bookmarkStart w:id="101" w:name="_Toc359433194"/>
            <w:r>
              <w:t>Content of the curriculum</w:t>
            </w:r>
            <w:bookmarkEnd w:id="101"/>
          </w:p>
        </w:tc>
        <w:tc>
          <w:tcPr>
            <w:tcW w:w="992" w:type="dxa"/>
          </w:tcPr>
          <w:p w:rsidR="00996B91" w:rsidRDefault="00996B91" w:rsidP="0033133E">
            <w:pPr>
              <w:pStyle w:val="XR"/>
            </w:pPr>
          </w:p>
        </w:tc>
      </w:tr>
      <w:tr w:rsidR="00996B91" w:rsidTr="0033133E">
        <w:tc>
          <w:tcPr>
            <w:tcW w:w="851" w:type="dxa"/>
          </w:tcPr>
          <w:p w:rsidR="00996B91" w:rsidRDefault="004976C0" w:rsidP="0033133E">
            <w:pPr>
              <w:pStyle w:val="P"/>
            </w:pPr>
            <w:r>
              <w:t>3.22</w:t>
            </w:r>
          </w:p>
        </w:tc>
        <w:tc>
          <w:tcPr>
            <w:tcW w:w="7088" w:type="dxa"/>
          </w:tcPr>
          <w:p w:rsidR="00996B91" w:rsidRPr="00996B91" w:rsidRDefault="00996B91" w:rsidP="00996B91">
            <w:pPr>
              <w:pStyle w:val="P"/>
              <w:rPr>
                <w:szCs w:val="24"/>
              </w:rPr>
            </w:pPr>
            <w:r w:rsidRPr="00F80178">
              <w:t xml:space="preserve">These obligations do not apply to anything done in connection with the </w:t>
            </w:r>
            <w:r w:rsidRPr="00377C9F">
              <w:rPr>
                <w:rStyle w:val="bold"/>
              </w:rPr>
              <w:t>content</w:t>
            </w:r>
            <w:r w:rsidRPr="00F80178">
              <w:t xml:space="preserve"> of the curriculum. </w:t>
            </w:r>
            <w:r>
              <w:t xml:space="preserve">Schools </w:t>
            </w:r>
            <w:r w:rsidRPr="00F80178">
              <w:t xml:space="preserve">are not restricted in the range of issues, ideas and materials </w:t>
            </w:r>
            <w:r>
              <w:t xml:space="preserve">that they </w:t>
            </w:r>
            <w:r w:rsidRPr="00F80178">
              <w:t>use</w:t>
            </w:r>
            <w:r>
              <w:t>,</w:t>
            </w:r>
            <w:r w:rsidRPr="00F80178">
              <w:t xml:space="preserve"> and </w:t>
            </w:r>
            <w:r>
              <w:t xml:space="preserve">they </w:t>
            </w:r>
            <w:r w:rsidRPr="00F80178">
              <w:t xml:space="preserve">have the academic freedom to expose </w:t>
            </w:r>
            <w:r>
              <w:t>pupils</w:t>
            </w:r>
            <w:r w:rsidRPr="00F80178">
              <w:t xml:space="preserve"> to a range of thoughts and ideas</w:t>
            </w:r>
            <w:r>
              <w:t>,</w:t>
            </w:r>
            <w:r w:rsidRPr="00F80178">
              <w:t xml:space="preserve"> however controversial. </w:t>
            </w:r>
            <w:r>
              <w:rPr>
                <w:szCs w:val="24"/>
              </w:rPr>
              <w:t>Even if the content of the curriculum causes offence to pupils with certain protected characteristics, this will not make it unlawful.</w:t>
            </w:r>
          </w:p>
        </w:tc>
        <w:tc>
          <w:tcPr>
            <w:tcW w:w="992" w:type="dxa"/>
          </w:tcPr>
          <w:p w:rsidR="00996B91" w:rsidRDefault="00996B91" w:rsidP="00996B91">
            <w:pPr>
              <w:pStyle w:val="XR"/>
            </w:pPr>
          </w:p>
        </w:tc>
      </w:tr>
      <w:tr w:rsidR="00996B91" w:rsidTr="0033133E">
        <w:tc>
          <w:tcPr>
            <w:tcW w:w="851" w:type="dxa"/>
          </w:tcPr>
          <w:p w:rsidR="00996B91" w:rsidRDefault="004976C0" w:rsidP="0033133E">
            <w:pPr>
              <w:pStyle w:val="P"/>
            </w:pPr>
            <w:r>
              <w:t>3.23</w:t>
            </w:r>
          </w:p>
        </w:tc>
        <w:tc>
          <w:tcPr>
            <w:tcW w:w="7088" w:type="dxa"/>
          </w:tcPr>
          <w:p w:rsidR="00996B91" w:rsidRDefault="00996B91" w:rsidP="0033133E">
            <w:pPr>
              <w:pStyle w:val="P"/>
            </w:pPr>
            <w:r>
              <w:rPr>
                <w:szCs w:val="24"/>
              </w:rPr>
              <w:t xml:space="preserve">However, the </w:t>
            </w:r>
            <w:r w:rsidRPr="00377C9F">
              <w:rPr>
                <w:rStyle w:val="bold"/>
              </w:rPr>
              <w:t>way</w:t>
            </w:r>
            <w:r w:rsidRPr="00C0644F">
              <w:rPr>
                <w:szCs w:val="24"/>
              </w:rPr>
              <w:t xml:space="preserve"> in which the curriculum is taught </w:t>
            </w:r>
            <w:r w:rsidRPr="00377C9F">
              <w:rPr>
                <w:rStyle w:val="bold"/>
              </w:rPr>
              <w:t>is</w:t>
            </w:r>
            <w:r>
              <w:rPr>
                <w:szCs w:val="24"/>
              </w:rPr>
              <w:t xml:space="preserve"> </w:t>
            </w:r>
            <w:r w:rsidRPr="00C0644F">
              <w:rPr>
                <w:szCs w:val="24"/>
              </w:rPr>
              <w:t>covered by the non-discrimination provisions</w:t>
            </w:r>
            <w:r>
              <w:rPr>
                <w:szCs w:val="24"/>
              </w:rPr>
              <w:t xml:space="preserve"> of the Act.</w:t>
            </w:r>
          </w:p>
        </w:tc>
        <w:tc>
          <w:tcPr>
            <w:tcW w:w="992" w:type="dxa"/>
          </w:tcPr>
          <w:p w:rsidR="00996B91" w:rsidRDefault="00996B91" w:rsidP="0033133E">
            <w:pPr>
              <w:pStyle w:val="XR"/>
            </w:pPr>
            <w:r w:rsidRPr="00996B91">
              <w:t>s89(2)</w:t>
            </w:r>
          </w:p>
        </w:tc>
      </w:tr>
      <w:tr w:rsidR="00996B91" w:rsidTr="00A951E9">
        <w:tc>
          <w:tcPr>
            <w:tcW w:w="851" w:type="dxa"/>
          </w:tcPr>
          <w:p w:rsidR="00996B91" w:rsidRDefault="00996B91" w:rsidP="0033133E">
            <w:pPr>
              <w:pStyle w:val="P"/>
            </w:pPr>
          </w:p>
        </w:tc>
        <w:tc>
          <w:tcPr>
            <w:tcW w:w="7088" w:type="dxa"/>
            <w:shd w:val="clear" w:color="auto" w:fill="FBD4B4"/>
          </w:tcPr>
          <w:p w:rsidR="00996B91" w:rsidRDefault="00A951E9" w:rsidP="00A951E9">
            <w:pPr>
              <w:pStyle w:val="P"/>
            </w:pPr>
            <w:r w:rsidRPr="00136067">
              <w:rPr>
                <w:rStyle w:val="bold"/>
              </w:rPr>
              <w:t>Example:</w:t>
            </w:r>
            <w:r>
              <w:t xml:space="preserve"> A school science curriculum covers evolution. This would not be discrimination on the basis of religion and belief against a pupil whose religious beliefs include creationism.</w:t>
            </w:r>
          </w:p>
        </w:tc>
        <w:tc>
          <w:tcPr>
            <w:tcW w:w="992" w:type="dxa"/>
          </w:tcPr>
          <w:p w:rsidR="00996B91" w:rsidRDefault="00996B91" w:rsidP="0033133E">
            <w:pPr>
              <w:pStyle w:val="XR"/>
            </w:pPr>
          </w:p>
        </w:tc>
      </w:tr>
      <w:tr w:rsidR="00996B91" w:rsidTr="0033133E">
        <w:tc>
          <w:tcPr>
            <w:tcW w:w="851" w:type="dxa"/>
          </w:tcPr>
          <w:p w:rsidR="00996B91" w:rsidRDefault="00996B91" w:rsidP="0033133E">
            <w:pPr>
              <w:pStyle w:val="P"/>
            </w:pPr>
          </w:p>
        </w:tc>
        <w:tc>
          <w:tcPr>
            <w:tcW w:w="7088" w:type="dxa"/>
          </w:tcPr>
          <w:p w:rsidR="00996B91" w:rsidRDefault="00996B91" w:rsidP="0033133E">
            <w:pPr>
              <w:pStyle w:val="P"/>
            </w:pPr>
          </w:p>
        </w:tc>
        <w:tc>
          <w:tcPr>
            <w:tcW w:w="992" w:type="dxa"/>
          </w:tcPr>
          <w:p w:rsidR="00996B91" w:rsidRDefault="00996B91" w:rsidP="0033133E">
            <w:pPr>
              <w:pStyle w:val="XR"/>
            </w:pPr>
          </w:p>
        </w:tc>
      </w:tr>
      <w:tr w:rsidR="00A951E9" w:rsidTr="00A951E9">
        <w:tc>
          <w:tcPr>
            <w:tcW w:w="851" w:type="dxa"/>
          </w:tcPr>
          <w:p w:rsidR="00A951E9" w:rsidRDefault="00A951E9" w:rsidP="0033133E">
            <w:pPr>
              <w:pStyle w:val="P"/>
            </w:pPr>
          </w:p>
        </w:tc>
        <w:tc>
          <w:tcPr>
            <w:tcW w:w="7088" w:type="dxa"/>
            <w:shd w:val="clear" w:color="auto" w:fill="FBD4B4"/>
          </w:tcPr>
          <w:p w:rsidR="00A951E9" w:rsidRDefault="00A951E9" w:rsidP="00A951E9">
            <w:pPr>
              <w:pStyle w:val="P"/>
            </w:pPr>
            <w:r w:rsidRPr="00136067">
              <w:rPr>
                <w:rStyle w:val="bold"/>
              </w:rPr>
              <w:t>Example:</w:t>
            </w:r>
            <w:r>
              <w:t xml:space="preserve"> A school teaches Shakespeare’s </w:t>
            </w:r>
            <w:r w:rsidRPr="007A0307">
              <w:rPr>
                <w:i/>
              </w:rPr>
              <w:t>The Merchant of Venice</w:t>
            </w:r>
            <w:r>
              <w:t>. T</w:t>
            </w:r>
            <w:r w:rsidRPr="001E068E">
              <w:t xml:space="preserve">his would not be race or religion or belief discrimination even though the </w:t>
            </w:r>
            <w:r>
              <w:t xml:space="preserve">play </w:t>
            </w:r>
            <w:r w:rsidRPr="001E068E">
              <w:t>itself could be viewed as being hostile towards Jewish people.</w:t>
            </w:r>
          </w:p>
        </w:tc>
        <w:tc>
          <w:tcPr>
            <w:tcW w:w="992" w:type="dxa"/>
          </w:tcPr>
          <w:p w:rsidR="00A951E9" w:rsidRDefault="00A951E9" w:rsidP="0033133E">
            <w:pPr>
              <w:pStyle w:val="XR"/>
            </w:pPr>
          </w:p>
        </w:tc>
      </w:tr>
      <w:tr w:rsidR="00A951E9" w:rsidTr="0033133E">
        <w:tc>
          <w:tcPr>
            <w:tcW w:w="851" w:type="dxa"/>
          </w:tcPr>
          <w:p w:rsidR="00A951E9" w:rsidRDefault="00A951E9" w:rsidP="0033133E">
            <w:pPr>
              <w:pStyle w:val="P"/>
            </w:pPr>
          </w:p>
        </w:tc>
        <w:tc>
          <w:tcPr>
            <w:tcW w:w="7088" w:type="dxa"/>
          </w:tcPr>
          <w:p w:rsidR="00A951E9" w:rsidRDefault="00A951E9" w:rsidP="0033133E">
            <w:pPr>
              <w:pStyle w:val="P"/>
            </w:pPr>
          </w:p>
        </w:tc>
        <w:tc>
          <w:tcPr>
            <w:tcW w:w="992" w:type="dxa"/>
          </w:tcPr>
          <w:p w:rsidR="00A951E9" w:rsidRDefault="00A951E9" w:rsidP="0033133E">
            <w:pPr>
              <w:pStyle w:val="XR"/>
            </w:pPr>
          </w:p>
        </w:tc>
      </w:tr>
      <w:tr w:rsidR="00A951E9" w:rsidTr="00A951E9">
        <w:tc>
          <w:tcPr>
            <w:tcW w:w="851" w:type="dxa"/>
          </w:tcPr>
          <w:p w:rsidR="00A951E9" w:rsidRDefault="00A951E9" w:rsidP="0033133E">
            <w:pPr>
              <w:pStyle w:val="P"/>
            </w:pPr>
          </w:p>
        </w:tc>
        <w:tc>
          <w:tcPr>
            <w:tcW w:w="7088" w:type="dxa"/>
            <w:shd w:val="clear" w:color="auto" w:fill="FBD4B4"/>
          </w:tcPr>
          <w:p w:rsidR="00A951E9" w:rsidRDefault="00A951E9" w:rsidP="00A951E9">
            <w:pPr>
              <w:pStyle w:val="P"/>
            </w:pPr>
            <w:r w:rsidRPr="00136067">
              <w:rPr>
                <w:rStyle w:val="bold"/>
              </w:rPr>
              <w:t>Example:</w:t>
            </w:r>
            <w:r w:rsidRPr="001E068E">
              <w:t xml:space="preserve"> </w:t>
            </w:r>
            <w:r>
              <w:t xml:space="preserve">While teaching </w:t>
            </w:r>
            <w:r w:rsidRPr="007A0307">
              <w:rPr>
                <w:i/>
              </w:rPr>
              <w:t>The Merchant of Venice</w:t>
            </w:r>
            <w:r>
              <w:t>,</w:t>
            </w:r>
            <w:r w:rsidRPr="001E068E">
              <w:t xml:space="preserve"> a teacher </w:t>
            </w:r>
            <w:r>
              <w:t xml:space="preserve">at the same school </w:t>
            </w:r>
            <w:r w:rsidRPr="001E068E">
              <w:t>says</w:t>
            </w:r>
            <w:r>
              <w:t xml:space="preserve"> words to the effect that:</w:t>
            </w:r>
            <w:r w:rsidRPr="001E068E">
              <w:t xml:space="preserve"> </w:t>
            </w:r>
            <w:r>
              <w:t>‘</w:t>
            </w:r>
            <w:r w:rsidRPr="001E068E">
              <w:t>Jews are unethical money-lenders</w:t>
            </w:r>
            <w:r>
              <w:t>,</w:t>
            </w:r>
            <w:r w:rsidRPr="001E068E">
              <w:t xml:space="preserve"> who only have themselves to blame for the resentment </w:t>
            </w:r>
            <w:r>
              <w:t xml:space="preserve">that </w:t>
            </w:r>
            <w:r w:rsidRPr="001E068E">
              <w:t>they experience</w:t>
            </w:r>
            <w:r>
              <w:t>.’ T</w:t>
            </w:r>
            <w:r w:rsidRPr="001E068E">
              <w:t xml:space="preserve">his </w:t>
            </w:r>
            <w:r>
              <w:t>c</w:t>
            </w:r>
            <w:r w:rsidRPr="001E068E">
              <w:t xml:space="preserve">ould amount to </w:t>
            </w:r>
            <w:r>
              <w:t xml:space="preserve">racial or religious </w:t>
            </w:r>
            <w:r w:rsidRPr="001E068E">
              <w:t xml:space="preserve">discrimination or </w:t>
            </w:r>
            <w:r>
              <w:t xml:space="preserve">racial </w:t>
            </w:r>
            <w:r w:rsidRPr="001E068E">
              <w:t xml:space="preserve">harassment </w:t>
            </w:r>
            <w:r>
              <w:t>against a Jewish pupil because the comments relate to how education is delivered, not the content of the curriculum.</w:t>
            </w:r>
          </w:p>
        </w:tc>
        <w:tc>
          <w:tcPr>
            <w:tcW w:w="992" w:type="dxa"/>
          </w:tcPr>
          <w:p w:rsidR="00A951E9" w:rsidRDefault="00A951E9" w:rsidP="0033133E">
            <w:pPr>
              <w:pStyle w:val="XR"/>
            </w:pPr>
          </w:p>
        </w:tc>
      </w:tr>
      <w:tr w:rsidR="00A951E9" w:rsidTr="0033133E">
        <w:tc>
          <w:tcPr>
            <w:tcW w:w="851" w:type="dxa"/>
          </w:tcPr>
          <w:p w:rsidR="00A951E9" w:rsidRDefault="00A951E9" w:rsidP="0033133E">
            <w:pPr>
              <w:pStyle w:val="P"/>
            </w:pPr>
          </w:p>
        </w:tc>
        <w:tc>
          <w:tcPr>
            <w:tcW w:w="7088" w:type="dxa"/>
          </w:tcPr>
          <w:p w:rsidR="00A951E9" w:rsidRDefault="00A951E9" w:rsidP="0033133E">
            <w:pPr>
              <w:pStyle w:val="P"/>
            </w:pPr>
          </w:p>
        </w:tc>
        <w:tc>
          <w:tcPr>
            <w:tcW w:w="992" w:type="dxa"/>
          </w:tcPr>
          <w:p w:rsidR="00A951E9" w:rsidRDefault="00A951E9" w:rsidP="0033133E">
            <w:pPr>
              <w:pStyle w:val="XR"/>
            </w:pPr>
          </w:p>
        </w:tc>
      </w:tr>
      <w:tr w:rsidR="00B34DB5" w:rsidTr="0033133E">
        <w:tc>
          <w:tcPr>
            <w:tcW w:w="851" w:type="dxa"/>
          </w:tcPr>
          <w:p w:rsidR="00B34DB5" w:rsidRDefault="00B34DB5" w:rsidP="0033133E">
            <w:pPr>
              <w:pStyle w:val="P"/>
            </w:pPr>
          </w:p>
        </w:tc>
        <w:tc>
          <w:tcPr>
            <w:tcW w:w="7088" w:type="dxa"/>
          </w:tcPr>
          <w:p w:rsidR="00B34DB5" w:rsidRDefault="00B34DB5" w:rsidP="00B34DB5">
            <w:pPr>
              <w:pStyle w:val="Heading3"/>
            </w:pPr>
            <w:bookmarkStart w:id="102" w:name="_Toc359433195"/>
            <w:r>
              <w:t>Collective worship</w:t>
            </w:r>
            <w:bookmarkEnd w:id="102"/>
          </w:p>
        </w:tc>
        <w:tc>
          <w:tcPr>
            <w:tcW w:w="992" w:type="dxa"/>
          </w:tcPr>
          <w:p w:rsidR="00B34DB5" w:rsidRDefault="00B34DB5" w:rsidP="0033133E">
            <w:pPr>
              <w:pStyle w:val="XR"/>
            </w:pPr>
          </w:p>
        </w:tc>
      </w:tr>
      <w:tr w:rsidR="00B34DB5" w:rsidTr="0033133E">
        <w:tc>
          <w:tcPr>
            <w:tcW w:w="851" w:type="dxa"/>
          </w:tcPr>
          <w:p w:rsidR="00B34DB5" w:rsidRDefault="004976C0" w:rsidP="0033133E">
            <w:pPr>
              <w:pStyle w:val="P"/>
            </w:pPr>
            <w:r>
              <w:t>3.24</w:t>
            </w:r>
          </w:p>
        </w:tc>
        <w:tc>
          <w:tcPr>
            <w:tcW w:w="7088" w:type="dxa"/>
          </w:tcPr>
          <w:p w:rsidR="003D3E17" w:rsidRDefault="00B34DB5" w:rsidP="0033133E">
            <w:pPr>
              <w:pStyle w:val="P"/>
            </w:pPr>
            <w:r>
              <w:t>Acts of worship or</w:t>
            </w:r>
            <w:r w:rsidRPr="00697D5F">
              <w:t xml:space="preserve"> other religious observance organised by </w:t>
            </w:r>
            <w:r>
              <w:t xml:space="preserve">or on behalf of </w:t>
            </w:r>
            <w:r w:rsidRPr="00697D5F">
              <w:t>a school are not covered by the provisions prohibiting</w:t>
            </w:r>
            <w:r w:rsidR="003D3E17">
              <w:t xml:space="preserve"> </w:t>
            </w:r>
            <w:r w:rsidR="003D3E17">
              <w:br/>
            </w:r>
          </w:p>
          <w:p w:rsidR="00B34DB5" w:rsidRDefault="00B34DB5" w:rsidP="0033133E">
            <w:pPr>
              <w:pStyle w:val="P"/>
            </w:pPr>
            <w:proofErr w:type="gramStart"/>
            <w:r w:rsidRPr="00697D5F">
              <w:lastRenderedPageBreak/>
              <w:t>religion</w:t>
            </w:r>
            <w:proofErr w:type="gramEnd"/>
            <w:r w:rsidRPr="00697D5F">
              <w:t xml:space="preserve"> or belief discrimination, whether or not they are part of the curriculum.</w:t>
            </w:r>
          </w:p>
        </w:tc>
        <w:tc>
          <w:tcPr>
            <w:tcW w:w="992" w:type="dxa"/>
          </w:tcPr>
          <w:p w:rsidR="00B34DB5" w:rsidRDefault="00B34DB5" w:rsidP="0033133E">
            <w:pPr>
              <w:pStyle w:val="XR"/>
            </w:pPr>
          </w:p>
        </w:tc>
      </w:tr>
      <w:tr w:rsidR="00B34DB5" w:rsidTr="0033133E">
        <w:tc>
          <w:tcPr>
            <w:tcW w:w="851" w:type="dxa"/>
          </w:tcPr>
          <w:p w:rsidR="00B34DB5" w:rsidRDefault="004976C0" w:rsidP="0033133E">
            <w:pPr>
              <w:pStyle w:val="P"/>
            </w:pPr>
            <w:r>
              <w:lastRenderedPageBreak/>
              <w:t>3.25</w:t>
            </w:r>
          </w:p>
        </w:tc>
        <w:tc>
          <w:tcPr>
            <w:tcW w:w="7088" w:type="dxa"/>
          </w:tcPr>
          <w:p w:rsidR="00B34DB5" w:rsidRDefault="00B34DB5" w:rsidP="000B62EA">
            <w:pPr>
              <w:pStyle w:val="P"/>
            </w:pPr>
            <w:r w:rsidRPr="00362AFD">
              <w:t xml:space="preserve">Any school can carry out collective worship of a broadly Christian nature (as </w:t>
            </w:r>
            <w:r w:rsidR="000B62EA">
              <w:t>public</w:t>
            </w:r>
            <w:r w:rsidRPr="00362AFD">
              <w:t xml:space="preserve"> schools are </w:t>
            </w:r>
            <w:r w:rsidR="000B62EA">
              <w:t>obliged</w:t>
            </w:r>
            <w:r w:rsidRPr="00362AFD">
              <w:t xml:space="preserve"> to </w:t>
            </w:r>
            <w:r w:rsidR="000B62EA">
              <w:t xml:space="preserve">do </w:t>
            </w:r>
            <w:r w:rsidRPr="00362AFD">
              <w:t xml:space="preserve">under </w:t>
            </w:r>
            <w:r w:rsidR="000B62EA">
              <w:t>section 8</w:t>
            </w:r>
            <w:r w:rsidRPr="00362AFD">
              <w:t xml:space="preserve"> </w:t>
            </w:r>
            <w:r w:rsidR="000B62EA">
              <w:t>of the Education (Scotland) Act 1980 and Scottish government policy guidance</w:t>
            </w:r>
            <w:r w:rsidRPr="00362AFD">
              <w:t>)</w:t>
            </w:r>
            <w:r>
              <w:t>,</w:t>
            </w:r>
            <w:r w:rsidRPr="00362AFD">
              <w:t xml:space="preserve"> or in line with any ot</w:t>
            </w:r>
            <w:r>
              <w:t>her religion, without this being</w:t>
            </w:r>
            <w:r w:rsidRPr="00362AFD">
              <w:t xml:space="preserve"> </w:t>
            </w:r>
            <w:r w:rsidR="000B62EA">
              <w:t xml:space="preserve">unlawful </w:t>
            </w:r>
            <w:r w:rsidRPr="00362AFD">
              <w:t xml:space="preserve">discrimination. </w:t>
            </w:r>
            <w:r w:rsidR="000B62EA">
              <w:t>The school will also not be</w:t>
            </w:r>
            <w:r w:rsidRPr="00362AFD">
              <w:t xml:space="preserve"> required to provide opportunities for separate worship for the different religions</w:t>
            </w:r>
            <w:r>
              <w:t xml:space="preserve"> and beliefs represented among</w:t>
            </w:r>
            <w:r w:rsidRPr="00362AFD">
              <w:t xml:space="preserve"> their pupils in order to avoid discrimination.</w:t>
            </w:r>
          </w:p>
        </w:tc>
        <w:tc>
          <w:tcPr>
            <w:tcW w:w="992" w:type="dxa"/>
          </w:tcPr>
          <w:p w:rsidR="00B34DB5" w:rsidRDefault="00B34DB5" w:rsidP="0033133E">
            <w:pPr>
              <w:pStyle w:val="XR"/>
            </w:pPr>
          </w:p>
        </w:tc>
      </w:tr>
      <w:tr w:rsidR="00B34DB5" w:rsidTr="0033133E">
        <w:tc>
          <w:tcPr>
            <w:tcW w:w="851" w:type="dxa"/>
          </w:tcPr>
          <w:p w:rsidR="00B34DB5" w:rsidRDefault="004976C0" w:rsidP="0033133E">
            <w:pPr>
              <w:pStyle w:val="P"/>
            </w:pPr>
            <w:r>
              <w:t>3.26</w:t>
            </w:r>
          </w:p>
        </w:tc>
        <w:tc>
          <w:tcPr>
            <w:tcW w:w="7088" w:type="dxa"/>
          </w:tcPr>
          <w:p w:rsidR="00B34DB5" w:rsidRPr="00B34DB5" w:rsidRDefault="00B34DB5" w:rsidP="00B34DB5">
            <w:pPr>
              <w:pStyle w:val="P"/>
              <w:rPr>
                <w:szCs w:val="24"/>
              </w:rPr>
            </w:pPr>
            <w:r w:rsidRPr="00697D5F">
              <w:rPr>
                <w:szCs w:val="24"/>
              </w:rPr>
              <w:t>Schools are not prohibited from organising or participating in acts of worship or religious o</w:t>
            </w:r>
            <w:r>
              <w:rPr>
                <w:szCs w:val="24"/>
              </w:rPr>
              <w:t xml:space="preserve">bservance celebrating any faith. </w:t>
            </w:r>
            <w:r w:rsidRPr="00697D5F">
              <w:rPr>
                <w:szCs w:val="24"/>
              </w:rPr>
              <w:t>This would not amount to religio</w:t>
            </w:r>
            <w:r>
              <w:rPr>
                <w:szCs w:val="24"/>
              </w:rPr>
              <w:t>n or belief</w:t>
            </w:r>
            <w:r w:rsidRPr="00697D5F">
              <w:rPr>
                <w:szCs w:val="24"/>
              </w:rPr>
              <w:t xml:space="preserve"> discrimination against pupils of other religions or of no</w:t>
            </w:r>
            <w:r>
              <w:rPr>
                <w:szCs w:val="24"/>
              </w:rPr>
              <w:t xml:space="preserve"> religion.</w:t>
            </w:r>
          </w:p>
        </w:tc>
        <w:tc>
          <w:tcPr>
            <w:tcW w:w="992" w:type="dxa"/>
          </w:tcPr>
          <w:p w:rsidR="00B34DB5" w:rsidRPr="00B34DB5" w:rsidRDefault="00B34DB5" w:rsidP="0033133E">
            <w:pPr>
              <w:pStyle w:val="XR"/>
            </w:pPr>
            <w:proofErr w:type="spellStart"/>
            <w:r w:rsidRPr="00B34DB5">
              <w:t>Sch</w:t>
            </w:r>
            <w:proofErr w:type="spellEnd"/>
            <w:r w:rsidRPr="00B34DB5">
              <w:t xml:space="preserve"> 11, </w:t>
            </w:r>
            <w:proofErr w:type="spellStart"/>
            <w:r w:rsidRPr="00B34DB5">
              <w:t>para</w:t>
            </w:r>
            <w:proofErr w:type="spellEnd"/>
            <w:r w:rsidRPr="00B34DB5">
              <w:t xml:space="preserve"> 6</w:t>
            </w:r>
          </w:p>
        </w:tc>
      </w:tr>
      <w:tr w:rsidR="00B34DB5" w:rsidTr="00E10C6E">
        <w:tc>
          <w:tcPr>
            <w:tcW w:w="851" w:type="dxa"/>
          </w:tcPr>
          <w:p w:rsidR="00B34DB5" w:rsidRDefault="00B34DB5" w:rsidP="0033133E">
            <w:pPr>
              <w:pStyle w:val="P"/>
            </w:pPr>
          </w:p>
        </w:tc>
        <w:tc>
          <w:tcPr>
            <w:tcW w:w="7088" w:type="dxa"/>
            <w:shd w:val="clear" w:color="auto" w:fill="FBD4B4"/>
          </w:tcPr>
          <w:p w:rsidR="00B34DB5" w:rsidRDefault="00B34DB5" w:rsidP="00E10C6E">
            <w:pPr>
              <w:pStyle w:val="P"/>
            </w:pPr>
            <w:r w:rsidRPr="00136067">
              <w:rPr>
                <w:rStyle w:val="bold"/>
              </w:rPr>
              <w:t>Example:</w:t>
            </w:r>
            <w:r>
              <w:t xml:space="preserve"> A school organises an annual nativity play for pupils and a carol concert to celebrate Christmas. It would not be discrimination if the school were to fail to hold events to celebrate </w:t>
            </w:r>
            <w:proofErr w:type="spellStart"/>
            <w:r>
              <w:t>Diwali</w:t>
            </w:r>
            <w:proofErr w:type="spellEnd"/>
            <w:r>
              <w:t xml:space="preserve"> for Hindu pupils.</w:t>
            </w:r>
          </w:p>
        </w:tc>
        <w:tc>
          <w:tcPr>
            <w:tcW w:w="992" w:type="dxa"/>
          </w:tcPr>
          <w:p w:rsidR="00B34DB5" w:rsidRDefault="00B34DB5" w:rsidP="0033133E">
            <w:pPr>
              <w:pStyle w:val="XR"/>
            </w:pPr>
          </w:p>
        </w:tc>
      </w:tr>
      <w:tr w:rsidR="00B34DB5" w:rsidTr="0033133E">
        <w:tc>
          <w:tcPr>
            <w:tcW w:w="851" w:type="dxa"/>
          </w:tcPr>
          <w:p w:rsidR="00B34DB5" w:rsidRDefault="00B34DB5" w:rsidP="0033133E">
            <w:pPr>
              <w:pStyle w:val="P"/>
            </w:pPr>
          </w:p>
        </w:tc>
        <w:tc>
          <w:tcPr>
            <w:tcW w:w="7088" w:type="dxa"/>
          </w:tcPr>
          <w:p w:rsidR="00B34DB5" w:rsidRDefault="00B34DB5" w:rsidP="0033133E">
            <w:pPr>
              <w:pStyle w:val="P"/>
            </w:pPr>
          </w:p>
        </w:tc>
        <w:tc>
          <w:tcPr>
            <w:tcW w:w="992" w:type="dxa"/>
          </w:tcPr>
          <w:p w:rsidR="00B34DB5" w:rsidRDefault="00B34DB5" w:rsidP="0033133E">
            <w:pPr>
              <w:pStyle w:val="XR"/>
            </w:pPr>
          </w:p>
        </w:tc>
      </w:tr>
      <w:tr w:rsidR="00B34DB5" w:rsidTr="00E10C6E">
        <w:tc>
          <w:tcPr>
            <w:tcW w:w="851" w:type="dxa"/>
          </w:tcPr>
          <w:p w:rsidR="00B34DB5" w:rsidRDefault="00B34DB5" w:rsidP="0033133E">
            <w:pPr>
              <w:pStyle w:val="P"/>
            </w:pPr>
          </w:p>
        </w:tc>
        <w:tc>
          <w:tcPr>
            <w:tcW w:w="7088" w:type="dxa"/>
            <w:shd w:val="clear" w:color="auto" w:fill="FBD4B4"/>
          </w:tcPr>
          <w:p w:rsidR="00B34DB5" w:rsidRDefault="00B34DB5" w:rsidP="00E10C6E">
            <w:pPr>
              <w:pStyle w:val="P"/>
            </w:pPr>
            <w:r w:rsidRPr="00136067">
              <w:rPr>
                <w:rStyle w:val="bold"/>
              </w:rPr>
              <w:t>Example:</w:t>
            </w:r>
            <w:r>
              <w:t xml:space="preserve"> A school that is attended mainly by Christian pupils arranges special events to celebrate </w:t>
            </w:r>
            <w:proofErr w:type="spellStart"/>
            <w:r>
              <w:t>Diwali</w:t>
            </w:r>
            <w:proofErr w:type="spellEnd"/>
            <w:r>
              <w:t xml:space="preserve"> and Hanukkah. This would be lawful and an example of good practice.</w:t>
            </w:r>
          </w:p>
        </w:tc>
        <w:tc>
          <w:tcPr>
            <w:tcW w:w="992" w:type="dxa"/>
          </w:tcPr>
          <w:p w:rsidR="00B34DB5" w:rsidRDefault="00B34DB5" w:rsidP="0033133E">
            <w:pPr>
              <w:pStyle w:val="XR"/>
            </w:pPr>
          </w:p>
        </w:tc>
      </w:tr>
      <w:tr w:rsidR="000B62EA" w:rsidTr="0033133E">
        <w:tc>
          <w:tcPr>
            <w:tcW w:w="851" w:type="dxa"/>
          </w:tcPr>
          <w:p w:rsidR="000B62EA" w:rsidRDefault="000B62EA" w:rsidP="0033133E">
            <w:pPr>
              <w:pStyle w:val="P"/>
            </w:pPr>
          </w:p>
        </w:tc>
        <w:tc>
          <w:tcPr>
            <w:tcW w:w="7088" w:type="dxa"/>
          </w:tcPr>
          <w:p w:rsidR="000B62EA" w:rsidRDefault="000B62EA" w:rsidP="0033133E">
            <w:pPr>
              <w:pStyle w:val="P"/>
            </w:pPr>
          </w:p>
        </w:tc>
        <w:tc>
          <w:tcPr>
            <w:tcW w:w="992" w:type="dxa"/>
          </w:tcPr>
          <w:p w:rsidR="000B62EA" w:rsidRDefault="000B62EA" w:rsidP="0033133E">
            <w:pPr>
              <w:pStyle w:val="XR"/>
            </w:pPr>
          </w:p>
        </w:tc>
      </w:tr>
      <w:tr w:rsidR="00B34DB5" w:rsidTr="0033133E">
        <w:tc>
          <w:tcPr>
            <w:tcW w:w="851" w:type="dxa"/>
          </w:tcPr>
          <w:p w:rsidR="00B34DB5" w:rsidRDefault="00CB2576" w:rsidP="0033133E">
            <w:pPr>
              <w:pStyle w:val="P"/>
            </w:pPr>
            <w:r>
              <w:t>3.27</w:t>
            </w:r>
          </w:p>
        </w:tc>
        <w:tc>
          <w:tcPr>
            <w:tcW w:w="7088" w:type="dxa"/>
          </w:tcPr>
          <w:p w:rsidR="00ED33E7" w:rsidRDefault="000B62EA" w:rsidP="0033133E">
            <w:pPr>
              <w:pStyle w:val="P"/>
            </w:pPr>
            <w:r>
              <w:t>The Act does not require schools to provide opportunities for separate worship for the different religions and beliefs represented among their pupils.</w:t>
            </w:r>
          </w:p>
        </w:tc>
        <w:tc>
          <w:tcPr>
            <w:tcW w:w="992" w:type="dxa"/>
          </w:tcPr>
          <w:p w:rsidR="00B34DB5" w:rsidRDefault="00B34DB5" w:rsidP="0033133E">
            <w:pPr>
              <w:pStyle w:val="XR"/>
            </w:pPr>
          </w:p>
        </w:tc>
      </w:tr>
      <w:tr w:rsidR="00B34DB5" w:rsidTr="0033133E">
        <w:tc>
          <w:tcPr>
            <w:tcW w:w="851" w:type="dxa"/>
          </w:tcPr>
          <w:p w:rsidR="00B34DB5" w:rsidRDefault="00B34DB5" w:rsidP="0033133E">
            <w:pPr>
              <w:pStyle w:val="P"/>
            </w:pPr>
          </w:p>
        </w:tc>
        <w:tc>
          <w:tcPr>
            <w:tcW w:w="7088" w:type="dxa"/>
          </w:tcPr>
          <w:p w:rsidR="00B34DB5" w:rsidRDefault="00B34DB5" w:rsidP="00B34DB5">
            <w:pPr>
              <w:pStyle w:val="Heading3"/>
            </w:pPr>
            <w:bookmarkStart w:id="103" w:name="_Toc359433196"/>
            <w:r>
              <w:t>Schools with religious character or ethos</w:t>
            </w:r>
            <w:bookmarkEnd w:id="103"/>
          </w:p>
        </w:tc>
        <w:tc>
          <w:tcPr>
            <w:tcW w:w="992" w:type="dxa"/>
          </w:tcPr>
          <w:p w:rsidR="00B34DB5" w:rsidRDefault="00B34DB5" w:rsidP="0033133E">
            <w:pPr>
              <w:pStyle w:val="XR"/>
            </w:pPr>
          </w:p>
        </w:tc>
      </w:tr>
      <w:tr w:rsidR="00B34DB5" w:rsidTr="0033133E">
        <w:tc>
          <w:tcPr>
            <w:tcW w:w="851" w:type="dxa"/>
          </w:tcPr>
          <w:p w:rsidR="00B34DB5" w:rsidRDefault="00CB2576" w:rsidP="0033133E">
            <w:pPr>
              <w:pStyle w:val="P"/>
            </w:pPr>
            <w:r>
              <w:t>3.28</w:t>
            </w:r>
          </w:p>
        </w:tc>
        <w:tc>
          <w:tcPr>
            <w:tcW w:w="7088" w:type="dxa"/>
          </w:tcPr>
          <w:p w:rsidR="00B34DB5" w:rsidRDefault="00B34DB5" w:rsidP="00B34DB5">
            <w:pPr>
              <w:pStyle w:val="P"/>
            </w:pPr>
            <w:r>
              <w:t xml:space="preserve">The Act permits </w:t>
            </w:r>
            <w:r w:rsidRPr="00A33178">
              <w:t xml:space="preserve">schools </w:t>
            </w:r>
            <w:r>
              <w:t xml:space="preserve">with a religious character or ethos </w:t>
            </w:r>
            <w:r w:rsidRPr="00A33178">
              <w:t>to discriminate in the provision of education and access to a benefit, facility or service on the grounds of religion or belief.</w:t>
            </w:r>
            <w:r>
              <w:t xml:space="preserve"> This means that such schools are </w:t>
            </w:r>
            <w:r w:rsidRPr="00A33178">
              <w:t>permitted to conduct themselves in a way that discriminates against pupi</w:t>
            </w:r>
            <w:r>
              <w:t xml:space="preserve">ls on the grounds of religion or belief. This means that </w:t>
            </w:r>
            <w:r w:rsidRPr="0024439C">
              <w:t xml:space="preserve">a school with a religious character </w:t>
            </w:r>
            <w:r>
              <w:t>does not have</w:t>
            </w:r>
            <w:r w:rsidRPr="0024439C">
              <w:t xml:space="preserve"> to make special provision for pupils of a different faith or incorporate aspects of their faith into </w:t>
            </w:r>
            <w:r>
              <w:t>its</w:t>
            </w:r>
            <w:r w:rsidRPr="0024439C">
              <w:t xml:space="preserve"> curriculum.</w:t>
            </w:r>
          </w:p>
        </w:tc>
        <w:tc>
          <w:tcPr>
            <w:tcW w:w="992" w:type="dxa"/>
          </w:tcPr>
          <w:p w:rsidR="00B34DB5" w:rsidRPr="00B34DB5" w:rsidRDefault="00B34DB5" w:rsidP="0033133E">
            <w:pPr>
              <w:pStyle w:val="XR"/>
            </w:pPr>
            <w:proofErr w:type="spellStart"/>
            <w:r w:rsidRPr="00B34DB5">
              <w:t>Sch</w:t>
            </w:r>
            <w:proofErr w:type="spellEnd"/>
            <w:r w:rsidRPr="00B34DB5">
              <w:t xml:space="preserve"> 11, </w:t>
            </w:r>
            <w:proofErr w:type="spellStart"/>
            <w:r w:rsidRPr="00B34DB5">
              <w:t>para</w:t>
            </w:r>
            <w:proofErr w:type="spellEnd"/>
            <w:r w:rsidRPr="00B34DB5">
              <w:t xml:space="preserve"> 5</w:t>
            </w:r>
          </w:p>
        </w:tc>
      </w:tr>
      <w:tr w:rsidR="00B34DB5" w:rsidTr="00E10C6E">
        <w:tc>
          <w:tcPr>
            <w:tcW w:w="851" w:type="dxa"/>
          </w:tcPr>
          <w:p w:rsidR="00B34DB5" w:rsidRDefault="00B34DB5" w:rsidP="0033133E">
            <w:pPr>
              <w:pStyle w:val="P"/>
            </w:pPr>
          </w:p>
        </w:tc>
        <w:tc>
          <w:tcPr>
            <w:tcW w:w="7088" w:type="dxa"/>
            <w:shd w:val="clear" w:color="auto" w:fill="FBD4B4"/>
          </w:tcPr>
          <w:p w:rsidR="00B34DB5" w:rsidRDefault="00B34DB5" w:rsidP="00E10C6E">
            <w:pPr>
              <w:pStyle w:val="P"/>
            </w:pPr>
            <w:r w:rsidRPr="00136067">
              <w:rPr>
                <w:rStyle w:val="bold"/>
              </w:rPr>
              <w:t>Example:</w:t>
            </w:r>
            <w:r>
              <w:t xml:space="preserve"> </w:t>
            </w:r>
            <w:r w:rsidRPr="0024439C">
              <w:t xml:space="preserve">A Jewish school </w:t>
            </w:r>
            <w:r>
              <w:t>that</w:t>
            </w:r>
            <w:r w:rsidRPr="0024439C">
              <w:t xml:space="preserve"> provides spiritual instruction or pastoral care from a rabbi is not discriminating by not making equivalent provision for pupils from other religious faiths.</w:t>
            </w:r>
          </w:p>
        </w:tc>
        <w:tc>
          <w:tcPr>
            <w:tcW w:w="992" w:type="dxa"/>
          </w:tcPr>
          <w:p w:rsidR="00B34DB5" w:rsidRDefault="00B34DB5" w:rsidP="0033133E">
            <w:pPr>
              <w:pStyle w:val="XR"/>
            </w:pPr>
          </w:p>
        </w:tc>
      </w:tr>
      <w:tr w:rsidR="00B34DB5" w:rsidTr="0033133E">
        <w:tc>
          <w:tcPr>
            <w:tcW w:w="851" w:type="dxa"/>
          </w:tcPr>
          <w:p w:rsidR="00B34DB5" w:rsidRDefault="00B34DB5" w:rsidP="0033133E">
            <w:pPr>
              <w:pStyle w:val="P"/>
            </w:pPr>
          </w:p>
        </w:tc>
        <w:tc>
          <w:tcPr>
            <w:tcW w:w="7088" w:type="dxa"/>
          </w:tcPr>
          <w:p w:rsidR="00B34DB5" w:rsidRDefault="00B34DB5" w:rsidP="0033133E">
            <w:pPr>
              <w:pStyle w:val="P"/>
            </w:pPr>
          </w:p>
        </w:tc>
        <w:tc>
          <w:tcPr>
            <w:tcW w:w="992" w:type="dxa"/>
          </w:tcPr>
          <w:p w:rsidR="00B34DB5" w:rsidRDefault="00B34DB5" w:rsidP="0033133E">
            <w:pPr>
              <w:pStyle w:val="XR"/>
            </w:pPr>
          </w:p>
        </w:tc>
      </w:tr>
      <w:tr w:rsidR="00B34DB5" w:rsidTr="00E10C6E">
        <w:tc>
          <w:tcPr>
            <w:tcW w:w="851" w:type="dxa"/>
          </w:tcPr>
          <w:p w:rsidR="00B34DB5" w:rsidRDefault="00B34DB5" w:rsidP="0033133E">
            <w:pPr>
              <w:pStyle w:val="P"/>
            </w:pPr>
          </w:p>
        </w:tc>
        <w:tc>
          <w:tcPr>
            <w:tcW w:w="7088" w:type="dxa"/>
            <w:shd w:val="clear" w:color="auto" w:fill="FBD4B4"/>
          </w:tcPr>
          <w:p w:rsidR="00B34DB5" w:rsidRDefault="00B34DB5" w:rsidP="00E10C6E">
            <w:pPr>
              <w:pStyle w:val="P"/>
            </w:pPr>
            <w:r w:rsidRPr="00136067">
              <w:rPr>
                <w:rStyle w:val="bold"/>
              </w:rPr>
              <w:t>Example:</w:t>
            </w:r>
            <w:r>
              <w:t xml:space="preserve"> </w:t>
            </w:r>
            <w:r w:rsidRPr="0024439C">
              <w:t xml:space="preserve">A Roman Catholic school </w:t>
            </w:r>
            <w:r>
              <w:t>that</w:t>
            </w:r>
            <w:r w:rsidRPr="0024439C">
              <w:t xml:space="preserve"> organises a visit for pupils to Lourdes is not discriminating by not arranging a trip to Mecca for two Muslim pupils </w:t>
            </w:r>
            <w:r>
              <w:t>who attend</w:t>
            </w:r>
            <w:r w:rsidRPr="0024439C">
              <w:t xml:space="preserve"> the school.</w:t>
            </w:r>
          </w:p>
        </w:tc>
        <w:tc>
          <w:tcPr>
            <w:tcW w:w="992" w:type="dxa"/>
          </w:tcPr>
          <w:p w:rsidR="00B34DB5" w:rsidRDefault="00B34DB5" w:rsidP="0033133E">
            <w:pPr>
              <w:pStyle w:val="XR"/>
            </w:pPr>
          </w:p>
        </w:tc>
      </w:tr>
      <w:tr w:rsidR="00B34DB5" w:rsidTr="0033133E">
        <w:tc>
          <w:tcPr>
            <w:tcW w:w="851" w:type="dxa"/>
          </w:tcPr>
          <w:p w:rsidR="00B34DB5" w:rsidRDefault="00B34DB5" w:rsidP="0033133E">
            <w:pPr>
              <w:pStyle w:val="P"/>
            </w:pPr>
          </w:p>
        </w:tc>
        <w:tc>
          <w:tcPr>
            <w:tcW w:w="7088" w:type="dxa"/>
          </w:tcPr>
          <w:p w:rsidR="00B34DB5" w:rsidRDefault="00B34DB5" w:rsidP="0033133E">
            <w:pPr>
              <w:pStyle w:val="P"/>
            </w:pPr>
          </w:p>
        </w:tc>
        <w:tc>
          <w:tcPr>
            <w:tcW w:w="992" w:type="dxa"/>
          </w:tcPr>
          <w:p w:rsidR="00B34DB5" w:rsidRDefault="00B34DB5" w:rsidP="0033133E">
            <w:pPr>
              <w:pStyle w:val="XR"/>
            </w:pPr>
          </w:p>
        </w:tc>
      </w:tr>
      <w:tr w:rsidR="00B34DB5" w:rsidTr="0033133E">
        <w:tc>
          <w:tcPr>
            <w:tcW w:w="851" w:type="dxa"/>
          </w:tcPr>
          <w:p w:rsidR="00B34DB5" w:rsidRDefault="004976C0" w:rsidP="00CB2576">
            <w:pPr>
              <w:pStyle w:val="P"/>
            </w:pPr>
            <w:r>
              <w:t>3.2</w:t>
            </w:r>
            <w:r w:rsidR="00CB2576">
              <w:t>9</w:t>
            </w:r>
          </w:p>
        </w:tc>
        <w:tc>
          <w:tcPr>
            <w:tcW w:w="7088" w:type="dxa"/>
          </w:tcPr>
          <w:p w:rsidR="00B34DB5" w:rsidRDefault="00B34DB5" w:rsidP="0033133E">
            <w:pPr>
              <w:pStyle w:val="P"/>
            </w:pPr>
            <w:r w:rsidRPr="00A33178">
              <w:t>This exemption does not cover exclusions or subjecting</w:t>
            </w:r>
            <w:r>
              <w:t xml:space="preserve"> a pupil to any other detriment,</w:t>
            </w:r>
            <w:r w:rsidRPr="00A33178">
              <w:t xml:space="preserve"> </w:t>
            </w:r>
            <w:r>
              <w:t>so a pupil cannot be punished or penalised for things that relate to his or her religion or belief.</w:t>
            </w:r>
          </w:p>
        </w:tc>
        <w:tc>
          <w:tcPr>
            <w:tcW w:w="992" w:type="dxa"/>
          </w:tcPr>
          <w:p w:rsidR="00B34DB5" w:rsidRDefault="00B34DB5" w:rsidP="0033133E">
            <w:pPr>
              <w:pStyle w:val="XR"/>
            </w:pPr>
          </w:p>
        </w:tc>
      </w:tr>
      <w:tr w:rsidR="00B34DB5" w:rsidTr="00E10C6E">
        <w:tc>
          <w:tcPr>
            <w:tcW w:w="851" w:type="dxa"/>
          </w:tcPr>
          <w:p w:rsidR="00B34DB5" w:rsidRDefault="00B34DB5" w:rsidP="0033133E">
            <w:pPr>
              <w:pStyle w:val="P"/>
            </w:pPr>
          </w:p>
        </w:tc>
        <w:tc>
          <w:tcPr>
            <w:tcW w:w="7088" w:type="dxa"/>
            <w:shd w:val="clear" w:color="auto" w:fill="FBD4B4"/>
          </w:tcPr>
          <w:p w:rsidR="00B34DB5" w:rsidRDefault="00B34DB5" w:rsidP="00DD1FB8">
            <w:pPr>
              <w:pStyle w:val="P"/>
            </w:pPr>
            <w:r w:rsidRPr="00136067">
              <w:rPr>
                <w:rStyle w:val="bold"/>
              </w:rPr>
              <w:t>Example:</w:t>
            </w:r>
            <w:r>
              <w:t xml:space="preserve"> A pupil at </w:t>
            </w:r>
            <w:r w:rsidR="000B62EA">
              <w:t>an Episcopalian</w:t>
            </w:r>
            <w:r>
              <w:t xml:space="preserve"> </w:t>
            </w:r>
            <w:r w:rsidR="00DD1FB8">
              <w:t>primary</w:t>
            </w:r>
            <w:r>
              <w:t xml:space="preserve"> school tells his class during a religious education (RE) lesson that he has decided to become a humanist. The pupil is told to leave the class and is given a detention for being insubordinate by telling the class that he has renounced the school’s faith. This is likely to be direct discrimination because of religion or belief.</w:t>
            </w:r>
          </w:p>
        </w:tc>
        <w:tc>
          <w:tcPr>
            <w:tcW w:w="992" w:type="dxa"/>
          </w:tcPr>
          <w:p w:rsidR="00B34DB5" w:rsidRDefault="00B34DB5" w:rsidP="0033133E">
            <w:pPr>
              <w:pStyle w:val="XR"/>
            </w:pPr>
          </w:p>
        </w:tc>
      </w:tr>
      <w:tr w:rsidR="00B34DB5" w:rsidTr="0033133E">
        <w:tc>
          <w:tcPr>
            <w:tcW w:w="851" w:type="dxa"/>
          </w:tcPr>
          <w:p w:rsidR="00B34DB5" w:rsidRDefault="00B34DB5" w:rsidP="0033133E">
            <w:pPr>
              <w:pStyle w:val="P"/>
            </w:pPr>
          </w:p>
        </w:tc>
        <w:tc>
          <w:tcPr>
            <w:tcW w:w="7088" w:type="dxa"/>
          </w:tcPr>
          <w:p w:rsidR="00B34DB5" w:rsidRDefault="00B34DB5" w:rsidP="0033133E">
            <w:pPr>
              <w:pStyle w:val="P"/>
            </w:pPr>
          </w:p>
        </w:tc>
        <w:tc>
          <w:tcPr>
            <w:tcW w:w="992" w:type="dxa"/>
          </w:tcPr>
          <w:p w:rsidR="00B34DB5" w:rsidRDefault="00B34DB5" w:rsidP="0033133E">
            <w:pPr>
              <w:pStyle w:val="XR"/>
            </w:pPr>
          </w:p>
        </w:tc>
      </w:tr>
      <w:tr w:rsidR="00B34DB5" w:rsidTr="0033133E">
        <w:tc>
          <w:tcPr>
            <w:tcW w:w="851" w:type="dxa"/>
          </w:tcPr>
          <w:p w:rsidR="00B34DB5" w:rsidRDefault="004976C0" w:rsidP="00CB2576">
            <w:pPr>
              <w:pStyle w:val="P"/>
            </w:pPr>
            <w:r>
              <w:t>3.</w:t>
            </w:r>
            <w:r w:rsidR="00CB2576">
              <w:t>30</w:t>
            </w:r>
          </w:p>
        </w:tc>
        <w:tc>
          <w:tcPr>
            <w:tcW w:w="7088" w:type="dxa"/>
          </w:tcPr>
          <w:p w:rsidR="00B34DB5" w:rsidRDefault="00B34DB5" w:rsidP="0033133E">
            <w:pPr>
              <w:pStyle w:val="P"/>
            </w:pPr>
            <w:r>
              <w:t xml:space="preserve">If a member of school staff conveys his or her </w:t>
            </w:r>
            <w:r w:rsidRPr="0024439C">
              <w:t>beliefs in a way that involves haranguing or berating a particular pupil or group of pupils</w:t>
            </w:r>
            <w:r>
              <w:t>,</w:t>
            </w:r>
            <w:r w:rsidRPr="0024439C">
              <w:t xml:space="preserve"> then this would be unacceptable in any circumstances and would constitute discrimination.</w:t>
            </w:r>
          </w:p>
        </w:tc>
        <w:tc>
          <w:tcPr>
            <w:tcW w:w="992" w:type="dxa"/>
          </w:tcPr>
          <w:p w:rsidR="00B34DB5" w:rsidRDefault="00B34DB5" w:rsidP="0033133E">
            <w:pPr>
              <w:pStyle w:val="XR"/>
            </w:pPr>
          </w:p>
        </w:tc>
      </w:tr>
      <w:tr w:rsidR="00B34DB5" w:rsidTr="0033133E">
        <w:tc>
          <w:tcPr>
            <w:tcW w:w="8931" w:type="dxa"/>
            <w:gridSpan w:val="3"/>
          </w:tcPr>
          <w:p w:rsidR="00B34DB5" w:rsidRDefault="00B34DB5" w:rsidP="00B34DB5">
            <w:pPr>
              <w:pStyle w:val="Heading2"/>
            </w:pPr>
            <w:bookmarkStart w:id="104" w:name="_Toc359433197"/>
            <w:bookmarkStart w:id="105" w:name="_Toc359503062"/>
            <w:r w:rsidRPr="00423FAA">
              <w:t>Subjecting a pupil to any other detriment</w:t>
            </w:r>
            <w:bookmarkEnd w:id="104"/>
            <w:bookmarkEnd w:id="105"/>
          </w:p>
        </w:tc>
      </w:tr>
      <w:tr w:rsidR="00B34DB5" w:rsidTr="0033133E">
        <w:tc>
          <w:tcPr>
            <w:tcW w:w="851" w:type="dxa"/>
          </w:tcPr>
          <w:p w:rsidR="00B34DB5" w:rsidRDefault="004976C0" w:rsidP="00CB2576">
            <w:pPr>
              <w:pStyle w:val="P"/>
            </w:pPr>
            <w:r>
              <w:t>3.3</w:t>
            </w:r>
            <w:r w:rsidR="00CB2576">
              <w:t>1</w:t>
            </w:r>
          </w:p>
        </w:tc>
        <w:tc>
          <w:tcPr>
            <w:tcW w:w="7088" w:type="dxa"/>
          </w:tcPr>
          <w:p w:rsidR="00B34DB5" w:rsidRDefault="00E10C6E" w:rsidP="00E10C6E">
            <w:pPr>
              <w:pStyle w:val="P"/>
            </w:pPr>
            <w:r w:rsidRPr="00440AC9">
              <w:t xml:space="preserve">The Act says that a </w:t>
            </w:r>
            <w:r>
              <w:t>school</w:t>
            </w:r>
            <w:r w:rsidRPr="00440AC9">
              <w:t xml:space="preserve"> must not discriminate by subjecting a </w:t>
            </w:r>
            <w:r>
              <w:t>pupil</w:t>
            </w:r>
            <w:r w:rsidRPr="00440AC9">
              <w:t xml:space="preserve"> to </w:t>
            </w:r>
            <w:r>
              <w:t>‘</w:t>
            </w:r>
            <w:r w:rsidRPr="00440AC9">
              <w:t>any other detriment</w:t>
            </w:r>
            <w:r>
              <w:t>’</w:t>
            </w:r>
            <w:r w:rsidRPr="00440AC9">
              <w:t xml:space="preserve">. </w:t>
            </w:r>
            <w:r>
              <w:t>‘</w:t>
            </w:r>
            <w:r w:rsidRPr="00440AC9">
              <w:t>Detriment</w:t>
            </w:r>
            <w:r>
              <w:t>’</w:t>
            </w:r>
            <w:r w:rsidRPr="00440AC9">
              <w:t xml:space="preserve"> is not </w:t>
            </w:r>
            <w:r>
              <w:t xml:space="preserve">legally </w:t>
            </w:r>
            <w:r w:rsidRPr="00440AC9">
              <w:t>defined</w:t>
            </w:r>
            <w:r>
              <w:t>,</w:t>
            </w:r>
            <w:r w:rsidRPr="00440AC9">
              <w:t xml:space="preserve"> b</w:t>
            </w:r>
            <w:r>
              <w:t xml:space="preserve">ut is interpreted </w:t>
            </w:r>
            <w:r w:rsidRPr="00440AC9">
              <w:t>very broad</w:t>
            </w:r>
            <w:r>
              <w:t xml:space="preserve">ly. </w:t>
            </w:r>
            <w:r w:rsidRPr="00440AC9">
              <w:t xml:space="preserve">It </w:t>
            </w:r>
            <w:r>
              <w:t>is generally taken to mean some disadvantage</w:t>
            </w:r>
            <w:r w:rsidRPr="00440AC9">
              <w:t xml:space="preserve"> and can include denial of an opportunity or choice, </w:t>
            </w:r>
            <w:r>
              <w:t>or anything that a reasonable pupil would consider</w:t>
            </w:r>
            <w:r w:rsidRPr="00440AC9">
              <w:t xml:space="preserve"> altered </w:t>
            </w:r>
            <w:r>
              <w:t>his or her</w:t>
            </w:r>
            <w:r w:rsidRPr="00440AC9">
              <w:t xml:space="preserve"> position for the worse.</w:t>
            </w:r>
            <w:r>
              <w:t xml:space="preserve"> </w:t>
            </w:r>
            <w:r w:rsidRPr="00440AC9">
              <w:t xml:space="preserve">The detriment need not be physical, </w:t>
            </w:r>
            <w:r>
              <w:t xml:space="preserve">academic </w:t>
            </w:r>
            <w:r w:rsidRPr="00440AC9">
              <w:t>or disciplinary</w:t>
            </w:r>
            <w:r>
              <w:t>,</w:t>
            </w:r>
            <w:r w:rsidRPr="007A0307">
              <w:t xml:space="preserve"> </w:t>
            </w:r>
            <w:r w:rsidRPr="00440AC9">
              <w:t xml:space="preserve">for example, but the fact that the </w:t>
            </w:r>
            <w:r>
              <w:t>pupil</w:t>
            </w:r>
            <w:r w:rsidRPr="00440AC9">
              <w:t xml:space="preserve"> has an unjustified sense of grievance alone would not be enough</w:t>
            </w:r>
            <w:r>
              <w:t>.</w:t>
            </w:r>
          </w:p>
        </w:tc>
        <w:tc>
          <w:tcPr>
            <w:tcW w:w="992" w:type="dxa"/>
          </w:tcPr>
          <w:p w:rsidR="00B34DB5" w:rsidRPr="00E10C6E" w:rsidRDefault="00E10C6E" w:rsidP="0033133E">
            <w:pPr>
              <w:pStyle w:val="XR"/>
            </w:pPr>
            <w:r w:rsidRPr="00E10C6E">
              <w:t>s85(2)</w:t>
            </w:r>
            <w:r>
              <w:br/>
            </w:r>
            <w:r w:rsidRPr="00E10C6E">
              <w:t>(f)</w:t>
            </w:r>
          </w:p>
        </w:tc>
      </w:tr>
      <w:tr w:rsidR="00B34DB5" w:rsidTr="0033133E">
        <w:tc>
          <w:tcPr>
            <w:tcW w:w="851" w:type="dxa"/>
          </w:tcPr>
          <w:p w:rsidR="00B34DB5" w:rsidRDefault="004976C0" w:rsidP="00CB2576">
            <w:pPr>
              <w:pStyle w:val="P"/>
            </w:pPr>
            <w:r>
              <w:t>3.3</w:t>
            </w:r>
            <w:r w:rsidR="00CB2576">
              <w:t>2</w:t>
            </w:r>
          </w:p>
        </w:tc>
        <w:tc>
          <w:tcPr>
            <w:tcW w:w="7088" w:type="dxa"/>
          </w:tcPr>
          <w:p w:rsidR="00B34DB5" w:rsidRDefault="00E10C6E" w:rsidP="0033133E">
            <w:pPr>
              <w:pStyle w:val="P"/>
            </w:pPr>
            <w:r w:rsidRPr="00440AC9">
              <w:t xml:space="preserve">Even if a </w:t>
            </w:r>
            <w:r>
              <w:t>school</w:t>
            </w:r>
            <w:r w:rsidRPr="00440AC9">
              <w:t xml:space="preserve"> thinks that </w:t>
            </w:r>
            <w:r>
              <w:t>it is</w:t>
            </w:r>
            <w:r w:rsidRPr="00440AC9">
              <w:t xml:space="preserve"> acting in the best interests of a </w:t>
            </w:r>
            <w:r>
              <w:t>pupil, its actions</w:t>
            </w:r>
            <w:r w:rsidRPr="00440AC9">
              <w:t xml:space="preserve"> may still amount to a detriment.</w:t>
            </w:r>
          </w:p>
        </w:tc>
        <w:tc>
          <w:tcPr>
            <w:tcW w:w="992" w:type="dxa"/>
          </w:tcPr>
          <w:p w:rsidR="00B34DB5" w:rsidRDefault="00B34DB5" w:rsidP="0033133E">
            <w:pPr>
              <w:pStyle w:val="XR"/>
            </w:pPr>
          </w:p>
        </w:tc>
      </w:tr>
      <w:tr w:rsidR="00E10C6E" w:rsidTr="00E10C6E">
        <w:tc>
          <w:tcPr>
            <w:tcW w:w="851" w:type="dxa"/>
          </w:tcPr>
          <w:p w:rsidR="00E10C6E" w:rsidRDefault="00E10C6E" w:rsidP="0033133E">
            <w:pPr>
              <w:pStyle w:val="P"/>
            </w:pPr>
          </w:p>
        </w:tc>
        <w:tc>
          <w:tcPr>
            <w:tcW w:w="7088" w:type="dxa"/>
            <w:shd w:val="clear" w:color="auto" w:fill="FBD4B4"/>
          </w:tcPr>
          <w:p w:rsidR="00E10C6E" w:rsidRDefault="00E10C6E" w:rsidP="00E10C6E">
            <w:pPr>
              <w:pStyle w:val="P"/>
            </w:pPr>
            <w:r w:rsidRPr="00136067">
              <w:rPr>
                <w:rStyle w:val="bold"/>
              </w:rPr>
              <w:t>Example:</w:t>
            </w:r>
            <w:r w:rsidRPr="00711E2A">
              <w:t xml:space="preserve"> A school careers coordinator decides not to offer a placement at a construction firm to a Muslim pupil because he is worried </w:t>
            </w:r>
            <w:r>
              <w:t xml:space="preserve">that </w:t>
            </w:r>
            <w:r w:rsidRPr="00711E2A">
              <w:t>the pupil will find it too hard to ‘fit in’.</w:t>
            </w:r>
            <w:r>
              <w:t xml:space="preserve"> </w:t>
            </w:r>
            <w:r w:rsidRPr="00711E2A">
              <w:t>He decides instead to send the pupil for a placement in retail</w:t>
            </w:r>
            <w:r>
              <w:t>,</w:t>
            </w:r>
            <w:r w:rsidRPr="00711E2A">
              <w:t xml:space="preserve"> which he feels is more appropriate for the pupil, despite the pupil expressing an interest in working in the built environment.</w:t>
            </w:r>
            <w:r>
              <w:t xml:space="preserve"> </w:t>
            </w:r>
            <w:r w:rsidRPr="00711E2A">
              <w:t>This is likely to be direct discrimination because of religion and belief.</w:t>
            </w:r>
          </w:p>
        </w:tc>
        <w:tc>
          <w:tcPr>
            <w:tcW w:w="992" w:type="dxa"/>
          </w:tcPr>
          <w:p w:rsidR="00E10C6E" w:rsidRDefault="00E10C6E" w:rsidP="0033133E">
            <w:pPr>
              <w:pStyle w:val="XR"/>
            </w:pPr>
          </w:p>
        </w:tc>
      </w:tr>
      <w:tr w:rsidR="00E10C6E" w:rsidTr="0033133E">
        <w:tc>
          <w:tcPr>
            <w:tcW w:w="851" w:type="dxa"/>
          </w:tcPr>
          <w:p w:rsidR="00E10C6E" w:rsidRDefault="00E10C6E" w:rsidP="0033133E">
            <w:pPr>
              <w:pStyle w:val="P"/>
            </w:pPr>
          </w:p>
        </w:tc>
        <w:tc>
          <w:tcPr>
            <w:tcW w:w="7088" w:type="dxa"/>
          </w:tcPr>
          <w:p w:rsidR="00E10C6E" w:rsidRDefault="00E10C6E" w:rsidP="0033133E">
            <w:pPr>
              <w:pStyle w:val="P"/>
            </w:pPr>
          </w:p>
        </w:tc>
        <w:tc>
          <w:tcPr>
            <w:tcW w:w="992" w:type="dxa"/>
          </w:tcPr>
          <w:p w:rsidR="00E10C6E" w:rsidRDefault="00E10C6E" w:rsidP="0033133E">
            <w:pPr>
              <w:pStyle w:val="XR"/>
            </w:pPr>
          </w:p>
        </w:tc>
      </w:tr>
      <w:tr w:rsidR="00E10C6E" w:rsidTr="0033133E">
        <w:tc>
          <w:tcPr>
            <w:tcW w:w="8931" w:type="dxa"/>
            <w:gridSpan w:val="3"/>
          </w:tcPr>
          <w:p w:rsidR="00E10C6E" w:rsidRDefault="00E10C6E" w:rsidP="00E10C6E">
            <w:pPr>
              <w:pStyle w:val="Heading2"/>
            </w:pPr>
            <w:bookmarkStart w:id="106" w:name="_Toc359433198"/>
            <w:bookmarkStart w:id="107" w:name="_Toc359503063"/>
            <w:r w:rsidRPr="00423FAA">
              <w:lastRenderedPageBreak/>
              <w:t>Pregnancy and maternity discrimination</w:t>
            </w:r>
            <w:bookmarkEnd w:id="106"/>
            <w:bookmarkEnd w:id="107"/>
          </w:p>
        </w:tc>
      </w:tr>
      <w:tr w:rsidR="00E10C6E" w:rsidTr="0033133E">
        <w:tc>
          <w:tcPr>
            <w:tcW w:w="851" w:type="dxa"/>
          </w:tcPr>
          <w:p w:rsidR="00E10C6E" w:rsidRDefault="004976C0" w:rsidP="00CB2576">
            <w:pPr>
              <w:pStyle w:val="P"/>
            </w:pPr>
            <w:r>
              <w:t>3.3</w:t>
            </w:r>
            <w:r w:rsidR="00CB2576">
              <w:t>3</w:t>
            </w:r>
          </w:p>
        </w:tc>
        <w:tc>
          <w:tcPr>
            <w:tcW w:w="7088" w:type="dxa"/>
          </w:tcPr>
          <w:p w:rsidR="003D3E17" w:rsidRDefault="00E10C6E" w:rsidP="00E10C6E">
            <w:pPr>
              <w:pStyle w:val="P"/>
            </w:pPr>
            <w:r>
              <w:t>A school must not discriminate against a pupil because of her pregnancy or maternity, or because she is breastfeeding. This means that it is unlawful for a school to restrict the education, benefits, facilities or services available to pregnant or breastfeeding pupils, or to restrict</w:t>
            </w:r>
            <w:r w:rsidR="003D3E17">
              <w:t xml:space="preserve"> the options available to them.</w:t>
            </w:r>
          </w:p>
          <w:p w:rsidR="00E10C6E" w:rsidRDefault="00E10C6E" w:rsidP="00E10C6E">
            <w:pPr>
              <w:pStyle w:val="P"/>
            </w:pPr>
            <w:r>
              <w:t xml:space="preserve">However, it is not unlawful to treat a female pupil more favourably because of her pregnancy or maternity, or because she is breastfeeding. So a school can offer pregnant or breastfeeding </w:t>
            </w:r>
            <w:proofErr w:type="gramStart"/>
            <w:r>
              <w:t>pupils</w:t>
            </w:r>
            <w:proofErr w:type="gramEnd"/>
            <w:r>
              <w:t xml:space="preserve"> additional education, benefits, facilities or services, or offer them in a more flexible or favourable way than they are offered to other pupils. Schools should avoid making assumptions about the educational and career aspirations of teenage mothers.</w:t>
            </w:r>
          </w:p>
        </w:tc>
        <w:tc>
          <w:tcPr>
            <w:tcW w:w="992" w:type="dxa"/>
          </w:tcPr>
          <w:p w:rsidR="00E10C6E" w:rsidRPr="00E10C6E" w:rsidRDefault="00E10C6E" w:rsidP="0033133E">
            <w:pPr>
              <w:pStyle w:val="XR"/>
            </w:pPr>
            <w:r w:rsidRPr="00E10C6E">
              <w:t>s17</w:t>
            </w:r>
          </w:p>
        </w:tc>
      </w:tr>
      <w:tr w:rsidR="00E10C6E" w:rsidTr="00E10C6E">
        <w:tc>
          <w:tcPr>
            <w:tcW w:w="851" w:type="dxa"/>
          </w:tcPr>
          <w:p w:rsidR="00E10C6E" w:rsidRDefault="00E10C6E" w:rsidP="0033133E">
            <w:pPr>
              <w:pStyle w:val="P"/>
            </w:pPr>
          </w:p>
        </w:tc>
        <w:tc>
          <w:tcPr>
            <w:tcW w:w="7088" w:type="dxa"/>
            <w:shd w:val="clear" w:color="auto" w:fill="FBD4B4"/>
          </w:tcPr>
          <w:p w:rsidR="00E10C6E" w:rsidRPr="00E10C6E" w:rsidRDefault="00E10C6E" w:rsidP="00E10C6E">
            <w:pPr>
              <w:pStyle w:val="P"/>
              <w:rPr>
                <w:b/>
              </w:rPr>
            </w:pPr>
            <w:r w:rsidRPr="00136067">
              <w:rPr>
                <w:rStyle w:val="bold"/>
              </w:rPr>
              <w:t>Example:</w:t>
            </w:r>
            <w:r w:rsidRPr="002A2ED2">
              <w:t xml:space="preserve"> A school tells a pregnant school pupil that she </w:t>
            </w:r>
            <w:r>
              <w:t>will not</w:t>
            </w:r>
            <w:r w:rsidRPr="002A2ED2">
              <w:t xml:space="preserve"> be able to continue with practical science lessons </w:t>
            </w:r>
            <w:r>
              <w:t>because</w:t>
            </w:r>
            <w:r w:rsidRPr="002A2ED2">
              <w:t xml:space="preserve"> it is a health risk.</w:t>
            </w:r>
            <w:r>
              <w:t xml:space="preserve"> </w:t>
            </w:r>
            <w:r w:rsidRPr="002A2ED2">
              <w:t>The pupil and her parents complain to the school</w:t>
            </w:r>
            <w:r>
              <w:t>,</w:t>
            </w:r>
            <w:r w:rsidRPr="002A2ED2">
              <w:t xml:space="preserve"> because there is no demonstrable health risk in the activities being carried out. This is likely to be direct discrimination because of pregnancy.</w:t>
            </w:r>
          </w:p>
        </w:tc>
        <w:tc>
          <w:tcPr>
            <w:tcW w:w="992" w:type="dxa"/>
          </w:tcPr>
          <w:p w:rsidR="00E10C6E" w:rsidRDefault="00E10C6E" w:rsidP="0033133E">
            <w:pPr>
              <w:pStyle w:val="XR"/>
            </w:pPr>
          </w:p>
        </w:tc>
      </w:tr>
      <w:tr w:rsidR="00E10C6E" w:rsidTr="0033133E">
        <w:tc>
          <w:tcPr>
            <w:tcW w:w="851" w:type="dxa"/>
          </w:tcPr>
          <w:p w:rsidR="00E10C6E" w:rsidRDefault="00E10C6E" w:rsidP="0033133E">
            <w:pPr>
              <w:pStyle w:val="P"/>
            </w:pPr>
          </w:p>
        </w:tc>
        <w:tc>
          <w:tcPr>
            <w:tcW w:w="7088" w:type="dxa"/>
          </w:tcPr>
          <w:p w:rsidR="00E10C6E" w:rsidRDefault="00E10C6E" w:rsidP="0033133E">
            <w:pPr>
              <w:pStyle w:val="P"/>
            </w:pPr>
          </w:p>
        </w:tc>
        <w:tc>
          <w:tcPr>
            <w:tcW w:w="992" w:type="dxa"/>
          </w:tcPr>
          <w:p w:rsidR="00E10C6E" w:rsidRDefault="00E10C6E" w:rsidP="0033133E">
            <w:pPr>
              <w:pStyle w:val="XR"/>
            </w:pPr>
          </w:p>
        </w:tc>
      </w:tr>
      <w:tr w:rsidR="00E10C6E" w:rsidTr="00E10C6E">
        <w:tc>
          <w:tcPr>
            <w:tcW w:w="851" w:type="dxa"/>
          </w:tcPr>
          <w:p w:rsidR="00E10C6E" w:rsidRDefault="00E10C6E" w:rsidP="0033133E">
            <w:pPr>
              <w:pStyle w:val="P"/>
            </w:pPr>
          </w:p>
        </w:tc>
        <w:tc>
          <w:tcPr>
            <w:tcW w:w="7088" w:type="dxa"/>
            <w:shd w:val="clear" w:color="auto" w:fill="FBD4B4"/>
          </w:tcPr>
          <w:p w:rsidR="00E10C6E" w:rsidRDefault="00E10C6E" w:rsidP="00E10C6E">
            <w:pPr>
              <w:pStyle w:val="P"/>
              <w:rPr>
                <w:lang w:eastAsia="en-GB"/>
              </w:rPr>
            </w:pPr>
            <w:r w:rsidRPr="00136067">
              <w:rPr>
                <w:rStyle w:val="bold"/>
              </w:rPr>
              <w:t>Example:</w:t>
            </w:r>
            <w:r w:rsidRPr="009A3121">
              <w:rPr>
                <w:b/>
              </w:rPr>
              <w:t xml:space="preserve"> </w:t>
            </w:r>
            <w:r>
              <w:t>A</w:t>
            </w:r>
            <w:r w:rsidRPr="009A3121">
              <w:t xml:space="preserve"> school offers extra tui</w:t>
            </w:r>
            <w:r>
              <w:t>tion to a pregnant pupil who misses lessons as a result of attending antenatal appointments. This would not enable a pupil who had missed lessons for other reasons to claim discrimination because he or she was required to make up the work in his or her own time.</w:t>
            </w:r>
          </w:p>
        </w:tc>
        <w:tc>
          <w:tcPr>
            <w:tcW w:w="992" w:type="dxa"/>
          </w:tcPr>
          <w:p w:rsidR="00E10C6E" w:rsidRDefault="00E10C6E" w:rsidP="0033133E">
            <w:pPr>
              <w:pStyle w:val="XR"/>
            </w:pPr>
          </w:p>
        </w:tc>
      </w:tr>
      <w:tr w:rsidR="00E10C6E" w:rsidTr="0033133E">
        <w:tc>
          <w:tcPr>
            <w:tcW w:w="851" w:type="dxa"/>
          </w:tcPr>
          <w:p w:rsidR="00E10C6E" w:rsidRDefault="00E10C6E" w:rsidP="0033133E">
            <w:pPr>
              <w:pStyle w:val="P"/>
            </w:pPr>
          </w:p>
        </w:tc>
        <w:tc>
          <w:tcPr>
            <w:tcW w:w="7088" w:type="dxa"/>
          </w:tcPr>
          <w:p w:rsidR="00E10C6E" w:rsidRDefault="00E10C6E" w:rsidP="0033133E">
            <w:pPr>
              <w:pStyle w:val="P"/>
            </w:pPr>
          </w:p>
        </w:tc>
        <w:tc>
          <w:tcPr>
            <w:tcW w:w="992" w:type="dxa"/>
          </w:tcPr>
          <w:p w:rsidR="00E10C6E" w:rsidRDefault="00E10C6E" w:rsidP="0033133E">
            <w:pPr>
              <w:pStyle w:val="XR"/>
            </w:pPr>
          </w:p>
        </w:tc>
      </w:tr>
      <w:tr w:rsidR="00E10C6E" w:rsidTr="0033133E">
        <w:tc>
          <w:tcPr>
            <w:tcW w:w="8931" w:type="dxa"/>
            <w:gridSpan w:val="3"/>
          </w:tcPr>
          <w:p w:rsidR="00E10C6E" w:rsidRDefault="00E10C6E" w:rsidP="00E10C6E">
            <w:pPr>
              <w:pStyle w:val="Heading2"/>
            </w:pPr>
            <w:bookmarkStart w:id="108" w:name="_Toc359433199"/>
            <w:bookmarkStart w:id="109" w:name="_Toc359503064"/>
            <w:r w:rsidRPr="00423FAA">
              <w:t>Frequently asked questions</w:t>
            </w:r>
            <w:r>
              <w:t xml:space="preserve"> (FAQs)</w:t>
            </w:r>
            <w:bookmarkEnd w:id="108"/>
            <w:bookmarkEnd w:id="109"/>
          </w:p>
        </w:tc>
      </w:tr>
      <w:tr w:rsidR="00E10C6E" w:rsidTr="0033133E">
        <w:tc>
          <w:tcPr>
            <w:tcW w:w="851" w:type="dxa"/>
          </w:tcPr>
          <w:p w:rsidR="00E10C6E" w:rsidRDefault="004976C0" w:rsidP="00CB2576">
            <w:pPr>
              <w:pStyle w:val="P"/>
            </w:pPr>
            <w:r>
              <w:t>3.3</w:t>
            </w:r>
            <w:r w:rsidR="00CB2576">
              <w:t>4</w:t>
            </w:r>
          </w:p>
        </w:tc>
        <w:tc>
          <w:tcPr>
            <w:tcW w:w="7088" w:type="dxa"/>
          </w:tcPr>
          <w:p w:rsidR="002A62EB" w:rsidRPr="008413D1" w:rsidRDefault="002A62EB" w:rsidP="002A62EB">
            <w:pPr>
              <w:pStyle w:val="P"/>
              <w:rPr>
                <w:rStyle w:val="bold"/>
              </w:rPr>
            </w:pPr>
            <w:r w:rsidRPr="008413D1">
              <w:rPr>
                <w:rStyle w:val="bold"/>
              </w:rPr>
              <w:t>How can a school ensure that the school uniform policy does not discriminate against any pupils?</w:t>
            </w:r>
          </w:p>
          <w:p w:rsidR="002A62EB" w:rsidRPr="0024439C" w:rsidRDefault="002A62EB" w:rsidP="002A62EB">
            <w:pPr>
              <w:pStyle w:val="P"/>
            </w:pPr>
            <w:r>
              <w:t xml:space="preserve">Setting different rules for different categories of pupil </w:t>
            </w:r>
            <w:r w:rsidRPr="0024439C">
              <w:t>might</w:t>
            </w:r>
            <w:r>
              <w:t xml:space="preserve"> result in discrimination,</w:t>
            </w:r>
            <w:r w:rsidRPr="0024439C">
              <w:t xml:space="preserve"> for example requiring girls to wear clothing that is much more expensive than that </w:t>
            </w:r>
            <w:r>
              <w:t>required of</w:t>
            </w:r>
            <w:r w:rsidRPr="0024439C">
              <w:t xml:space="preserve"> boys.</w:t>
            </w:r>
            <w:r>
              <w:t xml:space="preserve"> Also, applying the policy rigidly without allowing flexibility for certain pupils might result in discrimination. </w:t>
            </w:r>
            <w:r w:rsidRPr="0024439C">
              <w:t>Examples of policies that might be discriminatory are:</w:t>
            </w:r>
          </w:p>
          <w:p w:rsidR="002A62EB" w:rsidRPr="0024439C" w:rsidRDefault="002A62EB" w:rsidP="002A62EB">
            <w:pPr>
              <w:pStyle w:val="BL"/>
            </w:pPr>
            <w:r>
              <w:t>a general rule of no head</w:t>
            </w:r>
            <w:r w:rsidRPr="0024439C">
              <w:t>gear in school</w:t>
            </w:r>
            <w:r>
              <w:t>,</w:t>
            </w:r>
            <w:r w:rsidRPr="0024439C">
              <w:t xml:space="preserve"> which requires a Sikh pupil to remove his turban</w:t>
            </w:r>
            <w:r>
              <w:t>;</w:t>
            </w:r>
          </w:p>
          <w:p w:rsidR="002A62EB" w:rsidRPr="0024439C" w:rsidRDefault="002A62EB" w:rsidP="002A62EB">
            <w:pPr>
              <w:pStyle w:val="BL"/>
            </w:pPr>
            <w:r w:rsidRPr="0024439C">
              <w:t>not making reasonable adjustments to school uniform requirements for disabled pupil</w:t>
            </w:r>
            <w:r>
              <w:t xml:space="preserve">s who require them, for </w:t>
            </w:r>
            <w:r>
              <w:lastRenderedPageBreak/>
              <w:t>example</w:t>
            </w:r>
            <w:r w:rsidRPr="0024439C">
              <w:t xml:space="preserve"> not allowing a disabled child who is allergic to the regulation nylon trousers to wear cotton ones</w:t>
            </w:r>
            <w:r>
              <w:t>; or</w:t>
            </w:r>
          </w:p>
          <w:p w:rsidR="002A62EB" w:rsidRDefault="002A62EB" w:rsidP="002A62EB">
            <w:pPr>
              <w:pStyle w:val="BL"/>
              <w:spacing w:after="200"/>
            </w:pPr>
            <w:proofErr w:type="gramStart"/>
            <w:r w:rsidRPr="0024439C">
              <w:t>requiring</w:t>
            </w:r>
            <w:proofErr w:type="gramEnd"/>
            <w:r w:rsidRPr="0024439C">
              <w:t xml:space="preserve"> pupils to dress (or not to dress) in a w</w:t>
            </w:r>
            <w:r>
              <w:t>ay that conflicts with a genuine religious requirement of their religion or belief.</w:t>
            </w:r>
          </w:p>
          <w:p w:rsidR="002A62EB" w:rsidRDefault="002A62EB" w:rsidP="002A62EB">
            <w:pPr>
              <w:pStyle w:val="P"/>
            </w:pPr>
            <w:r>
              <w:t>Being flexible about how such policies are applied is likely to avoid discrimination.</w:t>
            </w:r>
          </w:p>
          <w:p w:rsidR="00E10C6E" w:rsidRDefault="002A62EB" w:rsidP="0033133E">
            <w:pPr>
              <w:pStyle w:val="P"/>
            </w:pPr>
            <w:r>
              <w:t>Assessing how the uniform policy affects pupils with different protected characteristics and consulting with parents about the policy will also help a school to avoid discrimination.</w:t>
            </w:r>
          </w:p>
        </w:tc>
        <w:tc>
          <w:tcPr>
            <w:tcW w:w="992" w:type="dxa"/>
          </w:tcPr>
          <w:p w:rsidR="00E10C6E" w:rsidRDefault="00E10C6E" w:rsidP="0033133E">
            <w:pPr>
              <w:pStyle w:val="XR"/>
            </w:pPr>
          </w:p>
        </w:tc>
      </w:tr>
      <w:tr w:rsidR="00E10C6E" w:rsidTr="0033133E">
        <w:tc>
          <w:tcPr>
            <w:tcW w:w="851" w:type="dxa"/>
          </w:tcPr>
          <w:p w:rsidR="00E10C6E" w:rsidRDefault="004976C0" w:rsidP="00CB2576">
            <w:pPr>
              <w:pStyle w:val="P"/>
            </w:pPr>
            <w:r>
              <w:lastRenderedPageBreak/>
              <w:t>3.3</w:t>
            </w:r>
            <w:r w:rsidR="00CB2576">
              <w:t>5</w:t>
            </w:r>
          </w:p>
        </w:tc>
        <w:tc>
          <w:tcPr>
            <w:tcW w:w="7088" w:type="dxa"/>
          </w:tcPr>
          <w:p w:rsidR="002A62EB" w:rsidRPr="008413D1" w:rsidRDefault="002A62EB" w:rsidP="002A62EB">
            <w:pPr>
              <w:pStyle w:val="P"/>
              <w:rPr>
                <w:rStyle w:val="bold"/>
              </w:rPr>
            </w:pPr>
            <w:r w:rsidRPr="008413D1">
              <w:rPr>
                <w:rStyle w:val="bold"/>
              </w:rPr>
              <w:t>A school arranges for a pregnant pupil to attend parenting classes at a local college</w:t>
            </w:r>
            <w:r>
              <w:rPr>
                <w:rStyle w:val="bold"/>
              </w:rPr>
              <w:t>,</w:t>
            </w:r>
            <w:r w:rsidRPr="008413D1">
              <w:rPr>
                <w:rStyle w:val="bold"/>
              </w:rPr>
              <w:t xml:space="preserve"> but </w:t>
            </w:r>
            <w:proofErr w:type="gramStart"/>
            <w:r w:rsidRPr="008413D1">
              <w:rPr>
                <w:rStyle w:val="bold"/>
              </w:rPr>
              <w:t>these clash</w:t>
            </w:r>
            <w:proofErr w:type="gramEnd"/>
            <w:r w:rsidRPr="008413D1">
              <w:rPr>
                <w:rStyle w:val="bold"/>
              </w:rPr>
              <w:t xml:space="preserve"> with her science classes. Can the school insist that she attends the parenting class?</w:t>
            </w:r>
          </w:p>
          <w:p w:rsidR="00E10C6E" w:rsidRDefault="002A62EB" w:rsidP="0033133E">
            <w:pPr>
              <w:pStyle w:val="P"/>
            </w:pPr>
            <w:r>
              <w:t>Preventing a pregnant pupil from attending certain classes would be pregnancy and maternity discrimination. To avoid this, it might be necessary to offer additional science lessons so that the pupil does not miss out.</w:t>
            </w:r>
          </w:p>
        </w:tc>
        <w:tc>
          <w:tcPr>
            <w:tcW w:w="992" w:type="dxa"/>
          </w:tcPr>
          <w:p w:rsidR="00E10C6E" w:rsidRDefault="00E10C6E" w:rsidP="0033133E">
            <w:pPr>
              <w:pStyle w:val="XR"/>
            </w:pPr>
          </w:p>
        </w:tc>
      </w:tr>
      <w:tr w:rsidR="002A62EB" w:rsidTr="0033133E">
        <w:tc>
          <w:tcPr>
            <w:tcW w:w="851" w:type="dxa"/>
          </w:tcPr>
          <w:p w:rsidR="002A62EB" w:rsidRDefault="004976C0" w:rsidP="00CB2576">
            <w:pPr>
              <w:pStyle w:val="P"/>
            </w:pPr>
            <w:r>
              <w:t>3.3</w:t>
            </w:r>
            <w:r w:rsidR="00CB2576">
              <w:t>6</w:t>
            </w:r>
          </w:p>
        </w:tc>
        <w:tc>
          <w:tcPr>
            <w:tcW w:w="7088" w:type="dxa"/>
          </w:tcPr>
          <w:p w:rsidR="002A62EB" w:rsidRPr="008413D1" w:rsidRDefault="002A62EB" w:rsidP="002A62EB">
            <w:pPr>
              <w:pStyle w:val="P"/>
              <w:rPr>
                <w:rStyle w:val="bold"/>
              </w:rPr>
            </w:pPr>
            <w:r w:rsidRPr="008413D1">
              <w:rPr>
                <w:rStyle w:val="bold"/>
              </w:rPr>
              <w:t>A previously female pupil has started to live as a boy and has adopted a male name. Does the school have to use this name and refer to the pupil as a boy?</w:t>
            </w:r>
          </w:p>
          <w:p w:rsidR="002A62EB" w:rsidRDefault="002A62EB" w:rsidP="0033133E">
            <w:pPr>
              <w:pStyle w:val="P"/>
            </w:pPr>
            <w:r>
              <w:t>Not using the pupil’s chosen name merely because the pupil has changed gender would be direct gender reassignment discrimination. Not referring to this pupil as a boy would also result in direct gender reassignment discrimination.</w:t>
            </w:r>
          </w:p>
        </w:tc>
        <w:tc>
          <w:tcPr>
            <w:tcW w:w="992" w:type="dxa"/>
          </w:tcPr>
          <w:p w:rsidR="002A62EB" w:rsidRDefault="002A62EB" w:rsidP="0033133E">
            <w:pPr>
              <w:pStyle w:val="XR"/>
            </w:pPr>
          </w:p>
        </w:tc>
      </w:tr>
      <w:tr w:rsidR="002A62EB" w:rsidTr="0033133E">
        <w:tc>
          <w:tcPr>
            <w:tcW w:w="851" w:type="dxa"/>
          </w:tcPr>
          <w:p w:rsidR="002A62EB" w:rsidRDefault="004976C0" w:rsidP="00CB2576">
            <w:pPr>
              <w:pStyle w:val="P"/>
            </w:pPr>
            <w:r>
              <w:t>3.3</w:t>
            </w:r>
            <w:r w:rsidR="00CB2576">
              <w:t>7</w:t>
            </w:r>
          </w:p>
        </w:tc>
        <w:tc>
          <w:tcPr>
            <w:tcW w:w="7088" w:type="dxa"/>
          </w:tcPr>
          <w:p w:rsidR="002A62EB" w:rsidRPr="008413D1" w:rsidRDefault="002A62EB" w:rsidP="002A62EB">
            <w:pPr>
              <w:pStyle w:val="P"/>
              <w:rPr>
                <w:rStyle w:val="bold"/>
              </w:rPr>
            </w:pPr>
            <w:r w:rsidRPr="008413D1">
              <w:rPr>
                <w:rStyle w:val="bold"/>
              </w:rPr>
              <w:t>A pupil who gave birth recently wants to stand for the student representative council. Can the school prevent her from standing on the grounds that she is not representative of the student body because she is a teenage mother?</w:t>
            </w:r>
          </w:p>
          <w:p w:rsidR="002A62EB" w:rsidRDefault="002A62EB" w:rsidP="002A62EB">
            <w:pPr>
              <w:pStyle w:val="P"/>
            </w:pPr>
            <w:r>
              <w:rPr>
                <w:szCs w:val="24"/>
              </w:rPr>
              <w:t>This would be unfavourable treatment because of her maternity, and therefore pregnancy and maternity discrimination.</w:t>
            </w:r>
          </w:p>
        </w:tc>
        <w:tc>
          <w:tcPr>
            <w:tcW w:w="992" w:type="dxa"/>
          </w:tcPr>
          <w:p w:rsidR="002A62EB" w:rsidRDefault="002A62EB" w:rsidP="0033133E">
            <w:pPr>
              <w:pStyle w:val="XR"/>
            </w:pPr>
          </w:p>
        </w:tc>
      </w:tr>
    </w:tbl>
    <w:p w:rsidR="006B2B90" w:rsidRDefault="006B2B90" w:rsidP="008413D1">
      <w:pPr>
        <w:pStyle w:val="P"/>
        <w:rPr>
          <w:szCs w:val="24"/>
        </w:rPr>
      </w:pPr>
    </w:p>
    <w:p w:rsidR="006B2B90" w:rsidRDefault="006B2B90" w:rsidP="003D0946">
      <w:pPr>
        <w:pStyle w:val="Heading1"/>
        <w:sectPr w:rsidR="006B2B90" w:rsidSect="0033646D">
          <w:headerReference w:type="default" r:id="rId34"/>
          <w:headerReference w:type="first" r:id="rId35"/>
          <w:pgSz w:w="11906" w:h="16838"/>
          <w:pgMar w:top="1440" w:right="1440" w:bottom="1440" w:left="1440" w:header="708" w:footer="708" w:gutter="0"/>
          <w:cols w:space="708"/>
          <w:titlePg/>
          <w:docGrid w:linePitch="360"/>
        </w:sectPr>
      </w:pPr>
    </w:p>
    <w:tbl>
      <w:tblPr>
        <w:tblW w:w="0" w:type="auto"/>
        <w:tblLayout w:type="fixed"/>
        <w:tblLook w:val="04A0"/>
      </w:tblPr>
      <w:tblGrid>
        <w:gridCol w:w="851"/>
        <w:gridCol w:w="7088"/>
        <w:gridCol w:w="992"/>
      </w:tblGrid>
      <w:tr w:rsidR="00F81546" w:rsidTr="00815A5A">
        <w:tc>
          <w:tcPr>
            <w:tcW w:w="8931" w:type="dxa"/>
            <w:gridSpan w:val="3"/>
          </w:tcPr>
          <w:p w:rsidR="00F81546" w:rsidRPr="00B575B5" w:rsidRDefault="00F81546" w:rsidP="00F81546">
            <w:pPr>
              <w:pStyle w:val="Heading1"/>
            </w:pPr>
            <w:bookmarkStart w:id="110" w:name="_Toc359433200"/>
            <w:bookmarkStart w:id="111" w:name="_Toc359503065"/>
            <w:r w:rsidRPr="00B575B5">
              <w:lastRenderedPageBreak/>
              <w:t>Chapter 4</w:t>
            </w:r>
            <w:r w:rsidRPr="00B575B5">
              <w:br/>
              <w:t>Exclusions from school</w:t>
            </w:r>
            <w:bookmarkEnd w:id="110"/>
            <w:bookmarkEnd w:id="111"/>
          </w:p>
        </w:tc>
      </w:tr>
      <w:tr w:rsidR="00F81546" w:rsidTr="00815A5A">
        <w:tc>
          <w:tcPr>
            <w:tcW w:w="8931" w:type="dxa"/>
            <w:gridSpan w:val="3"/>
          </w:tcPr>
          <w:p w:rsidR="00F81546" w:rsidRDefault="00F81546" w:rsidP="008371DC">
            <w:pPr>
              <w:pStyle w:val="Heading2"/>
            </w:pPr>
            <w:bookmarkStart w:id="112" w:name="_Toc359433201"/>
            <w:bookmarkStart w:id="113" w:name="_Toc359503066"/>
            <w:r w:rsidRPr="00423FAA">
              <w:t>How do the Act’s requirements fit</w:t>
            </w:r>
            <w:r w:rsidR="008371DC">
              <w:br/>
            </w:r>
            <w:r w:rsidRPr="00423FAA">
              <w:t>in</w:t>
            </w:r>
            <w:r w:rsidR="008371DC">
              <w:t xml:space="preserve"> </w:t>
            </w:r>
            <w:r w:rsidRPr="00423FAA">
              <w:t>with exclusions legislation?</w:t>
            </w:r>
            <w:bookmarkEnd w:id="112"/>
            <w:bookmarkEnd w:id="113"/>
          </w:p>
        </w:tc>
      </w:tr>
      <w:tr w:rsidR="00166C27" w:rsidTr="00D740C1">
        <w:tc>
          <w:tcPr>
            <w:tcW w:w="851" w:type="dxa"/>
          </w:tcPr>
          <w:p w:rsidR="00D45B5B" w:rsidRDefault="007708D2" w:rsidP="00D740C1">
            <w:pPr>
              <w:pStyle w:val="P"/>
            </w:pPr>
            <w:r>
              <w:t>4.1</w:t>
            </w:r>
          </w:p>
        </w:tc>
        <w:tc>
          <w:tcPr>
            <w:tcW w:w="7088" w:type="dxa"/>
          </w:tcPr>
          <w:p w:rsidR="00D45B5B" w:rsidRDefault="00EA7563" w:rsidP="00EA7563">
            <w:pPr>
              <w:pStyle w:val="P"/>
              <w:rPr>
                <w:lang w:eastAsia="en-GB"/>
              </w:rPr>
            </w:pPr>
            <w:r>
              <w:t>Public schools managed by education authorities are subject to regulations 4 and 4A of the Schools (General) (Scotland) Regulations 1975 and section 28H of the Education (Scotland) Act 1980, which sets out a statutory regime for exclusions. Nothing in the Act conflicts with the other legal obligations of schools in relation to exclusions.</w:t>
            </w:r>
          </w:p>
        </w:tc>
        <w:tc>
          <w:tcPr>
            <w:tcW w:w="992" w:type="dxa"/>
          </w:tcPr>
          <w:p w:rsidR="00D45B5B" w:rsidRDefault="00D45B5B" w:rsidP="00D740C1">
            <w:pPr>
              <w:pStyle w:val="XR"/>
            </w:pPr>
          </w:p>
        </w:tc>
      </w:tr>
      <w:tr w:rsidR="00166C27" w:rsidTr="00D740C1">
        <w:tc>
          <w:tcPr>
            <w:tcW w:w="851" w:type="dxa"/>
          </w:tcPr>
          <w:p w:rsidR="00D45B5B" w:rsidRDefault="007708D2" w:rsidP="00D740C1">
            <w:pPr>
              <w:pStyle w:val="P"/>
            </w:pPr>
            <w:r>
              <w:t>4.2</w:t>
            </w:r>
          </w:p>
        </w:tc>
        <w:tc>
          <w:tcPr>
            <w:tcW w:w="7088" w:type="dxa"/>
          </w:tcPr>
          <w:p w:rsidR="00D45B5B" w:rsidRDefault="00EA7563" w:rsidP="00EA7563">
            <w:pPr>
              <w:pStyle w:val="P"/>
            </w:pPr>
            <w:r w:rsidRPr="003B18A1">
              <w:rPr>
                <w:szCs w:val="24"/>
              </w:rPr>
              <w:t>Independent and grant</w:t>
            </w:r>
            <w:r>
              <w:rPr>
                <w:szCs w:val="24"/>
              </w:rPr>
              <w:t>-</w:t>
            </w:r>
            <w:r w:rsidRPr="003B18A1">
              <w:rPr>
                <w:szCs w:val="24"/>
              </w:rPr>
              <w:t xml:space="preserve">aided schools are not subject to the </w:t>
            </w:r>
            <w:r>
              <w:rPr>
                <w:szCs w:val="24"/>
              </w:rPr>
              <w:t>legal framework for exclusions,</w:t>
            </w:r>
            <w:r w:rsidRPr="003B18A1">
              <w:rPr>
                <w:szCs w:val="24"/>
              </w:rPr>
              <w:t xml:space="preserve"> but they are obl</w:t>
            </w:r>
            <w:r>
              <w:rPr>
                <w:szCs w:val="24"/>
              </w:rPr>
              <w:t>iged to comply with the</w:t>
            </w:r>
            <w:r w:rsidRPr="003B18A1">
              <w:rPr>
                <w:szCs w:val="24"/>
              </w:rPr>
              <w:t xml:space="preserve"> Act.</w:t>
            </w:r>
          </w:p>
        </w:tc>
        <w:tc>
          <w:tcPr>
            <w:tcW w:w="992" w:type="dxa"/>
          </w:tcPr>
          <w:p w:rsidR="00D45B5B" w:rsidRDefault="00D45B5B" w:rsidP="00D740C1">
            <w:pPr>
              <w:pStyle w:val="XR"/>
            </w:pPr>
          </w:p>
        </w:tc>
      </w:tr>
      <w:tr w:rsidR="00166C27" w:rsidTr="00D740C1">
        <w:tc>
          <w:tcPr>
            <w:tcW w:w="851" w:type="dxa"/>
          </w:tcPr>
          <w:p w:rsidR="00D45B5B" w:rsidRDefault="007708D2" w:rsidP="00D740C1">
            <w:pPr>
              <w:pStyle w:val="P"/>
            </w:pPr>
            <w:r>
              <w:t>4.3</w:t>
            </w:r>
          </w:p>
        </w:tc>
        <w:tc>
          <w:tcPr>
            <w:tcW w:w="7088" w:type="dxa"/>
          </w:tcPr>
          <w:p w:rsidR="00D45B5B" w:rsidRPr="00F81546" w:rsidRDefault="00F81546" w:rsidP="00D740C1">
            <w:pPr>
              <w:pStyle w:val="P"/>
              <w:rPr>
                <w:szCs w:val="24"/>
              </w:rPr>
            </w:pPr>
            <w:r w:rsidRPr="00904E06">
              <w:rPr>
                <w:szCs w:val="24"/>
              </w:rPr>
              <w:t xml:space="preserve">The Act does not prohibit schools from </w:t>
            </w:r>
            <w:r>
              <w:rPr>
                <w:szCs w:val="24"/>
              </w:rPr>
              <w:t xml:space="preserve">excluding pupils with particular protected characteristics, but does prohibit schools from excluding pupils </w:t>
            </w:r>
            <w:r w:rsidRPr="0003098E">
              <w:t>because</w:t>
            </w:r>
            <w:r w:rsidRPr="00476AA2">
              <w:rPr>
                <w:szCs w:val="24"/>
              </w:rPr>
              <w:t xml:space="preserve"> o</w:t>
            </w:r>
            <w:r w:rsidRPr="0003098E">
              <w:t xml:space="preserve">f </w:t>
            </w:r>
            <w:r>
              <w:rPr>
                <w:szCs w:val="24"/>
              </w:rPr>
              <w:t>their protected characteristics or from discriminating during the exclusions process. Schools also have a duty to make reasonable adjustments to the exclusions process for disabled pupils.</w:t>
            </w:r>
          </w:p>
        </w:tc>
        <w:tc>
          <w:tcPr>
            <w:tcW w:w="992" w:type="dxa"/>
          </w:tcPr>
          <w:p w:rsidR="00D45B5B" w:rsidRDefault="00D45B5B" w:rsidP="00D740C1">
            <w:pPr>
              <w:pStyle w:val="XR"/>
            </w:pPr>
          </w:p>
        </w:tc>
      </w:tr>
      <w:tr w:rsidR="00166C27" w:rsidTr="00D740C1">
        <w:tc>
          <w:tcPr>
            <w:tcW w:w="851" w:type="dxa"/>
          </w:tcPr>
          <w:p w:rsidR="00D45B5B" w:rsidRDefault="00D45B5B" w:rsidP="00D740C1">
            <w:pPr>
              <w:pStyle w:val="P"/>
            </w:pPr>
          </w:p>
        </w:tc>
        <w:tc>
          <w:tcPr>
            <w:tcW w:w="7088" w:type="dxa"/>
          </w:tcPr>
          <w:p w:rsidR="00D45B5B" w:rsidRDefault="00F81546" w:rsidP="00F81546">
            <w:pPr>
              <w:pStyle w:val="Heading3"/>
            </w:pPr>
            <w:bookmarkStart w:id="114" w:name="_Toc359433202"/>
            <w:r w:rsidRPr="00310636">
              <w:t xml:space="preserve">Examples and terminology in this </w:t>
            </w:r>
            <w:r>
              <w:t>chapter</w:t>
            </w:r>
            <w:bookmarkEnd w:id="114"/>
          </w:p>
        </w:tc>
        <w:tc>
          <w:tcPr>
            <w:tcW w:w="992" w:type="dxa"/>
          </w:tcPr>
          <w:p w:rsidR="00D45B5B" w:rsidRDefault="00D45B5B" w:rsidP="00D740C1">
            <w:pPr>
              <w:pStyle w:val="XR"/>
            </w:pPr>
          </w:p>
        </w:tc>
      </w:tr>
      <w:tr w:rsidR="00166C27" w:rsidTr="00D740C1">
        <w:tc>
          <w:tcPr>
            <w:tcW w:w="851" w:type="dxa"/>
          </w:tcPr>
          <w:p w:rsidR="00D45B5B" w:rsidRDefault="007708D2" w:rsidP="00D740C1">
            <w:pPr>
              <w:pStyle w:val="P"/>
            </w:pPr>
            <w:r>
              <w:t>4.4</w:t>
            </w:r>
          </w:p>
        </w:tc>
        <w:tc>
          <w:tcPr>
            <w:tcW w:w="7088" w:type="dxa"/>
          </w:tcPr>
          <w:p w:rsidR="00D45B5B" w:rsidRDefault="00F81546" w:rsidP="00D740C1">
            <w:pPr>
              <w:pStyle w:val="P"/>
            </w:pPr>
            <w:r w:rsidRPr="003B18A1">
              <w:t xml:space="preserve">The examples used in this </w:t>
            </w:r>
            <w:r>
              <w:t>section</w:t>
            </w:r>
            <w:r w:rsidRPr="003B18A1">
              <w:t xml:space="preserve"> are intended to il</w:t>
            </w:r>
            <w:r>
              <w:t>lustrate solely how the</w:t>
            </w:r>
            <w:r w:rsidRPr="003B18A1">
              <w:t xml:space="preserve"> Act </w:t>
            </w:r>
            <w:r>
              <w:t>applies in relation to exclusion</w:t>
            </w:r>
            <w:r w:rsidRPr="003B18A1">
              <w:t>s. They do n</w:t>
            </w:r>
            <w:r>
              <w:t>ot refer to any other education</w:t>
            </w:r>
            <w:r w:rsidRPr="003B18A1">
              <w:t xml:space="preserve"> legislation, which may also affect the situation portrayed in the example</w:t>
            </w:r>
            <w:r>
              <w:t>s</w:t>
            </w:r>
            <w:r w:rsidRPr="003B18A1">
              <w:t xml:space="preserve">. In some situations, the treatment may be both a breach of </w:t>
            </w:r>
            <w:r>
              <w:t>education</w:t>
            </w:r>
            <w:r w:rsidRPr="003B18A1">
              <w:t xml:space="preserve"> </w:t>
            </w:r>
            <w:r>
              <w:t>legislation and the</w:t>
            </w:r>
            <w:r w:rsidRPr="003B18A1">
              <w:t xml:space="preserve"> Act.</w:t>
            </w:r>
          </w:p>
        </w:tc>
        <w:tc>
          <w:tcPr>
            <w:tcW w:w="992" w:type="dxa"/>
          </w:tcPr>
          <w:p w:rsidR="00D45B5B" w:rsidRDefault="00D45B5B" w:rsidP="00D740C1">
            <w:pPr>
              <w:pStyle w:val="XR"/>
            </w:pPr>
          </w:p>
        </w:tc>
      </w:tr>
      <w:tr w:rsidR="00265B9A" w:rsidTr="00815A5A">
        <w:tc>
          <w:tcPr>
            <w:tcW w:w="8931" w:type="dxa"/>
            <w:gridSpan w:val="3"/>
          </w:tcPr>
          <w:p w:rsidR="00265B9A" w:rsidRDefault="00265B9A" w:rsidP="00265B9A">
            <w:pPr>
              <w:pStyle w:val="P"/>
            </w:pPr>
          </w:p>
        </w:tc>
      </w:tr>
      <w:tr w:rsidR="00F81546" w:rsidTr="00815A5A">
        <w:tc>
          <w:tcPr>
            <w:tcW w:w="8931" w:type="dxa"/>
            <w:gridSpan w:val="3"/>
          </w:tcPr>
          <w:p w:rsidR="00F81546" w:rsidRDefault="00F81546" w:rsidP="00F81546">
            <w:pPr>
              <w:pStyle w:val="Heading2"/>
            </w:pPr>
            <w:bookmarkStart w:id="115" w:name="_Toc359433203"/>
            <w:bookmarkStart w:id="116" w:name="_Toc359503067"/>
            <w:r>
              <w:t>What does the Act say about exclusions?</w:t>
            </w:r>
            <w:bookmarkEnd w:id="115"/>
            <w:bookmarkEnd w:id="116"/>
          </w:p>
        </w:tc>
      </w:tr>
      <w:tr w:rsidR="00F81546" w:rsidTr="00815A5A">
        <w:tc>
          <w:tcPr>
            <w:tcW w:w="851" w:type="dxa"/>
          </w:tcPr>
          <w:p w:rsidR="00F81546" w:rsidRDefault="007708D2" w:rsidP="00815A5A">
            <w:pPr>
              <w:pStyle w:val="P"/>
            </w:pPr>
            <w:r>
              <w:t>4.5</w:t>
            </w:r>
          </w:p>
        </w:tc>
        <w:tc>
          <w:tcPr>
            <w:tcW w:w="7088" w:type="dxa"/>
          </w:tcPr>
          <w:p w:rsidR="00F81546" w:rsidRPr="00DC308F" w:rsidRDefault="00F81546" w:rsidP="00F81546">
            <w:pPr>
              <w:pStyle w:val="P"/>
            </w:pPr>
            <w:r w:rsidRPr="004A5BD4">
              <w:t xml:space="preserve">The Act </w:t>
            </w:r>
            <w:r>
              <w:t xml:space="preserve">says that it is </w:t>
            </w:r>
            <w:r w:rsidRPr="004A5BD4">
              <w:t xml:space="preserve">unlawful for </w:t>
            </w:r>
            <w:r>
              <w:t xml:space="preserve">the </w:t>
            </w:r>
            <w:r w:rsidRPr="000B45DF">
              <w:t xml:space="preserve">responsible body of a school </w:t>
            </w:r>
            <w:r>
              <w:t xml:space="preserve">to </w:t>
            </w:r>
            <w:r w:rsidRPr="000B45DF">
              <w:t xml:space="preserve">discriminate against </w:t>
            </w:r>
            <w:r>
              <w:t>or victimise a person by excluding him or her from the school.</w:t>
            </w:r>
          </w:p>
        </w:tc>
        <w:tc>
          <w:tcPr>
            <w:tcW w:w="992" w:type="dxa"/>
          </w:tcPr>
          <w:p w:rsidR="00F81546" w:rsidRDefault="00F81546" w:rsidP="00815A5A">
            <w:pPr>
              <w:pStyle w:val="XR"/>
            </w:pPr>
            <w:r w:rsidRPr="0003098E">
              <w:rPr>
                <w:rStyle w:val="XRChar"/>
              </w:rPr>
              <w:t>s85(2)</w:t>
            </w:r>
            <w:r>
              <w:rPr>
                <w:rStyle w:val="XRChar"/>
              </w:rPr>
              <w:br/>
            </w:r>
            <w:r w:rsidRPr="0003098E">
              <w:rPr>
                <w:rStyle w:val="XRChar"/>
              </w:rPr>
              <w:t>(e)</w:t>
            </w:r>
          </w:p>
        </w:tc>
      </w:tr>
      <w:tr w:rsidR="00F81546" w:rsidTr="00815A5A">
        <w:tc>
          <w:tcPr>
            <w:tcW w:w="8931" w:type="dxa"/>
            <w:gridSpan w:val="3"/>
          </w:tcPr>
          <w:p w:rsidR="00F81546" w:rsidRDefault="00F81546" w:rsidP="00F81546">
            <w:pPr>
              <w:pStyle w:val="Heading2"/>
            </w:pPr>
            <w:bookmarkStart w:id="117" w:name="_Toc359433204"/>
            <w:bookmarkStart w:id="118" w:name="_Toc359503068"/>
            <w:r w:rsidRPr="00D0782B">
              <w:t>What is unlawful under the Act?</w:t>
            </w:r>
            <w:bookmarkEnd w:id="117"/>
            <w:bookmarkEnd w:id="118"/>
          </w:p>
        </w:tc>
      </w:tr>
      <w:tr w:rsidR="00F81546" w:rsidTr="00815A5A">
        <w:tc>
          <w:tcPr>
            <w:tcW w:w="851" w:type="dxa"/>
          </w:tcPr>
          <w:p w:rsidR="00F81546" w:rsidRDefault="007708D2" w:rsidP="00815A5A">
            <w:pPr>
              <w:pStyle w:val="P"/>
            </w:pPr>
            <w:r>
              <w:t>4.6</w:t>
            </w:r>
          </w:p>
        </w:tc>
        <w:tc>
          <w:tcPr>
            <w:tcW w:w="7088" w:type="dxa"/>
          </w:tcPr>
          <w:p w:rsidR="00F81546" w:rsidRDefault="00F81546" w:rsidP="003A6CBD">
            <w:pPr>
              <w:pStyle w:val="P"/>
            </w:pPr>
            <w:r>
              <w:t xml:space="preserve">It is unlawful to exclude a pupil because of a protected characteristic. This covers </w:t>
            </w:r>
            <w:r w:rsidR="003A6CBD">
              <w:t>both temporary</w:t>
            </w:r>
            <w:r>
              <w:t xml:space="preserve"> exclusions and permanent exclusions</w:t>
            </w:r>
            <w:r w:rsidR="003A6CBD">
              <w:t xml:space="preserve"> (that is, removal from the register of a </w:t>
            </w:r>
            <w:r w:rsidR="003A6CBD">
              <w:lastRenderedPageBreak/>
              <w:t>school)</w:t>
            </w:r>
            <w:r>
              <w:t xml:space="preserve">, because the </w:t>
            </w:r>
            <w:r w:rsidR="003A6CBD">
              <w:t>law</w:t>
            </w:r>
            <w:r>
              <w:t xml:space="preserve"> does not make any distinction between the </w:t>
            </w:r>
            <w:r w:rsidR="003A6CBD">
              <w:t>two</w:t>
            </w:r>
            <w:r>
              <w:t>.</w:t>
            </w:r>
          </w:p>
        </w:tc>
        <w:tc>
          <w:tcPr>
            <w:tcW w:w="992" w:type="dxa"/>
          </w:tcPr>
          <w:p w:rsidR="00F81546" w:rsidRDefault="00F81546" w:rsidP="00815A5A">
            <w:pPr>
              <w:pStyle w:val="XR"/>
            </w:pPr>
          </w:p>
        </w:tc>
      </w:tr>
      <w:tr w:rsidR="00F81546" w:rsidTr="00815A5A">
        <w:tc>
          <w:tcPr>
            <w:tcW w:w="851" w:type="dxa"/>
          </w:tcPr>
          <w:p w:rsidR="00F81546" w:rsidRDefault="007708D2" w:rsidP="00815A5A">
            <w:pPr>
              <w:pStyle w:val="P"/>
            </w:pPr>
            <w:r>
              <w:lastRenderedPageBreak/>
              <w:t>4.7</w:t>
            </w:r>
          </w:p>
        </w:tc>
        <w:tc>
          <w:tcPr>
            <w:tcW w:w="7088" w:type="dxa"/>
          </w:tcPr>
          <w:p w:rsidR="00F81546" w:rsidRDefault="00F81546" w:rsidP="00815A5A">
            <w:pPr>
              <w:pStyle w:val="P"/>
            </w:pPr>
            <w:r>
              <w:t>Excluding a pupil because of a protected characteristic would be direct discrimination.</w:t>
            </w:r>
          </w:p>
        </w:tc>
        <w:tc>
          <w:tcPr>
            <w:tcW w:w="992" w:type="dxa"/>
          </w:tcPr>
          <w:p w:rsidR="00F81546" w:rsidRDefault="00F81546" w:rsidP="00815A5A">
            <w:pPr>
              <w:pStyle w:val="XR"/>
            </w:pPr>
          </w:p>
        </w:tc>
      </w:tr>
      <w:tr w:rsidR="00F81546" w:rsidTr="00F3303B">
        <w:tc>
          <w:tcPr>
            <w:tcW w:w="851" w:type="dxa"/>
          </w:tcPr>
          <w:p w:rsidR="00F81546" w:rsidRDefault="00F81546" w:rsidP="00815A5A">
            <w:pPr>
              <w:pStyle w:val="P"/>
            </w:pPr>
          </w:p>
        </w:tc>
        <w:tc>
          <w:tcPr>
            <w:tcW w:w="7088" w:type="dxa"/>
            <w:shd w:val="clear" w:color="auto" w:fill="FBD4B4"/>
          </w:tcPr>
          <w:p w:rsidR="00F81546" w:rsidRDefault="00F81546" w:rsidP="00F3303B">
            <w:pPr>
              <w:pStyle w:val="P"/>
            </w:pPr>
            <w:r w:rsidRPr="00136067">
              <w:rPr>
                <w:rStyle w:val="bold"/>
              </w:rPr>
              <w:t>Example:</w:t>
            </w:r>
            <w:r>
              <w:rPr>
                <w:b/>
              </w:rPr>
              <w:t xml:space="preserve"> </w:t>
            </w:r>
            <w:r w:rsidRPr="00FA1E2A">
              <w:t>A</w:t>
            </w:r>
            <w:r>
              <w:t xml:space="preserve"> </w:t>
            </w:r>
            <w:r w:rsidRPr="00FA1E2A">
              <w:t>school exclud</w:t>
            </w:r>
            <w:r>
              <w:t xml:space="preserve">es a pupil because he has declared his intention to undergo gender reassignment and is beginning to present in the style of the opposite sex. </w:t>
            </w:r>
            <w:r w:rsidRPr="00FA1E2A">
              <w:t xml:space="preserve">This would be direct </w:t>
            </w:r>
            <w:r>
              <w:t xml:space="preserve">gender reassignment </w:t>
            </w:r>
            <w:r w:rsidRPr="00FA1E2A">
              <w:t>discrimination</w:t>
            </w:r>
            <w:r>
              <w:t>.</w:t>
            </w:r>
          </w:p>
        </w:tc>
        <w:tc>
          <w:tcPr>
            <w:tcW w:w="992" w:type="dxa"/>
          </w:tcPr>
          <w:p w:rsidR="00F81546" w:rsidRDefault="00F81546" w:rsidP="00815A5A">
            <w:pPr>
              <w:pStyle w:val="XR"/>
            </w:pPr>
          </w:p>
        </w:tc>
      </w:tr>
      <w:tr w:rsidR="00F81546" w:rsidTr="00815A5A">
        <w:tc>
          <w:tcPr>
            <w:tcW w:w="851" w:type="dxa"/>
          </w:tcPr>
          <w:p w:rsidR="00F81546" w:rsidRDefault="00F81546" w:rsidP="00815A5A">
            <w:pPr>
              <w:pStyle w:val="P"/>
            </w:pPr>
          </w:p>
        </w:tc>
        <w:tc>
          <w:tcPr>
            <w:tcW w:w="7088" w:type="dxa"/>
          </w:tcPr>
          <w:p w:rsidR="00F81546" w:rsidRDefault="00F81546" w:rsidP="00815A5A">
            <w:pPr>
              <w:pStyle w:val="P"/>
            </w:pPr>
          </w:p>
        </w:tc>
        <w:tc>
          <w:tcPr>
            <w:tcW w:w="992" w:type="dxa"/>
          </w:tcPr>
          <w:p w:rsidR="00F81546" w:rsidRDefault="00F81546" w:rsidP="00815A5A">
            <w:pPr>
              <w:pStyle w:val="XR"/>
            </w:pPr>
          </w:p>
        </w:tc>
      </w:tr>
      <w:tr w:rsidR="00F81546" w:rsidTr="00815A5A">
        <w:tc>
          <w:tcPr>
            <w:tcW w:w="851" w:type="dxa"/>
          </w:tcPr>
          <w:p w:rsidR="00F81546" w:rsidRDefault="007708D2" w:rsidP="00815A5A">
            <w:pPr>
              <w:pStyle w:val="P"/>
            </w:pPr>
            <w:r>
              <w:t>4.8</w:t>
            </w:r>
          </w:p>
        </w:tc>
        <w:tc>
          <w:tcPr>
            <w:tcW w:w="7088" w:type="dxa"/>
          </w:tcPr>
          <w:p w:rsidR="00F81546" w:rsidRDefault="00F81546" w:rsidP="00815A5A">
            <w:pPr>
              <w:pStyle w:val="P"/>
            </w:pPr>
            <w:r>
              <w:t>It is also direct discrimination to exclude a pupil because he or she is perceived to have a protected characteristic or because he or she is associated with someone with a protected characteristic.</w:t>
            </w:r>
          </w:p>
        </w:tc>
        <w:tc>
          <w:tcPr>
            <w:tcW w:w="992" w:type="dxa"/>
          </w:tcPr>
          <w:p w:rsidR="00F81546" w:rsidRDefault="00F81546" w:rsidP="00815A5A">
            <w:pPr>
              <w:pStyle w:val="XR"/>
            </w:pPr>
          </w:p>
        </w:tc>
      </w:tr>
      <w:tr w:rsidR="00F81546" w:rsidTr="00F3303B">
        <w:tc>
          <w:tcPr>
            <w:tcW w:w="851" w:type="dxa"/>
          </w:tcPr>
          <w:p w:rsidR="00F81546" w:rsidRDefault="00F81546" w:rsidP="00815A5A">
            <w:pPr>
              <w:pStyle w:val="P"/>
            </w:pPr>
          </w:p>
        </w:tc>
        <w:tc>
          <w:tcPr>
            <w:tcW w:w="7088" w:type="dxa"/>
            <w:shd w:val="clear" w:color="auto" w:fill="FBD4B4"/>
          </w:tcPr>
          <w:p w:rsidR="00F81546" w:rsidRDefault="00F81546" w:rsidP="00F3303B">
            <w:pPr>
              <w:pStyle w:val="P"/>
            </w:pPr>
            <w:r w:rsidRPr="00136067">
              <w:rPr>
                <w:rStyle w:val="bold"/>
              </w:rPr>
              <w:t>Example:</w:t>
            </w:r>
            <w:r>
              <w:rPr>
                <w:b/>
              </w:rPr>
              <w:t xml:space="preserve"> </w:t>
            </w:r>
            <w:r>
              <w:t>The same school excludes the pupil’s brother because of his sister’s intention to undergo gender reassignment. This would be direct gender reassignment discrimination (by association) even though the pupil himself is not intending to undergo gender reassignment.</w:t>
            </w:r>
          </w:p>
        </w:tc>
        <w:tc>
          <w:tcPr>
            <w:tcW w:w="992" w:type="dxa"/>
          </w:tcPr>
          <w:p w:rsidR="00F81546" w:rsidRDefault="00F81546" w:rsidP="00815A5A">
            <w:pPr>
              <w:pStyle w:val="XR"/>
            </w:pPr>
          </w:p>
        </w:tc>
      </w:tr>
      <w:tr w:rsidR="00F81546" w:rsidTr="00815A5A">
        <w:tc>
          <w:tcPr>
            <w:tcW w:w="851" w:type="dxa"/>
          </w:tcPr>
          <w:p w:rsidR="00F81546" w:rsidRDefault="00F81546" w:rsidP="00815A5A">
            <w:pPr>
              <w:pStyle w:val="P"/>
            </w:pPr>
          </w:p>
        </w:tc>
        <w:tc>
          <w:tcPr>
            <w:tcW w:w="7088" w:type="dxa"/>
          </w:tcPr>
          <w:p w:rsidR="00F81546" w:rsidRDefault="00F81546" w:rsidP="00815A5A">
            <w:pPr>
              <w:pStyle w:val="P"/>
            </w:pPr>
          </w:p>
        </w:tc>
        <w:tc>
          <w:tcPr>
            <w:tcW w:w="992" w:type="dxa"/>
          </w:tcPr>
          <w:p w:rsidR="00F81546" w:rsidRDefault="00F81546" w:rsidP="00815A5A">
            <w:pPr>
              <w:pStyle w:val="XR"/>
            </w:pPr>
          </w:p>
        </w:tc>
      </w:tr>
      <w:tr w:rsidR="00F81546" w:rsidTr="00815A5A">
        <w:tc>
          <w:tcPr>
            <w:tcW w:w="851" w:type="dxa"/>
          </w:tcPr>
          <w:p w:rsidR="00F81546" w:rsidRDefault="007708D2" w:rsidP="00815A5A">
            <w:pPr>
              <w:pStyle w:val="P"/>
            </w:pPr>
            <w:r>
              <w:t>4.9</w:t>
            </w:r>
          </w:p>
        </w:tc>
        <w:tc>
          <w:tcPr>
            <w:tcW w:w="7088" w:type="dxa"/>
          </w:tcPr>
          <w:p w:rsidR="00F81546" w:rsidRDefault="00F81546" w:rsidP="00815A5A">
            <w:pPr>
              <w:pStyle w:val="P"/>
            </w:pPr>
            <w:r>
              <w:t>It is unlawful to exclude a pupil with a particular protected characteristic for behaviour for which a pupil without that characteristic would not be excluded.</w:t>
            </w:r>
          </w:p>
        </w:tc>
        <w:tc>
          <w:tcPr>
            <w:tcW w:w="992" w:type="dxa"/>
          </w:tcPr>
          <w:p w:rsidR="00F81546" w:rsidRDefault="00F81546" w:rsidP="00815A5A">
            <w:pPr>
              <w:pStyle w:val="XR"/>
            </w:pPr>
          </w:p>
        </w:tc>
      </w:tr>
      <w:tr w:rsidR="00F81546" w:rsidTr="00F3303B">
        <w:tc>
          <w:tcPr>
            <w:tcW w:w="851" w:type="dxa"/>
          </w:tcPr>
          <w:p w:rsidR="00F81546" w:rsidRDefault="00F81546" w:rsidP="00815A5A">
            <w:pPr>
              <w:pStyle w:val="P"/>
            </w:pPr>
          </w:p>
        </w:tc>
        <w:tc>
          <w:tcPr>
            <w:tcW w:w="7088" w:type="dxa"/>
            <w:shd w:val="clear" w:color="auto" w:fill="FBD4B4"/>
          </w:tcPr>
          <w:p w:rsidR="00F81546" w:rsidRDefault="00F81546" w:rsidP="00F3303B">
            <w:pPr>
              <w:pStyle w:val="P"/>
            </w:pPr>
            <w:r w:rsidRPr="00136067">
              <w:rPr>
                <w:rStyle w:val="bold"/>
              </w:rPr>
              <w:t>Example:</w:t>
            </w:r>
            <w:r w:rsidRPr="00A31EE0">
              <w:rPr>
                <w:b/>
              </w:rPr>
              <w:t xml:space="preserve"> </w:t>
            </w:r>
            <w:r>
              <w:t xml:space="preserve">On a school trip, several pupils were abusive to the coach driver and swore at him. The boys were given detentions and not allowed to go on the next school trip, but were not excluded. However, the girls who swore </w:t>
            </w:r>
            <w:r w:rsidRPr="0003098E">
              <w:rPr>
                <w:rStyle w:val="bold"/>
              </w:rPr>
              <w:t>were</w:t>
            </w:r>
            <w:r>
              <w:t xml:space="preserve"> excluded, because their behaviour was not appropriate behaviour for ‘young ladies’. This would be direct sex discrimination, because the female pupils were excluded for behaviour for which the male pupils were not excluded.</w:t>
            </w:r>
          </w:p>
        </w:tc>
        <w:tc>
          <w:tcPr>
            <w:tcW w:w="992" w:type="dxa"/>
          </w:tcPr>
          <w:p w:rsidR="00F81546" w:rsidRDefault="00F81546" w:rsidP="00815A5A">
            <w:pPr>
              <w:pStyle w:val="XR"/>
            </w:pPr>
          </w:p>
        </w:tc>
      </w:tr>
      <w:tr w:rsidR="00F81546" w:rsidTr="00815A5A">
        <w:tc>
          <w:tcPr>
            <w:tcW w:w="851" w:type="dxa"/>
          </w:tcPr>
          <w:p w:rsidR="00F81546" w:rsidRDefault="007708D2" w:rsidP="00815A5A">
            <w:pPr>
              <w:pStyle w:val="P"/>
            </w:pPr>
            <w:r>
              <w:t>4.10</w:t>
            </w:r>
          </w:p>
        </w:tc>
        <w:tc>
          <w:tcPr>
            <w:tcW w:w="7088" w:type="dxa"/>
          </w:tcPr>
          <w:p w:rsidR="00F81546" w:rsidRDefault="00F81546" w:rsidP="00F81546">
            <w:pPr>
              <w:pStyle w:val="P"/>
            </w:pPr>
            <w:r>
              <w:t>Behaviour and exclusions policies that result in a higher proportion of pupils with a particular protected characteristic being excluded are likely to result in indirect discrimination unless their application can be justified as being a proportionate means of achieving a legitimate aim.</w:t>
            </w:r>
          </w:p>
          <w:p w:rsidR="00F81546" w:rsidRDefault="00F81546" w:rsidP="00815A5A">
            <w:pPr>
              <w:pStyle w:val="P"/>
            </w:pPr>
            <w:r>
              <w:t xml:space="preserve">This concept is explained in </w:t>
            </w:r>
            <w:r w:rsidRPr="0003098E">
              <w:rPr>
                <w:rStyle w:val="bold"/>
              </w:rPr>
              <w:t>Chapter 5</w:t>
            </w:r>
            <w:r>
              <w:t>.</w:t>
            </w:r>
          </w:p>
        </w:tc>
        <w:tc>
          <w:tcPr>
            <w:tcW w:w="992" w:type="dxa"/>
          </w:tcPr>
          <w:p w:rsidR="00F81546" w:rsidRDefault="00F81546" w:rsidP="00815A5A">
            <w:pPr>
              <w:pStyle w:val="XR"/>
            </w:pPr>
          </w:p>
        </w:tc>
      </w:tr>
      <w:tr w:rsidR="00F81546" w:rsidTr="00F3303B">
        <w:tc>
          <w:tcPr>
            <w:tcW w:w="851" w:type="dxa"/>
          </w:tcPr>
          <w:p w:rsidR="00F81546" w:rsidRDefault="00F81546" w:rsidP="00815A5A">
            <w:pPr>
              <w:pStyle w:val="P"/>
            </w:pPr>
          </w:p>
        </w:tc>
        <w:tc>
          <w:tcPr>
            <w:tcW w:w="7088" w:type="dxa"/>
            <w:shd w:val="clear" w:color="auto" w:fill="FBD4B4"/>
          </w:tcPr>
          <w:p w:rsidR="00F81546" w:rsidRDefault="00F81546" w:rsidP="00F3303B">
            <w:pPr>
              <w:pStyle w:val="P"/>
            </w:pPr>
            <w:r w:rsidRPr="00136067">
              <w:rPr>
                <w:rStyle w:val="bold"/>
              </w:rPr>
              <w:t>Example:</w:t>
            </w:r>
            <w:r>
              <w:rPr>
                <w:b/>
              </w:rPr>
              <w:t xml:space="preserve"> </w:t>
            </w:r>
            <w:r>
              <w:t xml:space="preserve">A school monitors its exclusion rates and discovers that a much higher proportion of black boys are excluded than any other category of pupil. This suggests that the practice of excluding for certain behaviours, while applied equally to all pupils, might disproportionately disadvantage black boys. The </w:t>
            </w:r>
            <w:r>
              <w:lastRenderedPageBreak/>
              <w:t>school must ensure that its exclusion policy is a proportionate means of achieving a legitimate aim in order to ensure that it is not indirectly discriminating against black boys.</w:t>
            </w:r>
          </w:p>
        </w:tc>
        <w:tc>
          <w:tcPr>
            <w:tcW w:w="992" w:type="dxa"/>
          </w:tcPr>
          <w:p w:rsidR="00F81546" w:rsidRDefault="00F81546" w:rsidP="00815A5A">
            <w:pPr>
              <w:pStyle w:val="XR"/>
            </w:pPr>
          </w:p>
        </w:tc>
      </w:tr>
      <w:tr w:rsidR="00F81546" w:rsidTr="00815A5A">
        <w:tc>
          <w:tcPr>
            <w:tcW w:w="851" w:type="dxa"/>
          </w:tcPr>
          <w:p w:rsidR="00F81546" w:rsidRDefault="00F81546" w:rsidP="00815A5A">
            <w:pPr>
              <w:pStyle w:val="P"/>
            </w:pPr>
          </w:p>
        </w:tc>
        <w:tc>
          <w:tcPr>
            <w:tcW w:w="7088" w:type="dxa"/>
          </w:tcPr>
          <w:p w:rsidR="00F81546" w:rsidRDefault="00F81546" w:rsidP="00815A5A">
            <w:pPr>
              <w:pStyle w:val="P"/>
            </w:pPr>
          </w:p>
        </w:tc>
        <w:tc>
          <w:tcPr>
            <w:tcW w:w="992" w:type="dxa"/>
          </w:tcPr>
          <w:p w:rsidR="00F81546" w:rsidRDefault="00F81546" w:rsidP="00815A5A">
            <w:pPr>
              <w:pStyle w:val="XR"/>
            </w:pPr>
          </w:p>
        </w:tc>
      </w:tr>
      <w:tr w:rsidR="00F81546" w:rsidTr="00815A5A">
        <w:tc>
          <w:tcPr>
            <w:tcW w:w="8931" w:type="dxa"/>
            <w:gridSpan w:val="3"/>
          </w:tcPr>
          <w:p w:rsidR="00F81546" w:rsidRDefault="00F81546" w:rsidP="00F81546">
            <w:pPr>
              <w:pStyle w:val="Heading2"/>
            </w:pPr>
            <w:bookmarkStart w:id="119" w:name="_Toc359433205"/>
            <w:bookmarkStart w:id="120" w:name="_Toc359503069"/>
            <w:r>
              <w:t>Disabled pupils</w:t>
            </w:r>
            <w:bookmarkEnd w:id="119"/>
            <w:bookmarkEnd w:id="120"/>
          </w:p>
        </w:tc>
      </w:tr>
      <w:tr w:rsidR="00F81546" w:rsidTr="00815A5A">
        <w:tc>
          <w:tcPr>
            <w:tcW w:w="851" w:type="dxa"/>
          </w:tcPr>
          <w:p w:rsidR="00F81546" w:rsidRDefault="007708D2" w:rsidP="00815A5A">
            <w:pPr>
              <w:pStyle w:val="P"/>
            </w:pPr>
            <w:r>
              <w:t>4.11</w:t>
            </w:r>
          </w:p>
        </w:tc>
        <w:tc>
          <w:tcPr>
            <w:tcW w:w="7088" w:type="dxa"/>
          </w:tcPr>
          <w:p w:rsidR="00F81546" w:rsidRDefault="00F81546" w:rsidP="00815A5A">
            <w:pPr>
              <w:pStyle w:val="P"/>
            </w:pPr>
            <w:r>
              <w:t xml:space="preserve">If a disabled pupil is excluded for behaviour connected to his or her disability, this could be discrimination arising from disability unless the school can justify the exclusion as being a proportionate means of achieving a legitimate aim. </w:t>
            </w:r>
            <w:proofErr w:type="gramStart"/>
            <w:r>
              <w:t>An exclusion</w:t>
            </w:r>
            <w:proofErr w:type="gramEnd"/>
            <w:r>
              <w:t xml:space="preserve"> is unlikely to be justified in circumstances in which the school has not complied with its duty to make reasonable adjustments for that pupil.</w:t>
            </w:r>
          </w:p>
        </w:tc>
        <w:tc>
          <w:tcPr>
            <w:tcW w:w="992" w:type="dxa"/>
          </w:tcPr>
          <w:p w:rsidR="00F81546" w:rsidRDefault="00F81546" w:rsidP="00815A5A">
            <w:pPr>
              <w:pStyle w:val="XR"/>
            </w:pPr>
          </w:p>
        </w:tc>
      </w:tr>
      <w:tr w:rsidR="00F81546" w:rsidTr="00F3303B">
        <w:tc>
          <w:tcPr>
            <w:tcW w:w="851" w:type="dxa"/>
          </w:tcPr>
          <w:p w:rsidR="00F81546" w:rsidRDefault="00F81546" w:rsidP="00815A5A">
            <w:pPr>
              <w:pStyle w:val="P"/>
            </w:pPr>
          </w:p>
        </w:tc>
        <w:tc>
          <w:tcPr>
            <w:tcW w:w="7088" w:type="dxa"/>
            <w:shd w:val="clear" w:color="auto" w:fill="FBD4B4"/>
          </w:tcPr>
          <w:p w:rsidR="00F81546" w:rsidRDefault="00F81546" w:rsidP="003A6CBD">
            <w:pPr>
              <w:pStyle w:val="P"/>
            </w:pPr>
            <w:r w:rsidRPr="00136067">
              <w:rPr>
                <w:rStyle w:val="bold"/>
              </w:rPr>
              <w:t>Example:</w:t>
            </w:r>
            <w:r>
              <w:rPr>
                <w:b/>
              </w:rPr>
              <w:t xml:space="preserve"> </w:t>
            </w:r>
            <w:r w:rsidRPr="00A732AD">
              <w:t>A pupil with au</w:t>
            </w:r>
            <w:r>
              <w:t xml:space="preserve">tism is excluded for flapping his arms </w:t>
            </w:r>
            <w:r w:rsidRPr="00A732AD">
              <w:t xml:space="preserve">at a supply teacher. </w:t>
            </w:r>
            <w:r>
              <w:t>The supply teacher was alarmed by what she perceived to be threatening behaviour. The pupil always sat in the same seat in the classroom and this was recognised as a reasonable adjustment for his autism by his class teacher</w:t>
            </w:r>
            <w:r w:rsidRPr="00A732AD">
              <w:t>.</w:t>
            </w:r>
            <w:r>
              <w:t xml:space="preserve"> Since the pupil’s reaction of flapping his arms </w:t>
            </w:r>
            <w:r w:rsidRPr="00A732AD">
              <w:t>was connected to his disability</w:t>
            </w:r>
            <w:r>
              <w:t>,</w:t>
            </w:r>
            <w:r w:rsidRPr="00A732AD">
              <w:t xml:space="preserve"> the exclusion would be discrimination arising from disability.</w:t>
            </w:r>
            <w:r>
              <w:t xml:space="preserve"> Because</w:t>
            </w:r>
            <w:r w:rsidRPr="00A732AD">
              <w:t xml:space="preserve"> the school had not advis</w:t>
            </w:r>
            <w:r>
              <w:t>ed</w:t>
            </w:r>
            <w:r w:rsidRPr="00A732AD">
              <w:t xml:space="preserve"> the supply teacher</w:t>
            </w:r>
            <w:r>
              <w:t xml:space="preserve"> of the reasonable adjustment</w:t>
            </w:r>
            <w:r w:rsidRPr="00A732AD">
              <w:t>, the</w:t>
            </w:r>
            <w:r w:rsidRPr="006356B2">
              <w:t xml:space="preserve"> </w:t>
            </w:r>
            <w:r>
              <w:t>school would be unlikely to be able to justify the discrimination and therefore it would be unlawful.</w:t>
            </w:r>
          </w:p>
        </w:tc>
        <w:tc>
          <w:tcPr>
            <w:tcW w:w="992" w:type="dxa"/>
          </w:tcPr>
          <w:p w:rsidR="00F81546" w:rsidRDefault="00F81546" w:rsidP="00815A5A">
            <w:pPr>
              <w:pStyle w:val="XR"/>
            </w:pPr>
          </w:p>
        </w:tc>
      </w:tr>
      <w:tr w:rsidR="00F81546" w:rsidTr="00815A5A">
        <w:tc>
          <w:tcPr>
            <w:tcW w:w="851" w:type="dxa"/>
          </w:tcPr>
          <w:p w:rsidR="00F81546" w:rsidRDefault="00F81546" w:rsidP="00815A5A">
            <w:pPr>
              <w:pStyle w:val="P"/>
            </w:pPr>
          </w:p>
        </w:tc>
        <w:tc>
          <w:tcPr>
            <w:tcW w:w="7088" w:type="dxa"/>
          </w:tcPr>
          <w:p w:rsidR="00F81546" w:rsidRDefault="00F81546" w:rsidP="00815A5A">
            <w:pPr>
              <w:pStyle w:val="P"/>
            </w:pPr>
          </w:p>
        </w:tc>
        <w:tc>
          <w:tcPr>
            <w:tcW w:w="992" w:type="dxa"/>
          </w:tcPr>
          <w:p w:rsidR="00F81546" w:rsidRDefault="00F81546" w:rsidP="00815A5A">
            <w:pPr>
              <w:pStyle w:val="XR"/>
            </w:pPr>
          </w:p>
        </w:tc>
      </w:tr>
      <w:tr w:rsidR="00F81546" w:rsidTr="00815A5A">
        <w:tc>
          <w:tcPr>
            <w:tcW w:w="851" w:type="dxa"/>
          </w:tcPr>
          <w:p w:rsidR="00F81546" w:rsidRDefault="007708D2" w:rsidP="00815A5A">
            <w:pPr>
              <w:pStyle w:val="P"/>
            </w:pPr>
            <w:r>
              <w:t>4.12</w:t>
            </w:r>
          </w:p>
        </w:tc>
        <w:tc>
          <w:tcPr>
            <w:tcW w:w="7088" w:type="dxa"/>
          </w:tcPr>
          <w:p w:rsidR="00F81546" w:rsidRDefault="00F81546" w:rsidP="00815A5A">
            <w:pPr>
              <w:pStyle w:val="P"/>
            </w:pPr>
            <w:r>
              <w:t xml:space="preserve">The Act requires schools to make reasonable adjustments for disabled pupils both to the exclusions process and to the disciplinary sanctions imposed. This might mean </w:t>
            </w:r>
            <w:r w:rsidRPr="00423848">
              <w:rPr>
                <w:color w:val="000000"/>
              </w:rPr>
              <w:t>applying different sanctions</w:t>
            </w:r>
            <w:r>
              <w:rPr>
                <w:color w:val="000000"/>
              </w:rPr>
              <w:t>,</w:t>
            </w:r>
            <w:r w:rsidRPr="00423848">
              <w:rPr>
                <w:color w:val="000000"/>
              </w:rPr>
              <w:t xml:space="preserve"> or applying them in a different way</w:t>
            </w:r>
            <w:r>
              <w:rPr>
                <w:color w:val="000000"/>
              </w:rPr>
              <w:t>,</w:t>
            </w:r>
            <w:r w:rsidRPr="00423848">
              <w:rPr>
                <w:color w:val="000000"/>
              </w:rPr>
              <w:t xml:space="preserve"> to </w:t>
            </w:r>
            <w:r>
              <w:t>avoid putting a disabled pupil at a substantial disadvantage in relation to non-disabled pupils.</w:t>
            </w:r>
          </w:p>
        </w:tc>
        <w:tc>
          <w:tcPr>
            <w:tcW w:w="992" w:type="dxa"/>
          </w:tcPr>
          <w:p w:rsidR="00F81546" w:rsidRDefault="00F81546" w:rsidP="00815A5A">
            <w:pPr>
              <w:pStyle w:val="XR"/>
            </w:pPr>
          </w:p>
        </w:tc>
      </w:tr>
      <w:tr w:rsidR="00F81546" w:rsidTr="00F3303B">
        <w:tc>
          <w:tcPr>
            <w:tcW w:w="851" w:type="dxa"/>
          </w:tcPr>
          <w:p w:rsidR="00F81546" w:rsidRDefault="00F81546" w:rsidP="00815A5A">
            <w:pPr>
              <w:pStyle w:val="P"/>
            </w:pPr>
          </w:p>
        </w:tc>
        <w:tc>
          <w:tcPr>
            <w:tcW w:w="7088" w:type="dxa"/>
            <w:shd w:val="clear" w:color="auto" w:fill="FBD4B4"/>
          </w:tcPr>
          <w:p w:rsidR="00F81546" w:rsidRDefault="00F81546" w:rsidP="00F3303B">
            <w:pPr>
              <w:pStyle w:val="P"/>
            </w:pPr>
            <w:r w:rsidRPr="00136067">
              <w:rPr>
                <w:rStyle w:val="bold"/>
              </w:rPr>
              <w:t>Example:</w:t>
            </w:r>
            <w:r>
              <w:rPr>
                <w:b/>
              </w:rPr>
              <w:t xml:space="preserve"> </w:t>
            </w:r>
            <w:r>
              <w:t>A pupil with learning difficulties is excluded for repeatedly getting up from his seat during lessons and disrupting other pupils. It is the school’s policy that repeated disruptive behaviour is punished by exclusion. The school is under a duty to make reasonable adjustments to its policy, which might mean disregarding some of the disruptive behaviour and working with the pupil to find a way in which to help him to remain in his seat during lessons.</w:t>
            </w:r>
          </w:p>
        </w:tc>
        <w:tc>
          <w:tcPr>
            <w:tcW w:w="992" w:type="dxa"/>
          </w:tcPr>
          <w:p w:rsidR="00F81546" w:rsidRDefault="00F81546" w:rsidP="00815A5A">
            <w:pPr>
              <w:pStyle w:val="XR"/>
            </w:pPr>
          </w:p>
        </w:tc>
      </w:tr>
      <w:tr w:rsidR="00F81546" w:rsidTr="00815A5A">
        <w:tc>
          <w:tcPr>
            <w:tcW w:w="851" w:type="dxa"/>
          </w:tcPr>
          <w:p w:rsidR="00F81546" w:rsidRDefault="00F81546" w:rsidP="00815A5A">
            <w:pPr>
              <w:pStyle w:val="P"/>
            </w:pPr>
          </w:p>
        </w:tc>
        <w:tc>
          <w:tcPr>
            <w:tcW w:w="7088" w:type="dxa"/>
          </w:tcPr>
          <w:p w:rsidR="00F81546" w:rsidRDefault="00F81546" w:rsidP="00815A5A">
            <w:pPr>
              <w:pStyle w:val="P"/>
            </w:pPr>
          </w:p>
        </w:tc>
        <w:tc>
          <w:tcPr>
            <w:tcW w:w="992" w:type="dxa"/>
          </w:tcPr>
          <w:p w:rsidR="00F81546" w:rsidRDefault="00F81546" w:rsidP="00815A5A">
            <w:pPr>
              <w:pStyle w:val="XR"/>
            </w:pPr>
          </w:p>
        </w:tc>
      </w:tr>
      <w:tr w:rsidR="00F81546" w:rsidTr="00815A5A">
        <w:tc>
          <w:tcPr>
            <w:tcW w:w="8931" w:type="dxa"/>
            <w:gridSpan w:val="3"/>
          </w:tcPr>
          <w:p w:rsidR="00F81546" w:rsidRDefault="00F81546" w:rsidP="00F81546">
            <w:pPr>
              <w:pStyle w:val="Heading2"/>
            </w:pPr>
            <w:bookmarkStart w:id="121" w:name="_Toc359433206"/>
            <w:bookmarkStart w:id="122" w:name="_Toc359503070"/>
            <w:r>
              <w:lastRenderedPageBreak/>
              <w:t>Pregnancy and maternity discrimination</w:t>
            </w:r>
            <w:bookmarkEnd w:id="121"/>
            <w:bookmarkEnd w:id="122"/>
          </w:p>
        </w:tc>
      </w:tr>
      <w:tr w:rsidR="00F81546" w:rsidTr="00815A5A">
        <w:tc>
          <w:tcPr>
            <w:tcW w:w="851" w:type="dxa"/>
          </w:tcPr>
          <w:p w:rsidR="00F81546" w:rsidRDefault="007708D2" w:rsidP="00815A5A">
            <w:pPr>
              <w:pStyle w:val="P"/>
            </w:pPr>
            <w:r>
              <w:t>4.13</w:t>
            </w:r>
          </w:p>
        </w:tc>
        <w:tc>
          <w:tcPr>
            <w:tcW w:w="7088" w:type="dxa"/>
          </w:tcPr>
          <w:p w:rsidR="00F81546" w:rsidRDefault="00F81546" w:rsidP="00815A5A">
            <w:pPr>
              <w:pStyle w:val="P"/>
            </w:pPr>
            <w:r>
              <w:t>It is unlawful to exclude a pupil because of her pregnancy or maternity.</w:t>
            </w:r>
          </w:p>
          <w:p w:rsidR="00F81546" w:rsidRDefault="00F81546" w:rsidP="00F63AFD">
            <w:pPr>
              <w:pStyle w:val="P"/>
            </w:pPr>
            <w:r>
              <w:t xml:space="preserve">Pregnancy and maternity discrimination is explained in more detail </w:t>
            </w:r>
            <w:r w:rsidR="00F63AFD">
              <w:t xml:space="preserve">in </w:t>
            </w:r>
            <w:r w:rsidR="00F63AFD" w:rsidRPr="00F63AFD">
              <w:rPr>
                <w:rStyle w:val="bold"/>
              </w:rPr>
              <w:t>Chapter 5</w:t>
            </w:r>
            <w:r w:rsidR="00F63AFD">
              <w:t>.</w:t>
            </w:r>
          </w:p>
        </w:tc>
        <w:tc>
          <w:tcPr>
            <w:tcW w:w="992" w:type="dxa"/>
          </w:tcPr>
          <w:p w:rsidR="00F81546" w:rsidRDefault="00F81546" w:rsidP="00815A5A">
            <w:pPr>
              <w:pStyle w:val="XR"/>
            </w:pPr>
          </w:p>
        </w:tc>
      </w:tr>
      <w:tr w:rsidR="00F81546" w:rsidTr="00F3303B">
        <w:tc>
          <w:tcPr>
            <w:tcW w:w="851" w:type="dxa"/>
          </w:tcPr>
          <w:p w:rsidR="00F81546" w:rsidRDefault="00F81546" w:rsidP="00815A5A">
            <w:pPr>
              <w:pStyle w:val="P"/>
            </w:pPr>
          </w:p>
        </w:tc>
        <w:tc>
          <w:tcPr>
            <w:tcW w:w="7088" w:type="dxa"/>
            <w:shd w:val="clear" w:color="auto" w:fill="FBD4B4"/>
          </w:tcPr>
          <w:p w:rsidR="00F81546" w:rsidRPr="00F81546" w:rsidRDefault="00F81546" w:rsidP="00F3303B">
            <w:pPr>
              <w:pStyle w:val="P"/>
              <w:rPr>
                <w:b/>
              </w:rPr>
            </w:pPr>
            <w:r w:rsidRPr="00136067">
              <w:rPr>
                <w:rStyle w:val="bold"/>
              </w:rPr>
              <w:t>Example:</w:t>
            </w:r>
            <w:r>
              <w:rPr>
                <w:b/>
              </w:rPr>
              <w:t xml:space="preserve"> </w:t>
            </w:r>
            <w:r w:rsidRPr="00497D09">
              <w:t>A pupil is excluded from</w:t>
            </w:r>
            <w:r>
              <w:t xml:space="preserve"> her</w:t>
            </w:r>
            <w:r w:rsidRPr="00497D09">
              <w:t xml:space="preserve"> school</w:t>
            </w:r>
            <w:r>
              <w:t xml:space="preserve"> when it learns that she is pregnant. The school claims that pregnant pupils will give the school a bad name and that she will be a bad example to other pupils. </w:t>
            </w:r>
            <w:r w:rsidRPr="00497D09">
              <w:t xml:space="preserve">This would be </w:t>
            </w:r>
            <w:r>
              <w:t xml:space="preserve">direct </w:t>
            </w:r>
            <w:r w:rsidRPr="00497D09">
              <w:t>pregnancy and maternity discrimination.</w:t>
            </w:r>
          </w:p>
        </w:tc>
        <w:tc>
          <w:tcPr>
            <w:tcW w:w="992" w:type="dxa"/>
          </w:tcPr>
          <w:p w:rsidR="00F81546" w:rsidRDefault="00F81546" w:rsidP="00815A5A">
            <w:pPr>
              <w:pStyle w:val="XR"/>
            </w:pPr>
          </w:p>
        </w:tc>
      </w:tr>
      <w:tr w:rsidR="00F81546" w:rsidTr="00815A5A">
        <w:tc>
          <w:tcPr>
            <w:tcW w:w="851" w:type="dxa"/>
          </w:tcPr>
          <w:p w:rsidR="00F81546" w:rsidRDefault="00F81546" w:rsidP="00815A5A">
            <w:pPr>
              <w:pStyle w:val="P"/>
            </w:pPr>
          </w:p>
        </w:tc>
        <w:tc>
          <w:tcPr>
            <w:tcW w:w="7088" w:type="dxa"/>
          </w:tcPr>
          <w:p w:rsidR="00F81546" w:rsidRDefault="00F81546" w:rsidP="00815A5A">
            <w:pPr>
              <w:pStyle w:val="P"/>
            </w:pPr>
          </w:p>
        </w:tc>
        <w:tc>
          <w:tcPr>
            <w:tcW w:w="992" w:type="dxa"/>
          </w:tcPr>
          <w:p w:rsidR="00F81546" w:rsidRDefault="00F81546" w:rsidP="00815A5A">
            <w:pPr>
              <w:pStyle w:val="XR"/>
            </w:pPr>
          </w:p>
        </w:tc>
      </w:tr>
      <w:tr w:rsidR="00F81546" w:rsidTr="00815A5A">
        <w:tc>
          <w:tcPr>
            <w:tcW w:w="8931" w:type="dxa"/>
            <w:gridSpan w:val="3"/>
          </w:tcPr>
          <w:p w:rsidR="00F81546" w:rsidRDefault="00F81546" w:rsidP="00F81546">
            <w:pPr>
              <w:pStyle w:val="Heading2"/>
            </w:pPr>
            <w:bookmarkStart w:id="123" w:name="_Toc359433208"/>
            <w:bookmarkStart w:id="124" w:name="_Toc359503071"/>
            <w:r>
              <w:t>Frequently asked questions (FAQs)</w:t>
            </w:r>
            <w:bookmarkEnd w:id="123"/>
            <w:bookmarkEnd w:id="124"/>
          </w:p>
        </w:tc>
      </w:tr>
      <w:tr w:rsidR="00F81546" w:rsidTr="00815A5A">
        <w:tc>
          <w:tcPr>
            <w:tcW w:w="851" w:type="dxa"/>
          </w:tcPr>
          <w:p w:rsidR="00F81546" w:rsidRDefault="007708D2" w:rsidP="00014ECF">
            <w:pPr>
              <w:pStyle w:val="P"/>
            </w:pPr>
            <w:r>
              <w:t>4.1</w:t>
            </w:r>
            <w:r w:rsidR="00014ECF">
              <w:t>4</w:t>
            </w:r>
          </w:p>
        </w:tc>
        <w:tc>
          <w:tcPr>
            <w:tcW w:w="7088" w:type="dxa"/>
          </w:tcPr>
          <w:p w:rsidR="00265B9A" w:rsidRPr="008413D1" w:rsidRDefault="00F81546" w:rsidP="00F81546">
            <w:pPr>
              <w:pStyle w:val="P"/>
              <w:rPr>
                <w:rStyle w:val="bold"/>
              </w:rPr>
            </w:pPr>
            <w:r w:rsidRPr="008413D1">
              <w:rPr>
                <w:rStyle w:val="bold"/>
              </w:rPr>
              <w:t xml:space="preserve">An independent school finds out that a pupil has been diagnosed as autistic. The school did not know that he was autistic when he was offered a place at the school and would not have offered a place if it had been aware of the autism. Can the school exclude him </w:t>
            </w:r>
            <w:r>
              <w:rPr>
                <w:rStyle w:val="bold"/>
              </w:rPr>
              <w:t>on the basis that</w:t>
            </w:r>
            <w:r w:rsidRPr="008413D1">
              <w:rPr>
                <w:rStyle w:val="bold"/>
              </w:rPr>
              <w:t xml:space="preserve"> he no longer meets the school’s admission criteria?</w:t>
            </w:r>
          </w:p>
          <w:p w:rsidR="00F81546" w:rsidRDefault="00F81546" w:rsidP="00815A5A">
            <w:pPr>
              <w:pStyle w:val="P"/>
              <w:rPr>
                <w:lang w:eastAsia="en-GB"/>
              </w:rPr>
            </w:pPr>
            <w:r>
              <w:rPr>
                <w:lang w:eastAsia="en-GB"/>
              </w:rPr>
              <w:t>Excluding a pupil because he is autistic would be direct disability discrimination. The school has a duty to make reasonable adjustments for the pupil. It is also unlawful for the school to have an admissions policy not to admit children with autism.</w:t>
            </w:r>
          </w:p>
        </w:tc>
        <w:tc>
          <w:tcPr>
            <w:tcW w:w="992" w:type="dxa"/>
          </w:tcPr>
          <w:p w:rsidR="00F81546" w:rsidRDefault="00F81546" w:rsidP="00815A5A">
            <w:pPr>
              <w:pStyle w:val="XR"/>
            </w:pPr>
          </w:p>
        </w:tc>
      </w:tr>
      <w:tr w:rsidR="00F81546" w:rsidTr="00815A5A">
        <w:tc>
          <w:tcPr>
            <w:tcW w:w="851" w:type="dxa"/>
          </w:tcPr>
          <w:p w:rsidR="00F81546" w:rsidRDefault="007708D2" w:rsidP="00014ECF">
            <w:pPr>
              <w:pStyle w:val="P"/>
            </w:pPr>
            <w:r>
              <w:t>4.1</w:t>
            </w:r>
            <w:r w:rsidR="00014ECF">
              <w:t>5</w:t>
            </w:r>
          </w:p>
        </w:tc>
        <w:tc>
          <w:tcPr>
            <w:tcW w:w="7088" w:type="dxa"/>
          </w:tcPr>
          <w:p w:rsidR="00F81546" w:rsidRPr="008413D1" w:rsidRDefault="003A6CBD" w:rsidP="00F81546">
            <w:pPr>
              <w:pStyle w:val="P"/>
              <w:rPr>
                <w:rStyle w:val="bold"/>
              </w:rPr>
            </w:pPr>
            <w:r>
              <w:rPr>
                <w:rStyle w:val="bold"/>
              </w:rPr>
              <w:t>An education authority’s criteria for accepting placing requests at a Roman Catholic school</w:t>
            </w:r>
            <w:r w:rsidR="00F81546" w:rsidRPr="008413D1">
              <w:rPr>
                <w:rStyle w:val="bold"/>
              </w:rPr>
              <w:t xml:space="preserve"> enable the </w:t>
            </w:r>
            <w:r>
              <w:rPr>
                <w:rStyle w:val="bold"/>
              </w:rPr>
              <w:t>authority</w:t>
            </w:r>
            <w:r w:rsidR="00F81546" w:rsidRPr="008413D1">
              <w:rPr>
                <w:rStyle w:val="bold"/>
              </w:rPr>
              <w:t xml:space="preserve"> to give priority to </w:t>
            </w:r>
            <w:r>
              <w:rPr>
                <w:rStyle w:val="bold"/>
              </w:rPr>
              <w:t xml:space="preserve">Roman </w:t>
            </w:r>
            <w:r w:rsidR="00F81546" w:rsidRPr="008413D1">
              <w:rPr>
                <w:rStyle w:val="bold"/>
              </w:rPr>
              <w:t xml:space="preserve">Catholic pupils if </w:t>
            </w:r>
            <w:r>
              <w:rPr>
                <w:rStyle w:val="bold"/>
              </w:rPr>
              <w:t>the school</w:t>
            </w:r>
            <w:r w:rsidR="00F81546">
              <w:rPr>
                <w:rStyle w:val="bold"/>
              </w:rPr>
              <w:t xml:space="preserve"> is</w:t>
            </w:r>
            <w:r w:rsidR="00F81546" w:rsidRPr="008413D1">
              <w:rPr>
                <w:rStyle w:val="bold"/>
              </w:rPr>
              <w:t xml:space="preserve"> oversubscribed. A pupil who was </w:t>
            </w:r>
            <w:r>
              <w:rPr>
                <w:rStyle w:val="bold"/>
              </w:rPr>
              <w:t xml:space="preserve">Roman </w:t>
            </w:r>
            <w:r w:rsidR="00F81546" w:rsidRPr="008413D1">
              <w:rPr>
                <w:rStyle w:val="bold"/>
              </w:rPr>
              <w:t xml:space="preserve">Catholic when he was admitted to the school has announced that he has turned away from the </w:t>
            </w:r>
            <w:r>
              <w:rPr>
                <w:rStyle w:val="bold"/>
              </w:rPr>
              <w:t xml:space="preserve">Roman </w:t>
            </w:r>
            <w:r w:rsidR="00F81546" w:rsidRPr="008413D1">
              <w:rPr>
                <w:rStyle w:val="bold"/>
              </w:rPr>
              <w:t xml:space="preserve">Catholic faith and </w:t>
            </w:r>
            <w:r w:rsidR="00F81546">
              <w:rPr>
                <w:rStyle w:val="bold"/>
              </w:rPr>
              <w:t>that he is now</w:t>
            </w:r>
            <w:r w:rsidR="00F81546" w:rsidRPr="008413D1">
              <w:rPr>
                <w:rStyle w:val="bold"/>
              </w:rPr>
              <w:t xml:space="preserve"> an atheist. Can the school exclude him </w:t>
            </w:r>
            <w:r w:rsidR="00F81546">
              <w:rPr>
                <w:rStyle w:val="bold"/>
              </w:rPr>
              <w:t>on the basis that</w:t>
            </w:r>
            <w:r w:rsidR="00F81546" w:rsidRPr="008413D1">
              <w:rPr>
                <w:rStyle w:val="bold"/>
              </w:rPr>
              <w:t xml:space="preserve"> he no longer meets the admissions criteria?</w:t>
            </w:r>
          </w:p>
          <w:p w:rsidR="00F81546" w:rsidRDefault="00F81546" w:rsidP="00F81546">
            <w:pPr>
              <w:pStyle w:val="P"/>
            </w:pPr>
            <w:r>
              <w:rPr>
                <w:lang w:eastAsia="en-GB"/>
              </w:rPr>
              <w:t>Excluding the pupil because of his religion or beliefs would be direct discrimination irrespective of the fact that he would not have been admitted to the school if he had been an atheist at the time of his admissions application. The exception that allows schools with a religious character to give priority to applicants of their own faith does not apply to exclusions.</w:t>
            </w:r>
          </w:p>
        </w:tc>
        <w:tc>
          <w:tcPr>
            <w:tcW w:w="992" w:type="dxa"/>
          </w:tcPr>
          <w:p w:rsidR="00F81546" w:rsidRDefault="00F81546" w:rsidP="00815A5A">
            <w:pPr>
              <w:pStyle w:val="XR"/>
            </w:pPr>
          </w:p>
        </w:tc>
      </w:tr>
    </w:tbl>
    <w:p w:rsidR="006B2B90" w:rsidRDefault="006B2B90" w:rsidP="008413D1">
      <w:pPr>
        <w:pStyle w:val="P"/>
        <w:rPr>
          <w:lang w:eastAsia="en-GB"/>
        </w:rPr>
      </w:pPr>
    </w:p>
    <w:p w:rsidR="006B2B90" w:rsidRDefault="006B2B90">
      <w:pPr>
        <w:pStyle w:val="Heading1"/>
        <w:tabs>
          <w:tab w:val="left" w:pos="5408"/>
        </w:tabs>
        <w:sectPr w:rsidR="006B2B90" w:rsidSect="0049543A">
          <w:headerReference w:type="default" r:id="rId36"/>
          <w:headerReference w:type="first" r:id="rId37"/>
          <w:pgSz w:w="11906" w:h="16838"/>
          <w:pgMar w:top="1440" w:right="1440" w:bottom="1440" w:left="1440" w:header="708" w:footer="708" w:gutter="0"/>
          <w:cols w:space="708"/>
          <w:titlePg/>
          <w:docGrid w:linePitch="360"/>
        </w:sectPr>
      </w:pPr>
      <w:bookmarkStart w:id="125" w:name="_Toc271210676"/>
    </w:p>
    <w:tbl>
      <w:tblPr>
        <w:tblW w:w="0" w:type="auto"/>
        <w:tblLayout w:type="fixed"/>
        <w:tblLook w:val="04A0"/>
      </w:tblPr>
      <w:tblGrid>
        <w:gridCol w:w="851"/>
        <w:gridCol w:w="7088"/>
        <w:gridCol w:w="992"/>
      </w:tblGrid>
      <w:tr w:rsidR="00F0203C" w:rsidTr="00B4240A">
        <w:tc>
          <w:tcPr>
            <w:tcW w:w="8931" w:type="dxa"/>
            <w:gridSpan w:val="3"/>
          </w:tcPr>
          <w:p w:rsidR="00F0203C" w:rsidRPr="00B575B5" w:rsidRDefault="00F0203C" w:rsidP="00F0203C">
            <w:pPr>
              <w:pStyle w:val="Heading1"/>
              <w:tabs>
                <w:tab w:val="left" w:pos="5408"/>
              </w:tabs>
            </w:pPr>
            <w:bookmarkStart w:id="126" w:name="_Toc359433209"/>
            <w:bookmarkStart w:id="127" w:name="_Toc359503072"/>
            <w:r w:rsidRPr="00B575B5">
              <w:lastRenderedPageBreak/>
              <w:t>Chapter 5</w:t>
            </w:r>
            <w:r w:rsidRPr="00B575B5">
              <w:br/>
              <w:t>Key concepts</w:t>
            </w:r>
            <w:bookmarkEnd w:id="126"/>
            <w:bookmarkEnd w:id="127"/>
          </w:p>
        </w:tc>
      </w:tr>
      <w:tr w:rsidR="00F0203C" w:rsidTr="00B4240A">
        <w:tc>
          <w:tcPr>
            <w:tcW w:w="8931" w:type="dxa"/>
            <w:gridSpan w:val="3"/>
          </w:tcPr>
          <w:p w:rsidR="00F0203C" w:rsidRDefault="00F0203C" w:rsidP="00F0203C">
            <w:pPr>
              <w:pStyle w:val="Heading2"/>
            </w:pPr>
            <w:bookmarkStart w:id="128" w:name="_Toc271210677"/>
            <w:bookmarkStart w:id="129" w:name="_Toc359433210"/>
            <w:bookmarkStart w:id="130" w:name="_Toc359503073"/>
            <w:r w:rsidRPr="003B626C">
              <w:t>What is discrimination?</w:t>
            </w:r>
            <w:bookmarkEnd w:id="128"/>
            <w:bookmarkEnd w:id="129"/>
            <w:bookmarkEnd w:id="130"/>
          </w:p>
        </w:tc>
      </w:tr>
      <w:tr w:rsidR="00166C27" w:rsidTr="00B4240A">
        <w:tc>
          <w:tcPr>
            <w:tcW w:w="851" w:type="dxa"/>
          </w:tcPr>
          <w:p w:rsidR="00D45B5B" w:rsidRDefault="00A51343" w:rsidP="00D45210">
            <w:pPr>
              <w:pStyle w:val="P"/>
            </w:pPr>
            <w:r>
              <w:t>5.1</w:t>
            </w:r>
          </w:p>
        </w:tc>
        <w:tc>
          <w:tcPr>
            <w:tcW w:w="7088" w:type="dxa"/>
          </w:tcPr>
          <w:p w:rsidR="00D45B5B" w:rsidRDefault="00F0203C" w:rsidP="00D45210">
            <w:pPr>
              <w:pStyle w:val="P"/>
            </w:pPr>
            <w:r w:rsidRPr="0024439C">
              <w:t>The Act consolidates existing law into a single legal framework and while many of the concepts of discrimination remain the same as in previous equality legislation</w:t>
            </w:r>
            <w:r>
              <w:t>,</w:t>
            </w:r>
            <w:r w:rsidRPr="0024439C">
              <w:t xml:space="preserve"> there are some areas that were not previously covered. This section describes the various types of discrimination </w:t>
            </w:r>
            <w:r>
              <w:t xml:space="preserve">and other prohibited conduct, </w:t>
            </w:r>
            <w:r w:rsidRPr="0024439C">
              <w:t>and how they apply to the schools provisions.</w:t>
            </w:r>
          </w:p>
        </w:tc>
        <w:tc>
          <w:tcPr>
            <w:tcW w:w="992" w:type="dxa"/>
          </w:tcPr>
          <w:p w:rsidR="00D45B5B" w:rsidRDefault="00D45B5B" w:rsidP="00D45210">
            <w:pPr>
              <w:pStyle w:val="XR"/>
            </w:pPr>
          </w:p>
        </w:tc>
      </w:tr>
      <w:tr w:rsidR="00166C27" w:rsidTr="00B4240A">
        <w:tc>
          <w:tcPr>
            <w:tcW w:w="851" w:type="dxa"/>
          </w:tcPr>
          <w:p w:rsidR="00D45B5B" w:rsidRDefault="00A51343" w:rsidP="00D45210">
            <w:pPr>
              <w:pStyle w:val="P"/>
            </w:pPr>
            <w:r>
              <w:t>5.2</w:t>
            </w:r>
          </w:p>
        </w:tc>
        <w:tc>
          <w:tcPr>
            <w:tcW w:w="7088" w:type="dxa"/>
          </w:tcPr>
          <w:p w:rsidR="00D45B5B" w:rsidRDefault="00F0203C" w:rsidP="00D45210">
            <w:pPr>
              <w:pStyle w:val="P"/>
            </w:pPr>
            <w:r>
              <w:t xml:space="preserve">If a person brings a claim of discrimination, it is unlawful only where the person claims that he or she has been discriminated against in the doing of a particular act. Further information is provided about the unlawful acts in the other sections of this guidance – for example </w:t>
            </w:r>
            <w:r w:rsidRPr="00262E93">
              <w:rPr>
                <w:rStyle w:val="bold"/>
              </w:rPr>
              <w:t xml:space="preserve">Chapter </w:t>
            </w:r>
            <w:r>
              <w:rPr>
                <w:rStyle w:val="bold"/>
              </w:rPr>
              <w:t>2</w:t>
            </w:r>
            <w:r>
              <w:t xml:space="preserve"> on admissions, </w:t>
            </w:r>
            <w:r w:rsidRPr="00262E93">
              <w:rPr>
                <w:rStyle w:val="bold"/>
              </w:rPr>
              <w:t>Chapter 4</w:t>
            </w:r>
            <w:r>
              <w:t xml:space="preserve"> on exclusions, etc.</w:t>
            </w:r>
          </w:p>
        </w:tc>
        <w:tc>
          <w:tcPr>
            <w:tcW w:w="992" w:type="dxa"/>
          </w:tcPr>
          <w:p w:rsidR="00D45B5B" w:rsidRDefault="00D45B5B" w:rsidP="00D45210">
            <w:pPr>
              <w:pStyle w:val="XR"/>
            </w:pPr>
          </w:p>
        </w:tc>
      </w:tr>
      <w:tr w:rsidR="00166C27" w:rsidTr="00B4240A">
        <w:tc>
          <w:tcPr>
            <w:tcW w:w="851" w:type="dxa"/>
          </w:tcPr>
          <w:p w:rsidR="00D45B5B" w:rsidRDefault="00D45B5B" w:rsidP="00D45210">
            <w:pPr>
              <w:pStyle w:val="P"/>
            </w:pPr>
          </w:p>
        </w:tc>
        <w:tc>
          <w:tcPr>
            <w:tcW w:w="7088" w:type="dxa"/>
          </w:tcPr>
          <w:p w:rsidR="00D45B5B" w:rsidRDefault="00F0203C" w:rsidP="00F0203C">
            <w:pPr>
              <w:pStyle w:val="Heading3"/>
            </w:pPr>
            <w:bookmarkStart w:id="131" w:name="_Toc271210678"/>
            <w:bookmarkStart w:id="132" w:name="_Toc359433211"/>
            <w:r w:rsidRPr="009829A0">
              <w:t>Direct discrimination</w:t>
            </w:r>
            <w:bookmarkEnd w:id="131"/>
            <w:bookmarkEnd w:id="132"/>
          </w:p>
        </w:tc>
        <w:tc>
          <w:tcPr>
            <w:tcW w:w="992" w:type="dxa"/>
          </w:tcPr>
          <w:p w:rsidR="00D45B5B" w:rsidRDefault="00D45B5B" w:rsidP="00D45210">
            <w:pPr>
              <w:pStyle w:val="XR"/>
            </w:pPr>
          </w:p>
        </w:tc>
      </w:tr>
      <w:tr w:rsidR="00166C27" w:rsidTr="00B4240A">
        <w:tc>
          <w:tcPr>
            <w:tcW w:w="851" w:type="dxa"/>
          </w:tcPr>
          <w:p w:rsidR="00D45B5B" w:rsidRDefault="00A51343" w:rsidP="00D45210">
            <w:pPr>
              <w:pStyle w:val="P"/>
            </w:pPr>
            <w:r>
              <w:t>5.3</w:t>
            </w:r>
          </w:p>
        </w:tc>
        <w:tc>
          <w:tcPr>
            <w:tcW w:w="7088" w:type="dxa"/>
          </w:tcPr>
          <w:p w:rsidR="00D45B5B" w:rsidRDefault="00F0203C" w:rsidP="00F0203C">
            <w:pPr>
              <w:pStyle w:val="P"/>
            </w:pPr>
            <w:r w:rsidRPr="0024439C">
              <w:t>Direct disc</w:t>
            </w:r>
            <w:r>
              <w:t>rimination occurs when a school treats</w:t>
            </w:r>
            <w:r w:rsidRPr="0024439C">
              <w:t xml:space="preserve"> a</w:t>
            </w:r>
            <w:r>
              <w:t xml:space="preserve"> pupil less favourably </w:t>
            </w:r>
            <w:r w:rsidRPr="0024439C">
              <w:t>because of a protected characteristic</w:t>
            </w:r>
            <w:r>
              <w:t xml:space="preserve"> than it </w:t>
            </w:r>
            <w:r w:rsidRPr="0024439C">
              <w:t>treat</w:t>
            </w:r>
            <w:r>
              <w:t xml:space="preserve">s, </w:t>
            </w:r>
            <w:r w:rsidRPr="0024439C">
              <w:t>or would treat</w:t>
            </w:r>
            <w:r>
              <w:t>, another pupil</w:t>
            </w:r>
            <w:r w:rsidRPr="0024439C">
              <w:t xml:space="preserve">. So a very basic example would be refusing to admit a child to a school as a pupil because of </w:t>
            </w:r>
            <w:r>
              <w:t>his or her</w:t>
            </w:r>
            <w:r w:rsidRPr="0024439C">
              <w:t xml:space="preserve"> race, for example because </w:t>
            </w:r>
            <w:r>
              <w:t>he or she is</w:t>
            </w:r>
            <w:r w:rsidRPr="0024439C">
              <w:t xml:space="preserve"> Roma.</w:t>
            </w:r>
          </w:p>
        </w:tc>
        <w:tc>
          <w:tcPr>
            <w:tcW w:w="992" w:type="dxa"/>
          </w:tcPr>
          <w:p w:rsidR="00D45B5B" w:rsidRPr="00F0203C" w:rsidRDefault="00F0203C" w:rsidP="00D45210">
            <w:pPr>
              <w:pStyle w:val="XR"/>
            </w:pPr>
            <w:r w:rsidRPr="00F0203C">
              <w:t>s13</w:t>
            </w:r>
          </w:p>
        </w:tc>
      </w:tr>
      <w:tr w:rsidR="00166C27" w:rsidTr="00B4240A">
        <w:tc>
          <w:tcPr>
            <w:tcW w:w="851" w:type="dxa"/>
          </w:tcPr>
          <w:p w:rsidR="00D45B5B" w:rsidRDefault="00A51343" w:rsidP="00D45210">
            <w:pPr>
              <w:pStyle w:val="P"/>
            </w:pPr>
            <w:r>
              <w:t>5.4</w:t>
            </w:r>
          </w:p>
        </w:tc>
        <w:tc>
          <w:tcPr>
            <w:tcW w:w="7088" w:type="dxa"/>
          </w:tcPr>
          <w:p w:rsidR="00D45B5B" w:rsidRDefault="00F0203C" w:rsidP="00D45210">
            <w:pPr>
              <w:pStyle w:val="P"/>
            </w:pPr>
            <w:r w:rsidRPr="0024439C">
              <w:t>It is not possible to justify direct discrimination, so it will always be unlawful. There are</w:t>
            </w:r>
            <w:r>
              <w:t>,</w:t>
            </w:r>
            <w:r w:rsidRPr="0024439C">
              <w:t xml:space="preserve"> however</w:t>
            </w:r>
            <w:r>
              <w:t>,</w:t>
            </w:r>
            <w:r w:rsidRPr="0024439C">
              <w:t xml:space="preserve"> exceptions to the schools provisions that allow, for example,</w:t>
            </w:r>
            <w:r>
              <w:t xml:space="preserve"> single-</w:t>
            </w:r>
            <w:r w:rsidRPr="0024439C">
              <w:t>sex schools to admit pupils of only one sex without this being unlawful direct discrimination.</w:t>
            </w:r>
          </w:p>
        </w:tc>
        <w:tc>
          <w:tcPr>
            <w:tcW w:w="992" w:type="dxa"/>
          </w:tcPr>
          <w:p w:rsidR="00D45B5B" w:rsidRDefault="00D45B5B" w:rsidP="00D45210">
            <w:pPr>
              <w:pStyle w:val="XR"/>
            </w:pPr>
          </w:p>
        </w:tc>
      </w:tr>
      <w:tr w:rsidR="00166C27" w:rsidTr="00B4240A">
        <w:tc>
          <w:tcPr>
            <w:tcW w:w="851" w:type="dxa"/>
          </w:tcPr>
          <w:p w:rsidR="00D45B5B" w:rsidRDefault="00A51343" w:rsidP="00D45210">
            <w:pPr>
              <w:pStyle w:val="P"/>
            </w:pPr>
            <w:r>
              <w:t>5.5</w:t>
            </w:r>
          </w:p>
        </w:tc>
        <w:tc>
          <w:tcPr>
            <w:tcW w:w="7088" w:type="dxa"/>
          </w:tcPr>
          <w:p w:rsidR="00D45B5B" w:rsidRDefault="0026302F" w:rsidP="00D45210">
            <w:pPr>
              <w:pStyle w:val="P"/>
            </w:pPr>
            <w:r w:rsidRPr="0024439C">
              <w:t xml:space="preserve">In order for someone to show that </w:t>
            </w:r>
            <w:r>
              <w:t>he or she has</w:t>
            </w:r>
            <w:r w:rsidRPr="0024439C">
              <w:t xml:space="preserve"> been directly discriminated against, </w:t>
            </w:r>
            <w:r>
              <w:t>he or she</w:t>
            </w:r>
            <w:r w:rsidRPr="0024439C">
              <w:t xml:space="preserve"> must compare what has happened to </w:t>
            </w:r>
            <w:r>
              <w:t xml:space="preserve">him or her </w:t>
            </w:r>
            <w:r w:rsidRPr="0024439C">
              <w:t xml:space="preserve">to the treatment </w:t>
            </w:r>
            <w:r>
              <w:t xml:space="preserve">that </w:t>
            </w:r>
            <w:r w:rsidRPr="0024439C">
              <w:t xml:space="preserve">a person without </w:t>
            </w:r>
            <w:r>
              <w:t>his or her</w:t>
            </w:r>
            <w:r w:rsidRPr="0024439C">
              <w:t xml:space="preserve"> protected characteristic is receiving</w:t>
            </w:r>
            <w:r>
              <w:t>,</w:t>
            </w:r>
            <w:r w:rsidRPr="0024439C">
              <w:t xml:space="preserve"> or would receive. So a gay pupil cannot claim that excluding </w:t>
            </w:r>
            <w:r>
              <w:t>him</w:t>
            </w:r>
            <w:r w:rsidRPr="0024439C">
              <w:t xml:space="preserve"> for fighting is </w:t>
            </w:r>
            <w:r>
              <w:t>direct discrimination because</w:t>
            </w:r>
            <w:r w:rsidRPr="0024439C">
              <w:t xml:space="preserve"> of sexual orientation unless </w:t>
            </w:r>
            <w:r>
              <w:t>he</w:t>
            </w:r>
            <w:r w:rsidRPr="0024439C">
              <w:t xml:space="preserve"> can show that a </w:t>
            </w:r>
            <w:r>
              <w:t>straight</w:t>
            </w:r>
            <w:r w:rsidRPr="0024439C">
              <w:t xml:space="preserve"> or bisexual pupil would not be excluded for fighting.</w:t>
            </w:r>
          </w:p>
        </w:tc>
        <w:tc>
          <w:tcPr>
            <w:tcW w:w="992" w:type="dxa"/>
          </w:tcPr>
          <w:p w:rsidR="00D45B5B" w:rsidRDefault="00D45B5B" w:rsidP="00D45210">
            <w:pPr>
              <w:pStyle w:val="XR"/>
            </w:pPr>
          </w:p>
        </w:tc>
      </w:tr>
      <w:tr w:rsidR="00D45210" w:rsidTr="00B4240A">
        <w:tc>
          <w:tcPr>
            <w:tcW w:w="851" w:type="dxa"/>
          </w:tcPr>
          <w:p w:rsidR="00D45210" w:rsidRDefault="00D45210" w:rsidP="00815A5A">
            <w:pPr>
              <w:pStyle w:val="P"/>
            </w:pPr>
          </w:p>
        </w:tc>
        <w:tc>
          <w:tcPr>
            <w:tcW w:w="7088" w:type="dxa"/>
            <w:shd w:val="clear" w:color="auto" w:fill="FBD4B4"/>
          </w:tcPr>
          <w:p w:rsidR="003D3E17" w:rsidRDefault="0026302F" w:rsidP="0026302F">
            <w:pPr>
              <w:pStyle w:val="P"/>
            </w:pPr>
            <w:r w:rsidRPr="00136067">
              <w:rPr>
                <w:rStyle w:val="bold"/>
              </w:rPr>
              <w:t>Example:</w:t>
            </w:r>
            <w:r>
              <w:rPr>
                <w:b/>
              </w:rPr>
              <w:t xml:space="preserve"> </w:t>
            </w:r>
            <w:r>
              <w:t xml:space="preserve">A group of </w:t>
            </w:r>
            <w:r w:rsidR="00755F28">
              <w:t>Chinese</w:t>
            </w:r>
            <w:r>
              <w:t xml:space="preserve"> boys are talking loudly and being boisterous in a science class. The teacher excludes them from the class for their behaviour, but does not exclude an Asian boy who was also participating. The teacher cannot provide a reason why the</w:t>
            </w:r>
            <w:r w:rsidR="00792149">
              <w:t xml:space="preserve"> </w:t>
            </w:r>
            <w:r w:rsidR="00755F28">
              <w:t>Chinese</w:t>
            </w:r>
            <w:r w:rsidR="00792149">
              <w:t xml:space="preserve"> boys have been</w:t>
            </w:r>
            <w:r w:rsidR="00755F28">
              <w:t xml:space="preserve"> </w:t>
            </w:r>
            <w:r>
              <w:t xml:space="preserve">excluded when the Asian boy </w:t>
            </w:r>
          </w:p>
          <w:p w:rsidR="00D45210" w:rsidRDefault="0026302F" w:rsidP="0026302F">
            <w:pPr>
              <w:pStyle w:val="P"/>
            </w:pPr>
            <w:proofErr w:type="gramStart"/>
            <w:r>
              <w:lastRenderedPageBreak/>
              <w:t>has</w:t>
            </w:r>
            <w:proofErr w:type="gramEnd"/>
            <w:r>
              <w:t xml:space="preserve"> not. In these circumstances, the treatment is likely to amount to direct race discrimination.</w:t>
            </w:r>
          </w:p>
        </w:tc>
        <w:tc>
          <w:tcPr>
            <w:tcW w:w="992" w:type="dxa"/>
          </w:tcPr>
          <w:p w:rsidR="00D45210" w:rsidRDefault="00D45210" w:rsidP="00815A5A">
            <w:pPr>
              <w:pStyle w:val="XR"/>
            </w:pPr>
          </w:p>
        </w:tc>
      </w:tr>
      <w:tr w:rsidR="00D45210" w:rsidTr="00B4240A">
        <w:tc>
          <w:tcPr>
            <w:tcW w:w="851" w:type="dxa"/>
          </w:tcPr>
          <w:p w:rsidR="00D45210" w:rsidRDefault="00D45210" w:rsidP="00815A5A">
            <w:pPr>
              <w:pStyle w:val="P"/>
            </w:pPr>
          </w:p>
        </w:tc>
        <w:tc>
          <w:tcPr>
            <w:tcW w:w="7088" w:type="dxa"/>
          </w:tcPr>
          <w:p w:rsidR="00D45210" w:rsidRDefault="00D45210" w:rsidP="00815A5A">
            <w:pPr>
              <w:pStyle w:val="P"/>
            </w:pPr>
          </w:p>
        </w:tc>
        <w:tc>
          <w:tcPr>
            <w:tcW w:w="992" w:type="dxa"/>
          </w:tcPr>
          <w:p w:rsidR="00D45210" w:rsidRDefault="00D45210" w:rsidP="00815A5A">
            <w:pPr>
              <w:pStyle w:val="XR"/>
            </w:pPr>
          </w:p>
        </w:tc>
      </w:tr>
      <w:tr w:rsidR="00D45210" w:rsidTr="00B4240A">
        <w:tc>
          <w:tcPr>
            <w:tcW w:w="851" w:type="dxa"/>
          </w:tcPr>
          <w:p w:rsidR="00D45210" w:rsidRDefault="00A51343" w:rsidP="00815A5A">
            <w:pPr>
              <w:pStyle w:val="P"/>
            </w:pPr>
            <w:r>
              <w:t>5.6</w:t>
            </w:r>
          </w:p>
        </w:tc>
        <w:tc>
          <w:tcPr>
            <w:tcW w:w="7088" w:type="dxa"/>
          </w:tcPr>
          <w:p w:rsidR="00D45210" w:rsidRDefault="0026302F" w:rsidP="00815A5A">
            <w:pPr>
              <w:pStyle w:val="P"/>
            </w:pPr>
            <w:r w:rsidRPr="0024439C">
              <w:t>A pupil does not need to find an actual person</w:t>
            </w:r>
            <w:r>
              <w:t xml:space="preserve"> with whom</w:t>
            </w:r>
            <w:r w:rsidRPr="0024439C">
              <w:t xml:space="preserve"> to compare </w:t>
            </w:r>
            <w:r>
              <w:t>his or her</w:t>
            </w:r>
            <w:r w:rsidRPr="0024439C">
              <w:t xml:space="preserve"> treatment</w:t>
            </w:r>
            <w:r>
              <w:t>,</w:t>
            </w:r>
            <w:r w:rsidRPr="0024439C">
              <w:t xml:space="preserve"> but can rely on a </w:t>
            </w:r>
            <w:r>
              <w:t>‘</w:t>
            </w:r>
            <w:r w:rsidRPr="001808FC">
              <w:t>hypothetical comparator</w:t>
            </w:r>
            <w:r>
              <w:t>’</w:t>
            </w:r>
            <w:r w:rsidRPr="0024439C">
              <w:t xml:space="preserve"> if </w:t>
            </w:r>
            <w:r>
              <w:t>he or she</w:t>
            </w:r>
            <w:r w:rsidRPr="0024439C">
              <w:t xml:space="preserve"> can show </w:t>
            </w:r>
            <w:r>
              <w:t xml:space="preserve">that </w:t>
            </w:r>
            <w:r w:rsidRPr="0024439C">
              <w:t>there is evidence that such a person would be treated differently.</w:t>
            </w:r>
            <w:r>
              <w:t xml:space="preserve"> </w:t>
            </w:r>
            <w:r w:rsidRPr="00B548C6">
              <w:t xml:space="preserve">Constructing a hypothetical comparator may involve considering elements of the treatment of several </w:t>
            </w:r>
            <w:r>
              <w:t>people</w:t>
            </w:r>
            <w:r w:rsidRPr="00B548C6">
              <w:t xml:space="preserve"> whose circumstances are similar to those of the </w:t>
            </w:r>
            <w:r>
              <w:t>pupil</w:t>
            </w:r>
            <w:r w:rsidRPr="00B548C6">
              <w:t xml:space="preserve">, but not the same. Looking at these elements together, a court may conclude that the </w:t>
            </w:r>
            <w:r>
              <w:t>pupil</w:t>
            </w:r>
            <w:r w:rsidRPr="00B548C6">
              <w:t xml:space="preserve"> was less favourably treated </w:t>
            </w:r>
            <w:r>
              <w:t xml:space="preserve">because of a protected characteristic </w:t>
            </w:r>
            <w:r w:rsidRPr="00B548C6">
              <w:t xml:space="preserve">than a hypothetical comparator </w:t>
            </w:r>
            <w:r>
              <w:t xml:space="preserve">without that characteristic </w:t>
            </w:r>
            <w:r w:rsidRPr="00B548C6">
              <w:t>would have been treated.</w:t>
            </w:r>
          </w:p>
        </w:tc>
        <w:tc>
          <w:tcPr>
            <w:tcW w:w="992" w:type="dxa"/>
          </w:tcPr>
          <w:p w:rsidR="00D45210" w:rsidRDefault="00D45210" w:rsidP="00815A5A">
            <w:pPr>
              <w:pStyle w:val="XR"/>
            </w:pPr>
          </w:p>
        </w:tc>
      </w:tr>
      <w:tr w:rsidR="00D45210" w:rsidTr="00B4240A">
        <w:tc>
          <w:tcPr>
            <w:tcW w:w="851" w:type="dxa"/>
          </w:tcPr>
          <w:p w:rsidR="00D45210" w:rsidRDefault="00D45210" w:rsidP="00815A5A">
            <w:pPr>
              <w:pStyle w:val="P"/>
            </w:pPr>
          </w:p>
        </w:tc>
        <w:tc>
          <w:tcPr>
            <w:tcW w:w="7088" w:type="dxa"/>
            <w:shd w:val="clear" w:color="auto" w:fill="FBD4B4"/>
          </w:tcPr>
          <w:p w:rsidR="0026302F" w:rsidRDefault="0026302F" w:rsidP="0026302F">
            <w:pPr>
              <w:pStyle w:val="P"/>
            </w:pPr>
            <w:r w:rsidRPr="00136067">
              <w:rPr>
                <w:rStyle w:val="bold"/>
              </w:rPr>
              <w:t>Example:</w:t>
            </w:r>
            <w:r w:rsidRPr="00B548C6">
              <w:t xml:space="preserve"> </w:t>
            </w:r>
            <w:r w:rsidR="00755F28">
              <w:t>An Eastern European</w:t>
            </w:r>
            <w:r>
              <w:t xml:space="preserve"> pupil</w:t>
            </w:r>
            <w:r w:rsidRPr="00B548C6">
              <w:t xml:space="preserve"> arrive</w:t>
            </w:r>
            <w:r>
              <w:t>s</w:t>
            </w:r>
            <w:r w:rsidRPr="00B548C6">
              <w:t xml:space="preserve"> late for the first t</w:t>
            </w:r>
            <w:r>
              <w:t xml:space="preserve">wo </w:t>
            </w:r>
            <w:r w:rsidRPr="00B548C6">
              <w:t>classes</w:t>
            </w:r>
            <w:r>
              <w:t xml:space="preserve"> of term</w:t>
            </w:r>
            <w:r w:rsidRPr="00B548C6">
              <w:t xml:space="preserve">. The </w:t>
            </w:r>
            <w:r>
              <w:t xml:space="preserve">teacher </w:t>
            </w:r>
            <w:r w:rsidRPr="00B548C6">
              <w:t>t</w:t>
            </w:r>
            <w:r>
              <w:t>ells</w:t>
            </w:r>
            <w:r w:rsidRPr="00B548C6">
              <w:t xml:space="preserve"> him that his late arrival disturbed the concentration of the other </w:t>
            </w:r>
            <w:r>
              <w:t>pupils</w:t>
            </w:r>
            <w:r w:rsidRPr="00B548C6">
              <w:t xml:space="preserve"> and he</w:t>
            </w:r>
            <w:r>
              <w:t xml:space="preserve"> is given a detention</w:t>
            </w:r>
            <w:r w:rsidRPr="00B548C6">
              <w:t>. In the absence of an actual comparator</w:t>
            </w:r>
            <w:r>
              <w:t xml:space="preserve"> (that is, another pupil who had also arrived late, but been treated differently),</w:t>
            </w:r>
            <w:r w:rsidRPr="00B548C6">
              <w:t xml:space="preserve"> the </w:t>
            </w:r>
            <w:r w:rsidR="00755F28">
              <w:t xml:space="preserve">Eastern European </w:t>
            </w:r>
            <w:r w:rsidRPr="00B548C6">
              <w:t xml:space="preserve">student could compare his treatment to that given to two white </w:t>
            </w:r>
            <w:r>
              <w:t>pupils</w:t>
            </w:r>
            <w:r w:rsidRPr="00B548C6">
              <w:t xml:space="preserve"> in slightly different circumstances</w:t>
            </w:r>
            <w:r>
              <w:t>.</w:t>
            </w:r>
          </w:p>
          <w:p w:rsidR="0026302F" w:rsidRPr="0026302F" w:rsidRDefault="0026302F" w:rsidP="0026302F">
            <w:pPr>
              <w:pStyle w:val="BL"/>
            </w:pPr>
            <w:r w:rsidRPr="0026302F">
              <w:t>One white pupil had refused to return to his desk on two occasions and had disrupted the class, but he was not punished.</w:t>
            </w:r>
          </w:p>
          <w:p w:rsidR="0026302F" w:rsidRPr="0026302F" w:rsidRDefault="0026302F" w:rsidP="0026302F">
            <w:pPr>
              <w:pStyle w:val="BL"/>
            </w:pPr>
            <w:r w:rsidRPr="0026302F">
              <w:t>The other white student played music on his mobile phone during class on a couple of occasions, which distracted the tutor and the students, but he was not punished either.</w:t>
            </w:r>
          </w:p>
          <w:p w:rsidR="00D45210" w:rsidRDefault="0026302F" w:rsidP="0026302F">
            <w:pPr>
              <w:pStyle w:val="BL"/>
              <w:spacing w:after="200"/>
            </w:pPr>
            <w:r w:rsidRPr="00B548C6">
              <w:t xml:space="preserve">Elements of the treatment of these two comparators could allow a court to construct a hypothetical comparator showing </w:t>
            </w:r>
            <w:r>
              <w:t xml:space="preserve">that </w:t>
            </w:r>
            <w:r w:rsidRPr="00B548C6">
              <w:t xml:space="preserve">the </w:t>
            </w:r>
            <w:r w:rsidR="00755F28">
              <w:t xml:space="preserve">Eastern European </w:t>
            </w:r>
            <w:r>
              <w:t>pupil</w:t>
            </w:r>
            <w:r w:rsidRPr="00B548C6">
              <w:t xml:space="preserve"> had been treated less favourably because of race.</w:t>
            </w:r>
          </w:p>
        </w:tc>
        <w:tc>
          <w:tcPr>
            <w:tcW w:w="992" w:type="dxa"/>
          </w:tcPr>
          <w:p w:rsidR="00D45210" w:rsidRDefault="00D45210" w:rsidP="00815A5A">
            <w:pPr>
              <w:pStyle w:val="XR"/>
            </w:pPr>
          </w:p>
        </w:tc>
      </w:tr>
      <w:tr w:rsidR="00D45210" w:rsidTr="00B4240A">
        <w:tc>
          <w:tcPr>
            <w:tcW w:w="851" w:type="dxa"/>
          </w:tcPr>
          <w:p w:rsidR="00D45210" w:rsidRDefault="00D45210" w:rsidP="00815A5A">
            <w:pPr>
              <w:pStyle w:val="P"/>
            </w:pPr>
          </w:p>
        </w:tc>
        <w:tc>
          <w:tcPr>
            <w:tcW w:w="7088" w:type="dxa"/>
          </w:tcPr>
          <w:p w:rsidR="00D45210" w:rsidRDefault="00D45210" w:rsidP="00815A5A">
            <w:pPr>
              <w:pStyle w:val="P"/>
            </w:pPr>
          </w:p>
        </w:tc>
        <w:tc>
          <w:tcPr>
            <w:tcW w:w="992" w:type="dxa"/>
          </w:tcPr>
          <w:p w:rsidR="00D45210" w:rsidRDefault="00D45210" w:rsidP="00815A5A">
            <w:pPr>
              <w:pStyle w:val="XR"/>
            </w:pPr>
          </w:p>
        </w:tc>
      </w:tr>
      <w:tr w:rsidR="00D45210" w:rsidTr="00B4240A">
        <w:tc>
          <w:tcPr>
            <w:tcW w:w="851" w:type="dxa"/>
          </w:tcPr>
          <w:p w:rsidR="00D45210" w:rsidRDefault="00A51343" w:rsidP="00815A5A">
            <w:pPr>
              <w:pStyle w:val="P"/>
            </w:pPr>
            <w:r>
              <w:t>5.7</w:t>
            </w:r>
          </w:p>
        </w:tc>
        <w:tc>
          <w:tcPr>
            <w:tcW w:w="7088" w:type="dxa"/>
          </w:tcPr>
          <w:p w:rsidR="00D45210" w:rsidRDefault="0026302F" w:rsidP="00815A5A">
            <w:pPr>
              <w:pStyle w:val="P"/>
            </w:pPr>
            <w:r>
              <w:t>Direct discrimination is unlawful, irrespective of the school’s motive or intention and regardless of whether the less favourable treatment of the pupil is conscious or unconscious. School staff may have prejudices that they do not even admit to themselves or may act out of good intentions – or may simply be unaware that they are treating the pupil differently because of a protected characteristic.</w:t>
            </w:r>
          </w:p>
        </w:tc>
        <w:tc>
          <w:tcPr>
            <w:tcW w:w="992" w:type="dxa"/>
          </w:tcPr>
          <w:p w:rsidR="00D45210" w:rsidRDefault="00D45210" w:rsidP="00815A5A">
            <w:pPr>
              <w:pStyle w:val="XR"/>
            </w:pPr>
          </w:p>
        </w:tc>
      </w:tr>
      <w:tr w:rsidR="00D45210" w:rsidTr="00B4240A">
        <w:tc>
          <w:tcPr>
            <w:tcW w:w="851" w:type="dxa"/>
          </w:tcPr>
          <w:p w:rsidR="00D45210" w:rsidRDefault="00D45210" w:rsidP="00815A5A">
            <w:pPr>
              <w:pStyle w:val="P"/>
            </w:pPr>
          </w:p>
        </w:tc>
        <w:tc>
          <w:tcPr>
            <w:tcW w:w="7088" w:type="dxa"/>
            <w:shd w:val="clear" w:color="auto" w:fill="FBD4B4"/>
          </w:tcPr>
          <w:p w:rsidR="00D45210" w:rsidRDefault="0026302F" w:rsidP="005547D8">
            <w:pPr>
              <w:pStyle w:val="P"/>
            </w:pPr>
            <w:r w:rsidRPr="00136067">
              <w:rPr>
                <w:rStyle w:val="bold"/>
              </w:rPr>
              <w:t>Example:</w:t>
            </w:r>
            <w:r w:rsidRPr="008413D1">
              <w:t xml:space="preserve"> A teacher decides to deny a pupil with a facial disfigurement a place on the school debating team</w:t>
            </w:r>
            <w:r>
              <w:t>,</w:t>
            </w:r>
            <w:r w:rsidRPr="008413D1">
              <w:t xml:space="preserve"> because he believe</w:t>
            </w:r>
            <w:r>
              <w:t>s that</w:t>
            </w:r>
            <w:r w:rsidRPr="008413D1">
              <w:t xml:space="preserve"> other pupils taking part in the debates will make fun </w:t>
            </w:r>
            <w:r w:rsidRPr="008413D1">
              <w:lastRenderedPageBreak/>
              <w:t xml:space="preserve">of </w:t>
            </w:r>
            <w:r>
              <w:t>the pupil</w:t>
            </w:r>
            <w:r w:rsidRPr="008413D1">
              <w:t xml:space="preserve"> and cause him </w:t>
            </w:r>
            <w:r>
              <w:t>distress</w:t>
            </w:r>
            <w:r w:rsidRPr="008413D1">
              <w:t>. Although the teacher</w:t>
            </w:r>
            <w:r>
              <w:t xml:space="preserve"> may think that he has good intentions</w:t>
            </w:r>
            <w:r w:rsidRPr="008413D1">
              <w:t>, denying the pupil a chance to be on the team is likely to be direct disability discrimination.</w:t>
            </w:r>
          </w:p>
        </w:tc>
        <w:tc>
          <w:tcPr>
            <w:tcW w:w="992" w:type="dxa"/>
          </w:tcPr>
          <w:p w:rsidR="00D45210" w:rsidRDefault="00D45210" w:rsidP="00815A5A">
            <w:pPr>
              <w:pStyle w:val="XR"/>
            </w:pPr>
          </w:p>
        </w:tc>
      </w:tr>
      <w:tr w:rsidR="00D45210" w:rsidTr="00B4240A">
        <w:tc>
          <w:tcPr>
            <w:tcW w:w="851" w:type="dxa"/>
          </w:tcPr>
          <w:p w:rsidR="00D45210" w:rsidRDefault="00D45210" w:rsidP="00815A5A">
            <w:pPr>
              <w:pStyle w:val="P"/>
            </w:pPr>
          </w:p>
        </w:tc>
        <w:tc>
          <w:tcPr>
            <w:tcW w:w="7088" w:type="dxa"/>
          </w:tcPr>
          <w:p w:rsidR="00D45210" w:rsidRDefault="00D45210" w:rsidP="00815A5A">
            <w:pPr>
              <w:pStyle w:val="P"/>
            </w:pPr>
          </w:p>
        </w:tc>
        <w:tc>
          <w:tcPr>
            <w:tcW w:w="992" w:type="dxa"/>
          </w:tcPr>
          <w:p w:rsidR="00D45210" w:rsidRDefault="00D45210" w:rsidP="00815A5A">
            <w:pPr>
              <w:pStyle w:val="XR"/>
            </w:pPr>
          </w:p>
        </w:tc>
      </w:tr>
      <w:tr w:rsidR="00D45210" w:rsidTr="00B4240A">
        <w:tc>
          <w:tcPr>
            <w:tcW w:w="851" w:type="dxa"/>
          </w:tcPr>
          <w:p w:rsidR="00D45210" w:rsidRDefault="00D45210" w:rsidP="00815A5A">
            <w:pPr>
              <w:pStyle w:val="P"/>
            </w:pPr>
          </w:p>
        </w:tc>
        <w:tc>
          <w:tcPr>
            <w:tcW w:w="7088" w:type="dxa"/>
            <w:shd w:val="clear" w:color="auto" w:fill="FBD4B4"/>
          </w:tcPr>
          <w:p w:rsidR="00D45210" w:rsidRDefault="0026302F" w:rsidP="005547D8">
            <w:pPr>
              <w:pStyle w:val="P"/>
            </w:pPr>
            <w:r w:rsidRPr="00136067">
              <w:rPr>
                <w:rStyle w:val="bold"/>
              </w:rPr>
              <w:t>Example:</w:t>
            </w:r>
            <w:r w:rsidRPr="008413D1">
              <w:t xml:space="preserve"> A school organises a trip to the theatre to see a Shakespeare play. The school decides</w:t>
            </w:r>
            <w:r>
              <w:t xml:space="preserve"> that</w:t>
            </w:r>
            <w:r w:rsidRPr="008413D1">
              <w:t xml:space="preserve"> a pupil with a hearing impairment would receive greater benefit from watching a </w:t>
            </w:r>
            <w:r>
              <w:t>sub</w:t>
            </w:r>
            <w:r w:rsidRPr="008413D1">
              <w:t>titled film version of the play</w:t>
            </w:r>
            <w:r>
              <w:t>,</w:t>
            </w:r>
            <w:r w:rsidRPr="008413D1">
              <w:t xml:space="preserve"> so </w:t>
            </w:r>
            <w:r>
              <w:t>it</w:t>
            </w:r>
            <w:r w:rsidRPr="008413D1">
              <w:t xml:space="preserve"> arrange</w:t>
            </w:r>
            <w:r>
              <w:t>s</w:t>
            </w:r>
            <w:r w:rsidRPr="008413D1">
              <w:t xml:space="preserve"> for her to stay behind at school</w:t>
            </w:r>
            <w:r>
              <w:t xml:space="preserve"> to watch the film in the audio</w:t>
            </w:r>
            <w:r w:rsidRPr="008413D1">
              <w:t>visual suite. The pupil</w:t>
            </w:r>
            <w:r>
              <w:t>,</w:t>
            </w:r>
            <w:r w:rsidRPr="008413D1">
              <w:t xml:space="preserve"> however, would prefer to attend the theatre to see the play with her peers. Although the school may </w:t>
            </w:r>
            <w:r>
              <w:t>consider its intentions to be good</w:t>
            </w:r>
            <w:r w:rsidRPr="008413D1">
              <w:t xml:space="preserve">, preventing the pupil </w:t>
            </w:r>
            <w:r>
              <w:t xml:space="preserve">from </w:t>
            </w:r>
            <w:r w:rsidRPr="008413D1">
              <w:t>seeing the play at the theatre is likely to be direct disability discrimination.</w:t>
            </w:r>
          </w:p>
        </w:tc>
        <w:tc>
          <w:tcPr>
            <w:tcW w:w="992" w:type="dxa"/>
          </w:tcPr>
          <w:p w:rsidR="00D45210" w:rsidRDefault="00D45210" w:rsidP="00815A5A">
            <w:pPr>
              <w:pStyle w:val="XR"/>
            </w:pPr>
          </w:p>
        </w:tc>
      </w:tr>
      <w:tr w:rsidR="00D45210" w:rsidTr="00B4240A">
        <w:tc>
          <w:tcPr>
            <w:tcW w:w="851" w:type="dxa"/>
          </w:tcPr>
          <w:p w:rsidR="00D45210" w:rsidRDefault="00D45210" w:rsidP="00815A5A">
            <w:pPr>
              <w:pStyle w:val="P"/>
            </w:pPr>
          </w:p>
        </w:tc>
        <w:tc>
          <w:tcPr>
            <w:tcW w:w="7088" w:type="dxa"/>
          </w:tcPr>
          <w:p w:rsidR="00D45210" w:rsidRDefault="00D45210" w:rsidP="00815A5A">
            <w:pPr>
              <w:pStyle w:val="P"/>
            </w:pPr>
          </w:p>
        </w:tc>
        <w:tc>
          <w:tcPr>
            <w:tcW w:w="992" w:type="dxa"/>
          </w:tcPr>
          <w:p w:rsidR="00D45210" w:rsidRDefault="00D45210" w:rsidP="00815A5A">
            <w:pPr>
              <w:pStyle w:val="XR"/>
            </w:pPr>
          </w:p>
        </w:tc>
      </w:tr>
      <w:tr w:rsidR="00D45210" w:rsidTr="00B4240A">
        <w:tc>
          <w:tcPr>
            <w:tcW w:w="851" w:type="dxa"/>
          </w:tcPr>
          <w:p w:rsidR="00D45210" w:rsidRDefault="00A51343" w:rsidP="00815A5A">
            <w:pPr>
              <w:pStyle w:val="P"/>
            </w:pPr>
            <w:r>
              <w:t>5.8</w:t>
            </w:r>
          </w:p>
        </w:tc>
        <w:tc>
          <w:tcPr>
            <w:tcW w:w="7088" w:type="dxa"/>
          </w:tcPr>
          <w:p w:rsidR="0026302F" w:rsidRDefault="0026302F" w:rsidP="0026302F">
            <w:pPr>
              <w:pStyle w:val="P"/>
            </w:pPr>
            <w:r w:rsidRPr="0024439C">
              <w:t xml:space="preserve">There is no need for someone claiming direct discrimination because of racial segregation or pregnancy or maternity to find a person to </w:t>
            </w:r>
            <w:r>
              <w:t xml:space="preserve">whom to </w:t>
            </w:r>
            <w:r w:rsidRPr="0024439C">
              <w:t>compare themselves</w:t>
            </w:r>
            <w:r>
              <w:t>.</w:t>
            </w:r>
          </w:p>
          <w:p w:rsidR="0026302F" w:rsidRPr="00827DE0" w:rsidRDefault="0026302F" w:rsidP="0026302F">
            <w:pPr>
              <w:pStyle w:val="BL"/>
            </w:pPr>
            <w:r w:rsidRPr="00827DE0">
              <w:t>Racial segregation is deliberately separating people by race</w:t>
            </w:r>
            <w:r>
              <w:t>,</w:t>
            </w:r>
            <w:r w:rsidRPr="00827DE0">
              <w:t xml:space="preserve"> or colour</w:t>
            </w:r>
            <w:r>
              <w:t>,</w:t>
            </w:r>
            <w:r w:rsidRPr="00827DE0">
              <w:t xml:space="preserve"> or ethnic or national origin</w:t>
            </w:r>
            <w:r>
              <w:t>,</w:t>
            </w:r>
            <w:r w:rsidRPr="00827DE0">
              <w:t xml:space="preserve"> and will always be unlawful direct discrimination.</w:t>
            </w:r>
          </w:p>
          <w:p w:rsidR="00D45210" w:rsidRDefault="0026302F" w:rsidP="0026302F">
            <w:pPr>
              <w:pStyle w:val="BL"/>
              <w:spacing w:after="200"/>
            </w:pPr>
            <w:r w:rsidRPr="00827DE0">
              <w:t>To claim pregnancy or maternity discrimination</w:t>
            </w:r>
            <w:r>
              <w:t>,</w:t>
            </w:r>
            <w:r w:rsidRPr="00827DE0">
              <w:t xml:space="preserve"> a female pupil must show that she has been treated unfavourably because of her pregnancy or maternity</w:t>
            </w:r>
            <w:r>
              <w:t>,</w:t>
            </w:r>
            <w:r w:rsidRPr="00827DE0">
              <w:t xml:space="preserve"> and </w:t>
            </w:r>
            <w:r>
              <w:t xml:space="preserve">she </w:t>
            </w:r>
            <w:r w:rsidRPr="00827DE0">
              <w:t>does not have to compare her treatment to the treatment of someone who was not pregnant or a new mother.</w:t>
            </w:r>
          </w:p>
        </w:tc>
        <w:tc>
          <w:tcPr>
            <w:tcW w:w="992" w:type="dxa"/>
          </w:tcPr>
          <w:p w:rsidR="00D45210" w:rsidRDefault="0026302F" w:rsidP="0026302F">
            <w:pPr>
              <w:pStyle w:val="P"/>
            </w:pPr>
            <w:r>
              <w:br/>
            </w:r>
            <w:r>
              <w:br/>
            </w:r>
          </w:p>
          <w:p w:rsidR="0026302F" w:rsidRDefault="0026302F" w:rsidP="0026302F">
            <w:pPr>
              <w:pStyle w:val="XR"/>
            </w:pPr>
            <w:r w:rsidRPr="0026302F">
              <w:t>s13(5)</w:t>
            </w:r>
            <w:r>
              <w:br/>
            </w:r>
            <w:r>
              <w:br/>
            </w:r>
          </w:p>
          <w:p w:rsidR="0026302F" w:rsidRDefault="0026302F" w:rsidP="00C55E8F">
            <w:pPr>
              <w:pStyle w:val="XR"/>
              <w:spacing w:before="80"/>
            </w:pPr>
            <w:r w:rsidRPr="00913DB4">
              <w:rPr>
                <w:rStyle w:val="XRChar"/>
              </w:rPr>
              <w:t>s17</w:t>
            </w:r>
          </w:p>
        </w:tc>
      </w:tr>
      <w:tr w:rsidR="00D45210" w:rsidTr="00B4240A">
        <w:tc>
          <w:tcPr>
            <w:tcW w:w="851" w:type="dxa"/>
          </w:tcPr>
          <w:p w:rsidR="00D45210" w:rsidRDefault="00A51343" w:rsidP="00815A5A">
            <w:pPr>
              <w:pStyle w:val="P"/>
            </w:pPr>
            <w:r>
              <w:t>5.9</w:t>
            </w:r>
          </w:p>
        </w:tc>
        <w:tc>
          <w:tcPr>
            <w:tcW w:w="7088" w:type="dxa"/>
          </w:tcPr>
          <w:p w:rsidR="00D45210" w:rsidRDefault="0026302F" w:rsidP="00815A5A">
            <w:pPr>
              <w:pStyle w:val="P"/>
            </w:pPr>
            <w:r w:rsidRPr="0024439C">
              <w:t>It is not direct discrimination against a male pupil to offer a female pupil special treatment in connection with her pregnancy or childbirth.</w:t>
            </w:r>
          </w:p>
        </w:tc>
        <w:tc>
          <w:tcPr>
            <w:tcW w:w="992" w:type="dxa"/>
          </w:tcPr>
          <w:p w:rsidR="00D45210" w:rsidRDefault="00D45210" w:rsidP="00815A5A">
            <w:pPr>
              <w:pStyle w:val="XR"/>
            </w:pPr>
          </w:p>
        </w:tc>
      </w:tr>
      <w:tr w:rsidR="00D45210" w:rsidTr="00B4240A">
        <w:tc>
          <w:tcPr>
            <w:tcW w:w="851" w:type="dxa"/>
          </w:tcPr>
          <w:p w:rsidR="00D45210" w:rsidRDefault="00A51343" w:rsidP="00815A5A">
            <w:pPr>
              <w:pStyle w:val="P"/>
            </w:pPr>
            <w:r>
              <w:t>5.10</w:t>
            </w:r>
          </w:p>
        </w:tc>
        <w:tc>
          <w:tcPr>
            <w:tcW w:w="7088" w:type="dxa"/>
          </w:tcPr>
          <w:p w:rsidR="00D45210" w:rsidRDefault="0026302F" w:rsidP="00815A5A">
            <w:pPr>
              <w:pStyle w:val="P"/>
            </w:pPr>
            <w:r w:rsidRPr="0024439C">
              <w:t>It is not direct discrimination against a non-disabled pupil to treat a disabled pupil more favourably.</w:t>
            </w:r>
          </w:p>
        </w:tc>
        <w:tc>
          <w:tcPr>
            <w:tcW w:w="992" w:type="dxa"/>
          </w:tcPr>
          <w:p w:rsidR="00D45210" w:rsidRDefault="00D45210" w:rsidP="00815A5A">
            <w:pPr>
              <w:pStyle w:val="XR"/>
            </w:pPr>
          </w:p>
        </w:tc>
      </w:tr>
      <w:tr w:rsidR="00D45210" w:rsidTr="00B4240A">
        <w:tc>
          <w:tcPr>
            <w:tcW w:w="851" w:type="dxa"/>
          </w:tcPr>
          <w:p w:rsidR="00D45210" w:rsidRDefault="00D45210" w:rsidP="00815A5A">
            <w:pPr>
              <w:pStyle w:val="P"/>
            </w:pPr>
          </w:p>
        </w:tc>
        <w:tc>
          <w:tcPr>
            <w:tcW w:w="7088" w:type="dxa"/>
            <w:shd w:val="clear" w:color="auto" w:fill="FBD4B4"/>
          </w:tcPr>
          <w:p w:rsidR="00D45210" w:rsidRDefault="0026302F" w:rsidP="005547D8">
            <w:pPr>
              <w:pStyle w:val="P"/>
            </w:pPr>
            <w:r w:rsidRPr="00136067">
              <w:rPr>
                <w:rStyle w:val="bold"/>
              </w:rPr>
              <w:t>Example:</w:t>
            </w:r>
            <w:r>
              <w:t xml:space="preserve"> </w:t>
            </w:r>
            <w:r w:rsidRPr="00005A0C">
              <w:t xml:space="preserve">A pupil with </w:t>
            </w:r>
            <w:proofErr w:type="spellStart"/>
            <w:r w:rsidRPr="00005A0C">
              <w:t>Asperger’s</w:t>
            </w:r>
            <w:proofErr w:type="spellEnd"/>
            <w:r w:rsidRPr="00005A0C">
              <w:t xml:space="preserve"> </w:t>
            </w:r>
            <w:r>
              <w:t>s</w:t>
            </w:r>
            <w:r w:rsidRPr="00005A0C">
              <w:t>yndrome can sometimes act in a disruptive manner in class. The school does not take disciplinary action, but uses agreed strategies to manage his behaviour. A non-disabled pupil who is also disruptive in class is punished for his behaviour. This difference in treatment would not be direct discrimination against the non-disabled pupil.</w:t>
            </w:r>
          </w:p>
        </w:tc>
        <w:tc>
          <w:tcPr>
            <w:tcW w:w="992" w:type="dxa"/>
          </w:tcPr>
          <w:p w:rsidR="00D45210" w:rsidRDefault="00D45210" w:rsidP="00815A5A">
            <w:pPr>
              <w:pStyle w:val="XR"/>
            </w:pPr>
          </w:p>
        </w:tc>
      </w:tr>
      <w:tr w:rsidR="00D45210" w:rsidTr="00B4240A">
        <w:tc>
          <w:tcPr>
            <w:tcW w:w="851" w:type="dxa"/>
          </w:tcPr>
          <w:p w:rsidR="00D45210" w:rsidRDefault="00D45210" w:rsidP="00815A5A">
            <w:pPr>
              <w:pStyle w:val="P"/>
            </w:pPr>
          </w:p>
        </w:tc>
        <w:tc>
          <w:tcPr>
            <w:tcW w:w="7088" w:type="dxa"/>
          </w:tcPr>
          <w:p w:rsidR="00D45210" w:rsidRDefault="00D45210" w:rsidP="00815A5A">
            <w:pPr>
              <w:pStyle w:val="P"/>
            </w:pPr>
          </w:p>
        </w:tc>
        <w:tc>
          <w:tcPr>
            <w:tcW w:w="992" w:type="dxa"/>
          </w:tcPr>
          <w:p w:rsidR="00D45210" w:rsidRDefault="00D45210" w:rsidP="00815A5A">
            <w:pPr>
              <w:pStyle w:val="XR"/>
            </w:pPr>
          </w:p>
        </w:tc>
      </w:tr>
      <w:tr w:rsidR="00D45210" w:rsidTr="00B4240A">
        <w:tc>
          <w:tcPr>
            <w:tcW w:w="851" w:type="dxa"/>
          </w:tcPr>
          <w:p w:rsidR="00D45210" w:rsidRDefault="00D45210" w:rsidP="00815A5A">
            <w:pPr>
              <w:pStyle w:val="P"/>
            </w:pPr>
          </w:p>
        </w:tc>
        <w:tc>
          <w:tcPr>
            <w:tcW w:w="7088" w:type="dxa"/>
          </w:tcPr>
          <w:p w:rsidR="00D45210" w:rsidRPr="00B575B5" w:rsidRDefault="0026302F" w:rsidP="0026302F">
            <w:pPr>
              <w:pStyle w:val="Heading4"/>
              <w:rPr>
                <w:rFonts w:cs="Arial"/>
                <w:lang w:eastAsia="en-GB"/>
              </w:rPr>
            </w:pPr>
            <w:r w:rsidRPr="00B575B5">
              <w:rPr>
                <w:rFonts w:cs="Arial"/>
                <w:lang w:eastAsia="en-GB"/>
              </w:rPr>
              <w:t>Discrimination based on association</w:t>
            </w:r>
          </w:p>
        </w:tc>
        <w:tc>
          <w:tcPr>
            <w:tcW w:w="992" w:type="dxa"/>
          </w:tcPr>
          <w:p w:rsidR="00D45210" w:rsidRDefault="00D45210" w:rsidP="00815A5A">
            <w:pPr>
              <w:pStyle w:val="XR"/>
            </w:pPr>
          </w:p>
        </w:tc>
      </w:tr>
      <w:tr w:rsidR="0026302F" w:rsidTr="00B4240A">
        <w:tc>
          <w:tcPr>
            <w:tcW w:w="851" w:type="dxa"/>
          </w:tcPr>
          <w:p w:rsidR="0026302F" w:rsidRDefault="00A51343" w:rsidP="00815A5A">
            <w:pPr>
              <w:pStyle w:val="P"/>
            </w:pPr>
            <w:bookmarkStart w:id="133" w:name="_Toc271210679"/>
            <w:bookmarkEnd w:id="125"/>
            <w:r>
              <w:t>5.11</w:t>
            </w:r>
          </w:p>
        </w:tc>
        <w:tc>
          <w:tcPr>
            <w:tcW w:w="7088" w:type="dxa"/>
          </w:tcPr>
          <w:p w:rsidR="0026302F" w:rsidRDefault="0026302F" w:rsidP="00815A5A">
            <w:pPr>
              <w:pStyle w:val="P"/>
            </w:pPr>
            <w:r w:rsidRPr="0024439C">
              <w:t xml:space="preserve">Direct discrimination also occurs when </w:t>
            </w:r>
            <w:r>
              <w:t>a pupil is treated</w:t>
            </w:r>
            <w:r w:rsidRPr="0024439C">
              <w:t xml:space="preserve"> less favourably because of </w:t>
            </w:r>
            <w:r>
              <w:t>his or her</w:t>
            </w:r>
            <w:r w:rsidRPr="0024439C">
              <w:t xml:space="preserve"> association with another person</w:t>
            </w:r>
            <w:r>
              <w:t>, such as a sibling, parent, carer or friend,</w:t>
            </w:r>
            <w:r w:rsidRPr="0024439C">
              <w:t xml:space="preserve"> who has a </w:t>
            </w:r>
            <w:r w:rsidRPr="0024439C">
              <w:lastRenderedPageBreak/>
              <w:t>protected characteristic (other than pregnancy and maternity).</w:t>
            </w:r>
            <w:r>
              <w:t xml:space="preserve"> The association with the other person does not have to be permanent.</w:t>
            </w:r>
          </w:p>
        </w:tc>
        <w:tc>
          <w:tcPr>
            <w:tcW w:w="992" w:type="dxa"/>
          </w:tcPr>
          <w:p w:rsidR="0026302F" w:rsidRDefault="0026302F" w:rsidP="00815A5A">
            <w:pPr>
              <w:pStyle w:val="XR"/>
            </w:pPr>
          </w:p>
        </w:tc>
      </w:tr>
      <w:tr w:rsidR="0026302F" w:rsidTr="00B4240A">
        <w:tc>
          <w:tcPr>
            <w:tcW w:w="851" w:type="dxa"/>
          </w:tcPr>
          <w:p w:rsidR="0026302F" w:rsidRDefault="0026302F" w:rsidP="00815A5A">
            <w:pPr>
              <w:pStyle w:val="P"/>
            </w:pPr>
          </w:p>
        </w:tc>
        <w:tc>
          <w:tcPr>
            <w:tcW w:w="7088" w:type="dxa"/>
            <w:shd w:val="clear" w:color="auto" w:fill="FBD4B4"/>
          </w:tcPr>
          <w:p w:rsidR="0026302F" w:rsidRDefault="0026302F" w:rsidP="005547D8">
            <w:pPr>
              <w:pStyle w:val="P"/>
            </w:pPr>
            <w:r w:rsidRPr="00136067">
              <w:rPr>
                <w:rStyle w:val="bold"/>
              </w:rPr>
              <w:t>Example:</w:t>
            </w:r>
            <w:r w:rsidRPr="008413D1">
              <w:t xml:space="preserve"> A pupil is refused a place at a </w:t>
            </w:r>
            <w:r w:rsidR="00755F28">
              <w:t xml:space="preserve">Roman </w:t>
            </w:r>
            <w:r w:rsidRPr="008413D1">
              <w:t>Catholic primary school because his parents are a lesbian couple. This is direct sexual orientation discrimination by association because of the boy’s association with his parents.</w:t>
            </w:r>
          </w:p>
        </w:tc>
        <w:tc>
          <w:tcPr>
            <w:tcW w:w="992" w:type="dxa"/>
          </w:tcPr>
          <w:p w:rsidR="0026302F" w:rsidRDefault="0026302F" w:rsidP="00815A5A">
            <w:pPr>
              <w:pStyle w:val="XR"/>
            </w:pPr>
          </w:p>
        </w:tc>
      </w:tr>
      <w:tr w:rsidR="0026302F" w:rsidTr="00B4240A">
        <w:tc>
          <w:tcPr>
            <w:tcW w:w="851" w:type="dxa"/>
          </w:tcPr>
          <w:p w:rsidR="0026302F" w:rsidRDefault="0026302F" w:rsidP="00815A5A">
            <w:pPr>
              <w:pStyle w:val="P"/>
            </w:pPr>
          </w:p>
        </w:tc>
        <w:tc>
          <w:tcPr>
            <w:tcW w:w="7088" w:type="dxa"/>
          </w:tcPr>
          <w:p w:rsidR="0026302F" w:rsidRDefault="0026302F" w:rsidP="00815A5A">
            <w:pPr>
              <w:pStyle w:val="P"/>
            </w:pPr>
          </w:p>
        </w:tc>
        <w:tc>
          <w:tcPr>
            <w:tcW w:w="992" w:type="dxa"/>
          </w:tcPr>
          <w:p w:rsidR="0026302F" w:rsidRDefault="0026302F" w:rsidP="00815A5A">
            <w:pPr>
              <w:pStyle w:val="XR"/>
            </w:pPr>
          </w:p>
        </w:tc>
      </w:tr>
      <w:tr w:rsidR="0026302F" w:rsidTr="00B4240A">
        <w:tc>
          <w:tcPr>
            <w:tcW w:w="851" w:type="dxa"/>
          </w:tcPr>
          <w:p w:rsidR="0026302F" w:rsidRDefault="0026302F" w:rsidP="00815A5A">
            <w:pPr>
              <w:pStyle w:val="P"/>
            </w:pPr>
          </w:p>
        </w:tc>
        <w:tc>
          <w:tcPr>
            <w:tcW w:w="7088" w:type="dxa"/>
            <w:shd w:val="clear" w:color="auto" w:fill="FBD4B4"/>
          </w:tcPr>
          <w:p w:rsidR="0026302F" w:rsidRDefault="0026302F" w:rsidP="007517F8">
            <w:pPr>
              <w:pStyle w:val="P"/>
            </w:pPr>
            <w:r w:rsidRPr="00136067">
              <w:rPr>
                <w:rStyle w:val="bold"/>
              </w:rPr>
              <w:t>Example:</w:t>
            </w:r>
            <w:r w:rsidRPr="008413D1">
              <w:t xml:space="preserve"> A group of four pupils are given detention for getting into a fight with another group of pupils. Three of the pupils from the group that receives a detention are from a Gypsy Traveller background</w:t>
            </w:r>
            <w:r>
              <w:t>;</w:t>
            </w:r>
            <w:r w:rsidRPr="008413D1">
              <w:t xml:space="preserve"> one pupil is from the settled community. The </w:t>
            </w:r>
            <w:r>
              <w:t xml:space="preserve">pupils </w:t>
            </w:r>
            <w:r w:rsidR="002B7579">
              <w:t>in the</w:t>
            </w:r>
            <w:r>
              <w:t xml:space="preserve"> </w:t>
            </w:r>
            <w:r w:rsidRPr="008413D1">
              <w:t>other group</w:t>
            </w:r>
            <w:r>
              <w:t>,</w:t>
            </w:r>
            <w:r w:rsidRPr="008413D1">
              <w:t xml:space="preserve"> </w:t>
            </w:r>
            <w:r>
              <w:t>all of whom are</w:t>
            </w:r>
            <w:r w:rsidRPr="008413D1">
              <w:t xml:space="preserve"> from the settled community</w:t>
            </w:r>
            <w:r>
              <w:t>,</w:t>
            </w:r>
            <w:r w:rsidRPr="008413D1">
              <w:t xml:space="preserve"> are not punished. The first group could make a complaint that they have been treated less favourably because of race</w:t>
            </w:r>
            <w:r>
              <w:t xml:space="preserve"> –</w:t>
            </w:r>
            <w:r w:rsidRPr="008413D1">
              <w:t xml:space="preserve"> even the pupil from the settled community</w:t>
            </w:r>
            <w:r>
              <w:t>,</w:t>
            </w:r>
            <w:r w:rsidRPr="008413D1">
              <w:t xml:space="preserve"> because of his </w:t>
            </w:r>
            <w:r>
              <w:t xml:space="preserve">or her </w:t>
            </w:r>
            <w:r w:rsidRPr="008413D1">
              <w:t xml:space="preserve">association with the pupils from Gypsy Traveller backgrounds. If however, the only reason </w:t>
            </w:r>
            <w:r>
              <w:t xml:space="preserve">why </w:t>
            </w:r>
            <w:r w:rsidRPr="008413D1">
              <w:t xml:space="preserve">the </w:t>
            </w:r>
            <w:r>
              <w:t xml:space="preserve">first group of </w:t>
            </w:r>
            <w:r w:rsidRPr="008413D1">
              <w:t>pupils were given detention is because they had been caught fighting on numerous occasions, or because they had initiated this fight, then this would not be race discrimination.</w:t>
            </w:r>
          </w:p>
        </w:tc>
        <w:tc>
          <w:tcPr>
            <w:tcW w:w="992" w:type="dxa"/>
          </w:tcPr>
          <w:p w:rsidR="0026302F" w:rsidRDefault="0026302F" w:rsidP="00815A5A">
            <w:pPr>
              <w:pStyle w:val="XR"/>
            </w:pPr>
          </w:p>
        </w:tc>
      </w:tr>
      <w:tr w:rsidR="0026302F" w:rsidTr="00B4240A">
        <w:tc>
          <w:tcPr>
            <w:tcW w:w="851" w:type="dxa"/>
          </w:tcPr>
          <w:p w:rsidR="0026302F" w:rsidRDefault="0026302F" w:rsidP="00815A5A">
            <w:pPr>
              <w:pStyle w:val="P"/>
            </w:pPr>
          </w:p>
        </w:tc>
        <w:tc>
          <w:tcPr>
            <w:tcW w:w="7088" w:type="dxa"/>
          </w:tcPr>
          <w:p w:rsidR="0026302F" w:rsidRDefault="0026302F" w:rsidP="00815A5A">
            <w:pPr>
              <w:pStyle w:val="P"/>
            </w:pPr>
          </w:p>
        </w:tc>
        <w:tc>
          <w:tcPr>
            <w:tcW w:w="992" w:type="dxa"/>
          </w:tcPr>
          <w:p w:rsidR="0026302F" w:rsidRDefault="0026302F" w:rsidP="00815A5A">
            <w:pPr>
              <w:pStyle w:val="XR"/>
            </w:pPr>
          </w:p>
        </w:tc>
      </w:tr>
      <w:tr w:rsidR="0026302F" w:rsidTr="00B4240A">
        <w:tc>
          <w:tcPr>
            <w:tcW w:w="851" w:type="dxa"/>
          </w:tcPr>
          <w:p w:rsidR="0026302F" w:rsidRDefault="0026302F" w:rsidP="00815A5A">
            <w:pPr>
              <w:pStyle w:val="P"/>
            </w:pPr>
          </w:p>
        </w:tc>
        <w:tc>
          <w:tcPr>
            <w:tcW w:w="7088" w:type="dxa"/>
          </w:tcPr>
          <w:p w:rsidR="0026302F" w:rsidRPr="00B575B5" w:rsidRDefault="0026302F" w:rsidP="0026302F">
            <w:pPr>
              <w:pStyle w:val="Heading4"/>
              <w:rPr>
                <w:rFonts w:cs="Arial"/>
                <w:lang w:eastAsia="en-GB"/>
              </w:rPr>
            </w:pPr>
            <w:bookmarkStart w:id="134" w:name="_Toc271210680"/>
            <w:r w:rsidRPr="00B575B5">
              <w:rPr>
                <w:rFonts w:cs="Arial"/>
                <w:lang w:eastAsia="en-GB"/>
              </w:rPr>
              <w:t>Discrimination based on perception</w:t>
            </w:r>
            <w:bookmarkEnd w:id="134"/>
          </w:p>
        </w:tc>
        <w:tc>
          <w:tcPr>
            <w:tcW w:w="992" w:type="dxa"/>
          </w:tcPr>
          <w:p w:rsidR="0026302F" w:rsidRDefault="0026302F" w:rsidP="00815A5A">
            <w:pPr>
              <w:pStyle w:val="XR"/>
            </w:pPr>
          </w:p>
        </w:tc>
      </w:tr>
      <w:tr w:rsidR="0026302F" w:rsidTr="00B4240A">
        <w:tc>
          <w:tcPr>
            <w:tcW w:w="851" w:type="dxa"/>
          </w:tcPr>
          <w:p w:rsidR="0026302F" w:rsidRDefault="00A51343" w:rsidP="00815A5A">
            <w:pPr>
              <w:pStyle w:val="P"/>
            </w:pPr>
            <w:r>
              <w:t>5.12</w:t>
            </w:r>
          </w:p>
        </w:tc>
        <w:tc>
          <w:tcPr>
            <w:tcW w:w="7088" w:type="dxa"/>
          </w:tcPr>
          <w:p w:rsidR="0026302F" w:rsidRDefault="0026302F" w:rsidP="00815A5A">
            <w:pPr>
              <w:pStyle w:val="P"/>
            </w:pPr>
            <w:r w:rsidRPr="0024439C">
              <w:t xml:space="preserve">Direct discrimination also occurs when </w:t>
            </w:r>
            <w:r>
              <w:t>a pupil is treated</w:t>
            </w:r>
            <w:r w:rsidRPr="0024439C">
              <w:t xml:space="preserve"> less favourably because </w:t>
            </w:r>
            <w:r>
              <w:t>he or she is</w:t>
            </w:r>
            <w:r w:rsidRPr="0024439C">
              <w:t xml:space="preserve"> mistakenly </w:t>
            </w:r>
            <w:r>
              <w:t xml:space="preserve">thought to </w:t>
            </w:r>
            <w:r w:rsidRPr="0024439C">
              <w:t>have a protected characteristic.</w:t>
            </w:r>
            <w:r>
              <w:t xml:space="preserve"> However, this does not apply to pregnancy and maternity.</w:t>
            </w:r>
          </w:p>
        </w:tc>
        <w:tc>
          <w:tcPr>
            <w:tcW w:w="992" w:type="dxa"/>
          </w:tcPr>
          <w:p w:rsidR="0026302F" w:rsidRDefault="0026302F" w:rsidP="00815A5A">
            <w:pPr>
              <w:pStyle w:val="XR"/>
            </w:pPr>
          </w:p>
        </w:tc>
      </w:tr>
      <w:tr w:rsidR="0026302F" w:rsidTr="00B4240A">
        <w:tc>
          <w:tcPr>
            <w:tcW w:w="851" w:type="dxa"/>
          </w:tcPr>
          <w:p w:rsidR="0026302F" w:rsidRDefault="0026302F" w:rsidP="00815A5A">
            <w:pPr>
              <w:pStyle w:val="P"/>
            </w:pPr>
          </w:p>
        </w:tc>
        <w:tc>
          <w:tcPr>
            <w:tcW w:w="7088" w:type="dxa"/>
            <w:shd w:val="clear" w:color="auto" w:fill="FBD4B4"/>
          </w:tcPr>
          <w:p w:rsidR="0026302F" w:rsidRDefault="0026302F" w:rsidP="005547D8">
            <w:pPr>
              <w:pStyle w:val="P"/>
            </w:pPr>
            <w:r w:rsidRPr="00136067">
              <w:rPr>
                <w:rStyle w:val="bold"/>
              </w:rPr>
              <w:t>Example:</w:t>
            </w:r>
            <w:r w:rsidRPr="008413D1">
              <w:t xml:space="preserve"> A </w:t>
            </w:r>
            <w:r>
              <w:t>straight</w:t>
            </w:r>
            <w:r w:rsidRPr="008413D1">
              <w:t xml:space="preserve"> male pupil at a secondary school</w:t>
            </w:r>
            <w:r>
              <w:t>,</w:t>
            </w:r>
            <w:r w:rsidRPr="008413D1">
              <w:t xml:space="preserve"> who has long hair and wears eyeliner</w:t>
            </w:r>
            <w:r>
              <w:t>,</w:t>
            </w:r>
            <w:r w:rsidRPr="008413D1">
              <w:t xml:space="preserve"> is not allowed to take part in rugby trials</w:t>
            </w:r>
            <w:r>
              <w:t>,</w:t>
            </w:r>
            <w:r w:rsidRPr="008413D1">
              <w:t xml:space="preserve"> </w:t>
            </w:r>
            <w:r>
              <w:t>because</w:t>
            </w:r>
            <w:r w:rsidRPr="008413D1">
              <w:t xml:space="preserve"> the sports teacher says </w:t>
            </w:r>
            <w:r>
              <w:t xml:space="preserve">words to the effect </w:t>
            </w:r>
            <w:r w:rsidRPr="008413D1">
              <w:t xml:space="preserve">that </w:t>
            </w:r>
            <w:r>
              <w:t>‘Gay people</w:t>
            </w:r>
            <w:r w:rsidRPr="008413D1">
              <w:t xml:space="preserve"> can’t play rugby.</w:t>
            </w:r>
            <w:r>
              <w:t>’</w:t>
            </w:r>
            <w:r w:rsidRPr="008413D1">
              <w:t xml:space="preserve"> This is likely to be direct discrimination because of sexual orientation</w:t>
            </w:r>
            <w:r>
              <w:t>,</w:t>
            </w:r>
            <w:r w:rsidRPr="008413D1">
              <w:t xml:space="preserve"> even though </w:t>
            </w:r>
            <w:r>
              <w:t>the pupil</w:t>
            </w:r>
            <w:r w:rsidRPr="008413D1">
              <w:t xml:space="preserve"> is not </w:t>
            </w:r>
            <w:r>
              <w:t>gay</w:t>
            </w:r>
            <w:r w:rsidRPr="008413D1">
              <w:t>.</w:t>
            </w:r>
          </w:p>
        </w:tc>
        <w:tc>
          <w:tcPr>
            <w:tcW w:w="992" w:type="dxa"/>
          </w:tcPr>
          <w:p w:rsidR="0026302F" w:rsidRDefault="0026302F" w:rsidP="00815A5A">
            <w:pPr>
              <w:pStyle w:val="XR"/>
            </w:pPr>
          </w:p>
        </w:tc>
      </w:tr>
      <w:tr w:rsidR="0026302F" w:rsidTr="00B4240A">
        <w:tc>
          <w:tcPr>
            <w:tcW w:w="851" w:type="dxa"/>
          </w:tcPr>
          <w:p w:rsidR="0026302F" w:rsidRDefault="0026302F" w:rsidP="00815A5A">
            <w:pPr>
              <w:pStyle w:val="P"/>
            </w:pPr>
          </w:p>
        </w:tc>
        <w:tc>
          <w:tcPr>
            <w:tcW w:w="7088" w:type="dxa"/>
          </w:tcPr>
          <w:p w:rsidR="0026302F" w:rsidRDefault="0026302F" w:rsidP="00815A5A">
            <w:pPr>
              <w:pStyle w:val="P"/>
            </w:pPr>
          </w:p>
        </w:tc>
        <w:tc>
          <w:tcPr>
            <w:tcW w:w="992" w:type="dxa"/>
          </w:tcPr>
          <w:p w:rsidR="0026302F" w:rsidRDefault="0026302F" w:rsidP="00815A5A">
            <w:pPr>
              <w:pStyle w:val="XR"/>
            </w:pPr>
          </w:p>
        </w:tc>
      </w:tr>
      <w:tr w:rsidR="0026302F" w:rsidTr="00B4240A">
        <w:tc>
          <w:tcPr>
            <w:tcW w:w="851" w:type="dxa"/>
          </w:tcPr>
          <w:p w:rsidR="0026302F" w:rsidRDefault="0026302F" w:rsidP="00815A5A">
            <w:pPr>
              <w:pStyle w:val="P"/>
            </w:pPr>
          </w:p>
        </w:tc>
        <w:tc>
          <w:tcPr>
            <w:tcW w:w="7088" w:type="dxa"/>
            <w:shd w:val="clear" w:color="auto" w:fill="FBD4B4"/>
          </w:tcPr>
          <w:p w:rsidR="0026302F" w:rsidRDefault="0026302F" w:rsidP="005547D8">
            <w:pPr>
              <w:pStyle w:val="P"/>
            </w:pPr>
            <w:r w:rsidRPr="00136067">
              <w:rPr>
                <w:rStyle w:val="bold"/>
              </w:rPr>
              <w:t>Example:</w:t>
            </w:r>
            <w:r w:rsidRPr="008413D1">
              <w:t xml:space="preserve"> An independent school has a rapidly growing number of Polish pupils</w:t>
            </w:r>
            <w:r>
              <w:t>,</w:t>
            </w:r>
            <w:r w:rsidRPr="008413D1">
              <w:t xml:space="preserve"> </w:t>
            </w:r>
            <w:r>
              <w:t>about which</w:t>
            </w:r>
            <w:r w:rsidRPr="008413D1">
              <w:t xml:space="preserve"> </w:t>
            </w:r>
            <w:r>
              <w:t>fact some parents have complained</w:t>
            </w:r>
            <w:r w:rsidRPr="008413D1">
              <w:t>. A pupil is refused admission to the school because the school wrongly assumes from his name that he is Polish. This is likely to be direct race discrimination.</w:t>
            </w:r>
          </w:p>
        </w:tc>
        <w:tc>
          <w:tcPr>
            <w:tcW w:w="992" w:type="dxa"/>
          </w:tcPr>
          <w:p w:rsidR="0026302F" w:rsidRDefault="0026302F" w:rsidP="00815A5A">
            <w:pPr>
              <w:pStyle w:val="XR"/>
            </w:pPr>
          </w:p>
        </w:tc>
      </w:tr>
      <w:tr w:rsidR="0026302F" w:rsidTr="00B4240A">
        <w:tc>
          <w:tcPr>
            <w:tcW w:w="851" w:type="dxa"/>
          </w:tcPr>
          <w:p w:rsidR="0026302F" w:rsidRDefault="0026302F" w:rsidP="00815A5A">
            <w:pPr>
              <w:pStyle w:val="P"/>
            </w:pPr>
          </w:p>
        </w:tc>
        <w:tc>
          <w:tcPr>
            <w:tcW w:w="7088" w:type="dxa"/>
          </w:tcPr>
          <w:p w:rsidR="0026302F" w:rsidRDefault="0026302F" w:rsidP="00815A5A">
            <w:pPr>
              <w:pStyle w:val="P"/>
            </w:pPr>
          </w:p>
        </w:tc>
        <w:tc>
          <w:tcPr>
            <w:tcW w:w="992" w:type="dxa"/>
          </w:tcPr>
          <w:p w:rsidR="0026302F" w:rsidRDefault="0026302F" w:rsidP="00815A5A">
            <w:pPr>
              <w:pStyle w:val="XR"/>
            </w:pPr>
          </w:p>
        </w:tc>
      </w:tr>
      <w:tr w:rsidR="0026302F" w:rsidTr="00B4240A">
        <w:tc>
          <w:tcPr>
            <w:tcW w:w="851" w:type="dxa"/>
          </w:tcPr>
          <w:p w:rsidR="0026302F" w:rsidRDefault="0026302F" w:rsidP="00815A5A">
            <w:pPr>
              <w:pStyle w:val="P"/>
            </w:pPr>
          </w:p>
        </w:tc>
        <w:tc>
          <w:tcPr>
            <w:tcW w:w="7088" w:type="dxa"/>
          </w:tcPr>
          <w:p w:rsidR="0026302F" w:rsidRPr="00B575B5" w:rsidRDefault="0026302F" w:rsidP="0026302F">
            <w:pPr>
              <w:pStyle w:val="Heading4"/>
              <w:rPr>
                <w:rFonts w:cs="Arial"/>
                <w:lang w:eastAsia="en-GB"/>
              </w:rPr>
            </w:pPr>
            <w:bookmarkStart w:id="135" w:name="_Toc271210681"/>
            <w:r w:rsidRPr="00B575B5">
              <w:rPr>
                <w:rFonts w:cs="Arial"/>
                <w:lang w:eastAsia="en-GB"/>
              </w:rPr>
              <w:t>Discrimination because of pregnancy and maternity</w:t>
            </w:r>
            <w:bookmarkEnd w:id="135"/>
          </w:p>
        </w:tc>
        <w:tc>
          <w:tcPr>
            <w:tcW w:w="992" w:type="dxa"/>
          </w:tcPr>
          <w:p w:rsidR="0026302F" w:rsidRDefault="0026302F" w:rsidP="00815A5A">
            <w:pPr>
              <w:pStyle w:val="XR"/>
            </w:pPr>
          </w:p>
        </w:tc>
      </w:tr>
      <w:tr w:rsidR="0026302F" w:rsidTr="00B4240A">
        <w:tc>
          <w:tcPr>
            <w:tcW w:w="851" w:type="dxa"/>
          </w:tcPr>
          <w:p w:rsidR="0026302F" w:rsidRDefault="00A51343" w:rsidP="00815A5A">
            <w:pPr>
              <w:pStyle w:val="P"/>
            </w:pPr>
            <w:r>
              <w:t>5.13</w:t>
            </w:r>
          </w:p>
        </w:tc>
        <w:tc>
          <w:tcPr>
            <w:tcW w:w="7088" w:type="dxa"/>
          </w:tcPr>
          <w:p w:rsidR="0026302F" w:rsidRDefault="0026302F" w:rsidP="0026302F">
            <w:pPr>
              <w:pStyle w:val="P"/>
            </w:pPr>
            <w:r w:rsidRPr="0024439C">
              <w:t>It is discrimination to treat a woman (including a female pupil of any age) less favourably because she is</w:t>
            </w:r>
            <w:r>
              <w:t>,</w:t>
            </w:r>
            <w:r w:rsidRPr="0024439C">
              <w:t xml:space="preserve"> or has been</w:t>
            </w:r>
            <w:r>
              <w:t>,</w:t>
            </w:r>
            <w:r w:rsidRPr="0024439C">
              <w:t xml:space="preserve"> pregnant, has given birth in the last 26 weeks</w:t>
            </w:r>
            <w:r>
              <w:t>,</w:t>
            </w:r>
            <w:r w:rsidRPr="0024439C">
              <w:t xml:space="preserve"> or is breastfeeding a baby who is 26 weeks or younger.</w:t>
            </w:r>
          </w:p>
        </w:tc>
        <w:tc>
          <w:tcPr>
            <w:tcW w:w="992" w:type="dxa"/>
          </w:tcPr>
          <w:p w:rsidR="0026302F" w:rsidRDefault="0026302F" w:rsidP="00815A5A">
            <w:pPr>
              <w:pStyle w:val="XR"/>
            </w:pPr>
            <w:r w:rsidRPr="00913DB4">
              <w:rPr>
                <w:rStyle w:val="XRChar"/>
              </w:rPr>
              <w:t>s17</w:t>
            </w:r>
          </w:p>
        </w:tc>
      </w:tr>
      <w:tr w:rsidR="0026302F" w:rsidTr="00B4240A">
        <w:tc>
          <w:tcPr>
            <w:tcW w:w="851" w:type="dxa"/>
          </w:tcPr>
          <w:p w:rsidR="0026302F" w:rsidRDefault="00A51343" w:rsidP="00815A5A">
            <w:pPr>
              <w:pStyle w:val="P"/>
            </w:pPr>
            <w:r>
              <w:t>5.14</w:t>
            </w:r>
          </w:p>
        </w:tc>
        <w:tc>
          <w:tcPr>
            <w:tcW w:w="7088" w:type="dxa"/>
          </w:tcPr>
          <w:p w:rsidR="0026302F" w:rsidRDefault="0026302F" w:rsidP="0026302F">
            <w:pPr>
              <w:pStyle w:val="P"/>
            </w:pPr>
            <w:r w:rsidRPr="0024439C">
              <w:t>It is direct sex discrimination to treat a woman (including a female pupil of any age) less favourably because she is breastfeeding a child who is more than 26 weeks old.</w:t>
            </w:r>
          </w:p>
        </w:tc>
        <w:tc>
          <w:tcPr>
            <w:tcW w:w="992" w:type="dxa"/>
          </w:tcPr>
          <w:p w:rsidR="0026302F" w:rsidRDefault="0026302F" w:rsidP="00815A5A">
            <w:pPr>
              <w:pStyle w:val="XR"/>
            </w:pPr>
            <w:r w:rsidRPr="00913DB4">
              <w:rPr>
                <w:rStyle w:val="XRChar"/>
              </w:rPr>
              <w:t>s13(6)</w:t>
            </w:r>
          </w:p>
        </w:tc>
      </w:tr>
      <w:tr w:rsidR="0026302F" w:rsidTr="00B4240A">
        <w:tc>
          <w:tcPr>
            <w:tcW w:w="851" w:type="dxa"/>
          </w:tcPr>
          <w:p w:rsidR="0026302F" w:rsidRDefault="0026302F" w:rsidP="00815A5A">
            <w:pPr>
              <w:pStyle w:val="P"/>
            </w:pPr>
          </w:p>
        </w:tc>
        <w:tc>
          <w:tcPr>
            <w:tcW w:w="7088" w:type="dxa"/>
            <w:shd w:val="clear" w:color="auto" w:fill="FBD4B4"/>
          </w:tcPr>
          <w:p w:rsidR="0026302F" w:rsidRDefault="0026302F" w:rsidP="00755F28">
            <w:pPr>
              <w:pStyle w:val="P"/>
            </w:pPr>
            <w:r w:rsidRPr="00136067">
              <w:rPr>
                <w:rStyle w:val="bold"/>
              </w:rPr>
              <w:t>Example:</w:t>
            </w:r>
            <w:r w:rsidRPr="00BA4DCC">
              <w:t xml:space="preserve"> A school reduces the number of </w:t>
            </w:r>
            <w:r w:rsidR="00755F28">
              <w:t>subjects</w:t>
            </w:r>
            <w:r w:rsidRPr="00BA4DCC">
              <w:t xml:space="preserve"> </w:t>
            </w:r>
            <w:r>
              <w:t xml:space="preserve">for which </w:t>
            </w:r>
            <w:r w:rsidRPr="00BA4DCC">
              <w:t xml:space="preserve">a pregnant pupil is studying </w:t>
            </w:r>
            <w:r>
              <w:t>because</w:t>
            </w:r>
            <w:r w:rsidRPr="00BA4DCC">
              <w:t xml:space="preserve"> it believes that she will not be able to cope with as many subjects now that she is pregnant. The pupil and her parents have clearly stated that she wants to continue with all of her </w:t>
            </w:r>
            <w:r w:rsidR="00755F28">
              <w:t>National Qualifications</w:t>
            </w:r>
            <w:r w:rsidRPr="00BA4DCC">
              <w:t>. The pupil does not receive the choices that would otherwise have been available to her</w:t>
            </w:r>
            <w:r>
              <w:t>,</w:t>
            </w:r>
            <w:r w:rsidRPr="00BA4DCC">
              <w:t xml:space="preserve"> and therefore this i</w:t>
            </w:r>
            <w:r>
              <w:t xml:space="preserve">s likely to constitute </w:t>
            </w:r>
            <w:r w:rsidRPr="00BA4DCC">
              <w:t>pregnancy and maternity discrimination.</w:t>
            </w:r>
          </w:p>
        </w:tc>
        <w:tc>
          <w:tcPr>
            <w:tcW w:w="992" w:type="dxa"/>
          </w:tcPr>
          <w:p w:rsidR="0026302F" w:rsidRDefault="0026302F" w:rsidP="00815A5A">
            <w:pPr>
              <w:pStyle w:val="XR"/>
            </w:pPr>
          </w:p>
        </w:tc>
      </w:tr>
      <w:tr w:rsidR="0026302F" w:rsidTr="00B4240A">
        <w:tc>
          <w:tcPr>
            <w:tcW w:w="851" w:type="dxa"/>
          </w:tcPr>
          <w:p w:rsidR="0026302F" w:rsidRDefault="0026302F" w:rsidP="00815A5A">
            <w:pPr>
              <w:pStyle w:val="P"/>
            </w:pPr>
          </w:p>
        </w:tc>
        <w:tc>
          <w:tcPr>
            <w:tcW w:w="7088" w:type="dxa"/>
          </w:tcPr>
          <w:p w:rsidR="0026302F" w:rsidRDefault="0026302F" w:rsidP="00815A5A">
            <w:pPr>
              <w:pStyle w:val="P"/>
            </w:pPr>
          </w:p>
        </w:tc>
        <w:tc>
          <w:tcPr>
            <w:tcW w:w="992" w:type="dxa"/>
          </w:tcPr>
          <w:p w:rsidR="0026302F" w:rsidRDefault="0026302F" w:rsidP="00815A5A">
            <w:pPr>
              <w:pStyle w:val="XR"/>
            </w:pPr>
          </w:p>
        </w:tc>
      </w:tr>
      <w:tr w:rsidR="0026302F" w:rsidTr="00B4240A">
        <w:tc>
          <w:tcPr>
            <w:tcW w:w="851" w:type="dxa"/>
          </w:tcPr>
          <w:p w:rsidR="0026302F" w:rsidRDefault="0026302F" w:rsidP="00815A5A">
            <w:pPr>
              <w:pStyle w:val="P"/>
            </w:pPr>
          </w:p>
        </w:tc>
        <w:tc>
          <w:tcPr>
            <w:tcW w:w="7088" w:type="dxa"/>
            <w:shd w:val="clear" w:color="auto" w:fill="FBD4B4"/>
          </w:tcPr>
          <w:p w:rsidR="0026302F" w:rsidRDefault="0026302F" w:rsidP="005547D8">
            <w:pPr>
              <w:pStyle w:val="P"/>
            </w:pPr>
            <w:r w:rsidRPr="00136067">
              <w:rPr>
                <w:rStyle w:val="bold"/>
              </w:rPr>
              <w:t>Example:</w:t>
            </w:r>
            <w:r>
              <w:t xml:space="preserve"> A pregnant pupil applies to do a work placement in a garage. The school will not allow her to undertake this placement, stating that this is because it would not be a suitable placement for a girl and certainly not a pregnant girl. Her pregnancy is only one of the reasons for the unfavourable treatment, the other being her sex, but this is sufficient to amount to pregnancy and maternity discrimination.</w:t>
            </w:r>
          </w:p>
        </w:tc>
        <w:tc>
          <w:tcPr>
            <w:tcW w:w="992" w:type="dxa"/>
          </w:tcPr>
          <w:p w:rsidR="0026302F" w:rsidRDefault="0026302F" w:rsidP="00815A5A">
            <w:pPr>
              <w:pStyle w:val="XR"/>
            </w:pPr>
          </w:p>
        </w:tc>
      </w:tr>
      <w:tr w:rsidR="0026302F" w:rsidTr="00B4240A">
        <w:tc>
          <w:tcPr>
            <w:tcW w:w="851" w:type="dxa"/>
          </w:tcPr>
          <w:p w:rsidR="0026302F" w:rsidRDefault="0026302F" w:rsidP="00815A5A">
            <w:pPr>
              <w:pStyle w:val="P"/>
            </w:pPr>
          </w:p>
        </w:tc>
        <w:tc>
          <w:tcPr>
            <w:tcW w:w="7088" w:type="dxa"/>
          </w:tcPr>
          <w:p w:rsidR="0026302F" w:rsidRDefault="0026302F" w:rsidP="00815A5A">
            <w:pPr>
              <w:pStyle w:val="P"/>
            </w:pPr>
          </w:p>
        </w:tc>
        <w:tc>
          <w:tcPr>
            <w:tcW w:w="992" w:type="dxa"/>
          </w:tcPr>
          <w:p w:rsidR="0026302F" w:rsidRDefault="0026302F" w:rsidP="00815A5A">
            <w:pPr>
              <w:pStyle w:val="XR"/>
            </w:pPr>
          </w:p>
        </w:tc>
      </w:tr>
      <w:bookmarkEnd w:id="133"/>
      <w:tr w:rsidR="005547D8" w:rsidTr="00B4240A">
        <w:tc>
          <w:tcPr>
            <w:tcW w:w="851" w:type="dxa"/>
          </w:tcPr>
          <w:p w:rsidR="005547D8" w:rsidRDefault="00A51343" w:rsidP="00815A5A">
            <w:pPr>
              <w:pStyle w:val="P"/>
            </w:pPr>
            <w:r>
              <w:t>5.15</w:t>
            </w:r>
          </w:p>
        </w:tc>
        <w:tc>
          <w:tcPr>
            <w:tcW w:w="7088" w:type="dxa"/>
          </w:tcPr>
          <w:p w:rsidR="005547D8" w:rsidRDefault="005547D8" w:rsidP="00815A5A">
            <w:pPr>
              <w:pStyle w:val="P"/>
            </w:pPr>
            <w:r>
              <w:t>The motive of the school is irrelevant and it does not matter if the unfavourable treatment is conscious or unconscious.</w:t>
            </w:r>
          </w:p>
        </w:tc>
        <w:tc>
          <w:tcPr>
            <w:tcW w:w="992" w:type="dxa"/>
          </w:tcPr>
          <w:p w:rsidR="005547D8" w:rsidRDefault="005547D8" w:rsidP="00815A5A">
            <w:pPr>
              <w:pStyle w:val="XR"/>
            </w:pPr>
          </w:p>
        </w:tc>
      </w:tr>
      <w:tr w:rsidR="005547D8" w:rsidTr="00B4240A">
        <w:tc>
          <w:tcPr>
            <w:tcW w:w="851" w:type="dxa"/>
          </w:tcPr>
          <w:p w:rsidR="005547D8" w:rsidRDefault="00A51343" w:rsidP="00815A5A">
            <w:pPr>
              <w:pStyle w:val="P"/>
            </w:pPr>
            <w:r>
              <w:t>5.16</w:t>
            </w:r>
          </w:p>
        </w:tc>
        <w:tc>
          <w:tcPr>
            <w:tcW w:w="7088" w:type="dxa"/>
          </w:tcPr>
          <w:p w:rsidR="005547D8" w:rsidRDefault="005547D8" w:rsidP="00815A5A">
            <w:pPr>
              <w:pStyle w:val="P"/>
            </w:pPr>
            <w:r>
              <w:t>Pregnancy and maternity discrimination includes unfavourable treatment of a female pupil based on a stereotype, whether or not the stereotype is accurate.</w:t>
            </w:r>
          </w:p>
        </w:tc>
        <w:tc>
          <w:tcPr>
            <w:tcW w:w="992" w:type="dxa"/>
          </w:tcPr>
          <w:p w:rsidR="005547D8" w:rsidRDefault="005547D8" w:rsidP="00815A5A">
            <w:pPr>
              <w:pStyle w:val="XR"/>
            </w:pPr>
          </w:p>
        </w:tc>
      </w:tr>
      <w:tr w:rsidR="005547D8" w:rsidTr="00B4240A">
        <w:tc>
          <w:tcPr>
            <w:tcW w:w="851" w:type="dxa"/>
          </w:tcPr>
          <w:p w:rsidR="005547D8" w:rsidRDefault="005547D8" w:rsidP="00815A5A">
            <w:pPr>
              <w:pStyle w:val="P"/>
            </w:pPr>
          </w:p>
        </w:tc>
        <w:tc>
          <w:tcPr>
            <w:tcW w:w="7088" w:type="dxa"/>
            <w:shd w:val="clear" w:color="auto" w:fill="FBD4B4"/>
          </w:tcPr>
          <w:p w:rsidR="005547D8" w:rsidRDefault="005547D8" w:rsidP="005547D8">
            <w:pPr>
              <w:pStyle w:val="P"/>
            </w:pPr>
            <w:r w:rsidRPr="00136067">
              <w:rPr>
                <w:rStyle w:val="bold"/>
              </w:rPr>
              <w:t>Example:</w:t>
            </w:r>
            <w:r>
              <w:t xml:space="preserve"> A pupil who has recently given birth is not given the opportunity to attend a careers session on the basis of the stereotypical assumption that she will want to focus on bringing up her baby, rather than make decisions about her education and future career. This decision, resulting in unfavourable treatment based on a stereotype, is likely to be pregnancy and maternity discrimination.</w:t>
            </w:r>
          </w:p>
        </w:tc>
        <w:tc>
          <w:tcPr>
            <w:tcW w:w="992" w:type="dxa"/>
          </w:tcPr>
          <w:p w:rsidR="005547D8" w:rsidRDefault="005547D8" w:rsidP="00815A5A">
            <w:pPr>
              <w:pStyle w:val="XR"/>
            </w:pPr>
          </w:p>
        </w:tc>
      </w:tr>
      <w:tr w:rsidR="005547D8" w:rsidTr="00B4240A">
        <w:tc>
          <w:tcPr>
            <w:tcW w:w="851" w:type="dxa"/>
          </w:tcPr>
          <w:p w:rsidR="005547D8" w:rsidRDefault="005547D8" w:rsidP="00815A5A">
            <w:pPr>
              <w:pStyle w:val="P"/>
            </w:pPr>
          </w:p>
        </w:tc>
        <w:tc>
          <w:tcPr>
            <w:tcW w:w="7088" w:type="dxa"/>
          </w:tcPr>
          <w:p w:rsidR="00792149" w:rsidRDefault="00792149" w:rsidP="00815A5A">
            <w:pPr>
              <w:pStyle w:val="P"/>
            </w:pPr>
          </w:p>
          <w:p w:rsidR="003D3E17" w:rsidRDefault="003D3E17" w:rsidP="00815A5A">
            <w:pPr>
              <w:pStyle w:val="P"/>
            </w:pPr>
          </w:p>
        </w:tc>
        <w:tc>
          <w:tcPr>
            <w:tcW w:w="992" w:type="dxa"/>
          </w:tcPr>
          <w:p w:rsidR="005547D8" w:rsidRDefault="005547D8" w:rsidP="00815A5A">
            <w:pPr>
              <w:pStyle w:val="XR"/>
            </w:pPr>
          </w:p>
        </w:tc>
      </w:tr>
      <w:tr w:rsidR="005547D8" w:rsidTr="00B4240A">
        <w:tc>
          <w:tcPr>
            <w:tcW w:w="851" w:type="dxa"/>
          </w:tcPr>
          <w:p w:rsidR="005547D8" w:rsidRDefault="005547D8" w:rsidP="00815A5A">
            <w:pPr>
              <w:pStyle w:val="P"/>
            </w:pPr>
          </w:p>
        </w:tc>
        <w:tc>
          <w:tcPr>
            <w:tcW w:w="7088" w:type="dxa"/>
          </w:tcPr>
          <w:p w:rsidR="005547D8" w:rsidRPr="00B575B5" w:rsidRDefault="005547D8" w:rsidP="005547D8">
            <w:pPr>
              <w:pStyle w:val="Heading4"/>
              <w:rPr>
                <w:rFonts w:cs="Arial"/>
                <w:lang w:eastAsia="en-GB"/>
              </w:rPr>
            </w:pPr>
            <w:r w:rsidRPr="00B575B5">
              <w:rPr>
                <w:rFonts w:cs="Arial"/>
                <w:lang w:eastAsia="en-GB"/>
              </w:rPr>
              <w:t>Advertising an intention to discriminate</w:t>
            </w:r>
          </w:p>
        </w:tc>
        <w:tc>
          <w:tcPr>
            <w:tcW w:w="992" w:type="dxa"/>
          </w:tcPr>
          <w:p w:rsidR="005547D8" w:rsidRDefault="005547D8" w:rsidP="00815A5A">
            <w:pPr>
              <w:pStyle w:val="XR"/>
            </w:pPr>
          </w:p>
        </w:tc>
      </w:tr>
      <w:tr w:rsidR="005547D8" w:rsidTr="00B4240A">
        <w:tc>
          <w:tcPr>
            <w:tcW w:w="851" w:type="dxa"/>
          </w:tcPr>
          <w:p w:rsidR="005547D8" w:rsidRDefault="00A51343" w:rsidP="00815A5A">
            <w:pPr>
              <w:pStyle w:val="P"/>
            </w:pPr>
            <w:r>
              <w:t>5.17</w:t>
            </w:r>
          </w:p>
        </w:tc>
        <w:tc>
          <w:tcPr>
            <w:tcW w:w="7088" w:type="dxa"/>
          </w:tcPr>
          <w:p w:rsidR="005547D8" w:rsidRDefault="005547D8" w:rsidP="00815A5A">
            <w:pPr>
              <w:pStyle w:val="P"/>
            </w:pPr>
            <w:r>
              <w:t xml:space="preserve">If a school advertises that, in offering education, benefits, facilities or services, it will treat applicants less favourably because of a protected </w:t>
            </w:r>
            <w:proofErr w:type="gramStart"/>
            <w:r>
              <w:t>characteristic,</w:t>
            </w:r>
            <w:proofErr w:type="gramEnd"/>
            <w:r>
              <w:t xml:space="preserve"> this may amount to direct discrimination. An ‘advertisement’ can include a notice or circular, whether distributed to the public or not, any publication, a radio, television or cinema spot, advertising via the internet or an exhibition.</w:t>
            </w:r>
          </w:p>
        </w:tc>
        <w:tc>
          <w:tcPr>
            <w:tcW w:w="992" w:type="dxa"/>
          </w:tcPr>
          <w:p w:rsidR="005547D8" w:rsidRDefault="005547D8" w:rsidP="00815A5A">
            <w:pPr>
              <w:pStyle w:val="XR"/>
            </w:pPr>
          </w:p>
        </w:tc>
      </w:tr>
      <w:tr w:rsidR="005547D8" w:rsidTr="00B4240A">
        <w:tc>
          <w:tcPr>
            <w:tcW w:w="851" w:type="dxa"/>
          </w:tcPr>
          <w:p w:rsidR="005547D8" w:rsidRDefault="005547D8" w:rsidP="00815A5A">
            <w:pPr>
              <w:pStyle w:val="P"/>
            </w:pPr>
          </w:p>
        </w:tc>
        <w:tc>
          <w:tcPr>
            <w:tcW w:w="7088" w:type="dxa"/>
            <w:shd w:val="clear" w:color="auto" w:fill="FBD4B4"/>
          </w:tcPr>
          <w:p w:rsidR="005547D8" w:rsidRDefault="005547D8" w:rsidP="00755F28">
            <w:pPr>
              <w:pStyle w:val="P"/>
            </w:pPr>
            <w:r w:rsidRPr="00136067">
              <w:rPr>
                <w:rStyle w:val="bold"/>
              </w:rPr>
              <w:t>Example:</w:t>
            </w:r>
            <w:r>
              <w:t xml:space="preserve"> A school’s admissions policy published on its website states that it does not wish to receive applications from the Gypsy Traveller community. This will discourage </w:t>
            </w:r>
            <w:r w:rsidR="007346AD">
              <w:t>Gypsy</w:t>
            </w:r>
            <w:r w:rsidR="00755F28">
              <w:t xml:space="preserve"> </w:t>
            </w:r>
            <w:r>
              <w:t>Traveller and Roma children from applying, and may amount to direct race discrimination.</w:t>
            </w:r>
          </w:p>
        </w:tc>
        <w:tc>
          <w:tcPr>
            <w:tcW w:w="992" w:type="dxa"/>
          </w:tcPr>
          <w:p w:rsidR="005547D8" w:rsidRDefault="005547D8" w:rsidP="00815A5A">
            <w:pPr>
              <w:pStyle w:val="XR"/>
            </w:pPr>
          </w:p>
        </w:tc>
      </w:tr>
      <w:tr w:rsidR="005547D8" w:rsidTr="00B4240A">
        <w:tc>
          <w:tcPr>
            <w:tcW w:w="851" w:type="dxa"/>
          </w:tcPr>
          <w:p w:rsidR="005547D8" w:rsidRDefault="005547D8" w:rsidP="00815A5A">
            <w:pPr>
              <w:pStyle w:val="P"/>
            </w:pPr>
          </w:p>
        </w:tc>
        <w:tc>
          <w:tcPr>
            <w:tcW w:w="7088" w:type="dxa"/>
          </w:tcPr>
          <w:p w:rsidR="005547D8" w:rsidRDefault="005547D8" w:rsidP="00815A5A">
            <w:pPr>
              <w:pStyle w:val="P"/>
            </w:pPr>
          </w:p>
        </w:tc>
        <w:tc>
          <w:tcPr>
            <w:tcW w:w="992" w:type="dxa"/>
          </w:tcPr>
          <w:p w:rsidR="005547D8" w:rsidRDefault="005547D8" w:rsidP="00815A5A">
            <w:pPr>
              <w:pStyle w:val="XR"/>
            </w:pPr>
          </w:p>
        </w:tc>
      </w:tr>
      <w:tr w:rsidR="005547D8" w:rsidTr="00B4240A">
        <w:tc>
          <w:tcPr>
            <w:tcW w:w="851" w:type="dxa"/>
          </w:tcPr>
          <w:p w:rsidR="005547D8" w:rsidRDefault="005547D8" w:rsidP="00815A5A">
            <w:pPr>
              <w:pStyle w:val="P"/>
            </w:pPr>
          </w:p>
        </w:tc>
        <w:tc>
          <w:tcPr>
            <w:tcW w:w="7088" w:type="dxa"/>
          </w:tcPr>
          <w:p w:rsidR="005547D8" w:rsidRPr="00B575B5" w:rsidRDefault="005547D8" w:rsidP="005547D8">
            <w:pPr>
              <w:pStyle w:val="Heading4"/>
              <w:rPr>
                <w:rFonts w:cs="Arial"/>
                <w:lang w:eastAsia="en-GB"/>
              </w:rPr>
            </w:pPr>
            <w:r w:rsidRPr="00B575B5">
              <w:rPr>
                <w:rFonts w:cs="Arial"/>
                <w:lang w:eastAsia="en-GB"/>
              </w:rPr>
              <w:t>Unwanted conduct related to a protected characteristic</w:t>
            </w:r>
          </w:p>
        </w:tc>
        <w:tc>
          <w:tcPr>
            <w:tcW w:w="992" w:type="dxa"/>
          </w:tcPr>
          <w:p w:rsidR="005547D8" w:rsidRDefault="005547D8" w:rsidP="00815A5A">
            <w:pPr>
              <w:pStyle w:val="XR"/>
            </w:pPr>
          </w:p>
        </w:tc>
      </w:tr>
      <w:tr w:rsidR="005547D8" w:rsidTr="00B4240A">
        <w:tc>
          <w:tcPr>
            <w:tcW w:w="851" w:type="dxa"/>
          </w:tcPr>
          <w:p w:rsidR="005547D8" w:rsidRDefault="00A51343" w:rsidP="00815A5A">
            <w:pPr>
              <w:pStyle w:val="P"/>
            </w:pPr>
            <w:r>
              <w:t>5.18</w:t>
            </w:r>
          </w:p>
        </w:tc>
        <w:tc>
          <w:tcPr>
            <w:tcW w:w="7088" w:type="dxa"/>
          </w:tcPr>
          <w:p w:rsidR="005547D8" w:rsidRDefault="005547D8" w:rsidP="00815A5A">
            <w:pPr>
              <w:pStyle w:val="P"/>
            </w:pPr>
            <w:r>
              <w:t xml:space="preserve">Unwanted conduct by a school towards a pupil that constitutes harassment that is related to the protected characteristics of disability, race or sex is made unlawful under the harassment provisions of the Act. The harassment provisions are explained in detail in </w:t>
            </w:r>
            <w:r w:rsidRPr="00A6448A">
              <w:rPr>
                <w:rStyle w:val="bold"/>
              </w:rPr>
              <w:t xml:space="preserve">paragraphs </w:t>
            </w:r>
            <w:r w:rsidR="004A4CB2" w:rsidRPr="004A4CB2">
              <w:rPr>
                <w:b/>
                <w:color w:val="272627"/>
                <w:lang w:eastAsia="en-GB"/>
              </w:rPr>
              <w:t>5.55–5.70</w:t>
            </w:r>
            <w:r>
              <w:t>.</w:t>
            </w:r>
          </w:p>
        </w:tc>
        <w:tc>
          <w:tcPr>
            <w:tcW w:w="992" w:type="dxa"/>
          </w:tcPr>
          <w:p w:rsidR="005547D8" w:rsidRDefault="005547D8" w:rsidP="00815A5A">
            <w:pPr>
              <w:pStyle w:val="XR"/>
            </w:pPr>
          </w:p>
        </w:tc>
      </w:tr>
      <w:tr w:rsidR="005547D8" w:rsidTr="00B4240A">
        <w:tc>
          <w:tcPr>
            <w:tcW w:w="851" w:type="dxa"/>
          </w:tcPr>
          <w:p w:rsidR="005547D8" w:rsidRDefault="00A51343" w:rsidP="00815A5A">
            <w:pPr>
              <w:pStyle w:val="P"/>
            </w:pPr>
            <w:r>
              <w:t>5.19</w:t>
            </w:r>
          </w:p>
        </w:tc>
        <w:tc>
          <w:tcPr>
            <w:tcW w:w="7088" w:type="dxa"/>
          </w:tcPr>
          <w:p w:rsidR="005547D8" w:rsidRDefault="005547D8" w:rsidP="00815A5A">
            <w:pPr>
              <w:pStyle w:val="P"/>
            </w:pPr>
            <w:r>
              <w:t>Unwanted conduct by a school towards a pupil that is related to the protected characteristics of gender reassignment, religion or belief, or sexual orientation and which results in a pupil suffering a detriment is not covered by the harassment provisions. However, it is unlawful under the direct discrimination provisions of the Act if the pupil suffers a disadvantage.</w:t>
            </w:r>
          </w:p>
        </w:tc>
        <w:tc>
          <w:tcPr>
            <w:tcW w:w="992" w:type="dxa"/>
          </w:tcPr>
          <w:p w:rsidR="005547D8" w:rsidRDefault="005547D8" w:rsidP="00815A5A">
            <w:pPr>
              <w:pStyle w:val="XR"/>
            </w:pPr>
          </w:p>
        </w:tc>
      </w:tr>
      <w:tr w:rsidR="005547D8" w:rsidTr="00B4240A">
        <w:tc>
          <w:tcPr>
            <w:tcW w:w="851" w:type="dxa"/>
          </w:tcPr>
          <w:p w:rsidR="005547D8" w:rsidRDefault="005547D8" w:rsidP="00815A5A">
            <w:pPr>
              <w:pStyle w:val="P"/>
            </w:pPr>
          </w:p>
        </w:tc>
        <w:tc>
          <w:tcPr>
            <w:tcW w:w="7088" w:type="dxa"/>
            <w:shd w:val="clear" w:color="auto" w:fill="FBD4B4"/>
          </w:tcPr>
          <w:p w:rsidR="005547D8" w:rsidRDefault="005547D8" w:rsidP="005547D8">
            <w:pPr>
              <w:pStyle w:val="P"/>
            </w:pPr>
            <w:r w:rsidRPr="00136067">
              <w:rPr>
                <w:rStyle w:val="bold"/>
              </w:rPr>
              <w:t>Example:</w:t>
            </w:r>
            <w:r w:rsidRPr="008413D1">
              <w:t xml:space="preserve"> A member of school staff repeatedly tells a transsexual pupil that </w:t>
            </w:r>
            <w:r>
              <w:t>‘he’</w:t>
            </w:r>
            <w:r w:rsidRPr="008413D1">
              <w:t xml:space="preserve"> should</w:t>
            </w:r>
            <w:r>
              <w:t xml:space="preserve"> not</w:t>
            </w:r>
            <w:r w:rsidRPr="008413D1">
              <w:t xml:space="preserve"> dress like a girl and that </w:t>
            </w:r>
            <w:r>
              <w:t>‘he’</w:t>
            </w:r>
            <w:r w:rsidRPr="008413D1">
              <w:t xml:space="preserve"> look</w:t>
            </w:r>
            <w:r>
              <w:t>s</w:t>
            </w:r>
            <w:r w:rsidRPr="008413D1">
              <w:t xml:space="preserve"> silly</w:t>
            </w:r>
            <w:r>
              <w:t>,</w:t>
            </w:r>
            <w:r w:rsidRPr="008413D1">
              <w:t xml:space="preserve"> which causes the pupil great distress. This would not be covered by the harassment provisions</w:t>
            </w:r>
            <w:r>
              <w:t>,</w:t>
            </w:r>
            <w:r w:rsidRPr="008413D1">
              <w:t xml:space="preserve"> </w:t>
            </w:r>
            <w:r>
              <w:t>because</w:t>
            </w:r>
            <w:r w:rsidRPr="008413D1">
              <w:t xml:space="preserve"> it is related to gender reassignment</w:t>
            </w:r>
            <w:r>
              <w:t>,</w:t>
            </w:r>
            <w:r w:rsidRPr="008413D1">
              <w:t xml:space="preserve"> but could constitute direct discrimination on the grounds of gender reassignment.</w:t>
            </w:r>
          </w:p>
        </w:tc>
        <w:tc>
          <w:tcPr>
            <w:tcW w:w="992" w:type="dxa"/>
          </w:tcPr>
          <w:p w:rsidR="005547D8" w:rsidRDefault="005547D8" w:rsidP="00815A5A">
            <w:pPr>
              <w:pStyle w:val="XR"/>
            </w:pPr>
          </w:p>
        </w:tc>
      </w:tr>
      <w:tr w:rsidR="005547D8" w:rsidTr="00B4240A">
        <w:tc>
          <w:tcPr>
            <w:tcW w:w="851" w:type="dxa"/>
          </w:tcPr>
          <w:p w:rsidR="005547D8" w:rsidRDefault="005547D8" w:rsidP="00815A5A">
            <w:pPr>
              <w:pStyle w:val="P"/>
            </w:pPr>
          </w:p>
        </w:tc>
        <w:tc>
          <w:tcPr>
            <w:tcW w:w="7088" w:type="dxa"/>
          </w:tcPr>
          <w:p w:rsidR="005547D8" w:rsidRDefault="005547D8" w:rsidP="00815A5A">
            <w:pPr>
              <w:pStyle w:val="P"/>
            </w:pPr>
          </w:p>
        </w:tc>
        <w:tc>
          <w:tcPr>
            <w:tcW w:w="992" w:type="dxa"/>
          </w:tcPr>
          <w:p w:rsidR="005547D8" w:rsidRDefault="005547D8" w:rsidP="00815A5A">
            <w:pPr>
              <w:pStyle w:val="XR"/>
            </w:pPr>
          </w:p>
        </w:tc>
      </w:tr>
      <w:tr w:rsidR="005547D8" w:rsidTr="00B4240A">
        <w:tc>
          <w:tcPr>
            <w:tcW w:w="851" w:type="dxa"/>
          </w:tcPr>
          <w:p w:rsidR="005547D8" w:rsidRDefault="005547D8" w:rsidP="00815A5A">
            <w:pPr>
              <w:pStyle w:val="P"/>
            </w:pPr>
          </w:p>
        </w:tc>
        <w:tc>
          <w:tcPr>
            <w:tcW w:w="7088" w:type="dxa"/>
            <w:shd w:val="clear" w:color="auto" w:fill="FBD4B4"/>
          </w:tcPr>
          <w:p w:rsidR="005547D8" w:rsidRDefault="005547D8" w:rsidP="00755F28">
            <w:pPr>
              <w:pStyle w:val="P"/>
            </w:pPr>
            <w:r w:rsidRPr="00136067">
              <w:rPr>
                <w:rStyle w:val="bold"/>
              </w:rPr>
              <w:t>Example:</w:t>
            </w:r>
            <w:r w:rsidRPr="008413D1">
              <w:t xml:space="preserve"> </w:t>
            </w:r>
            <w:r w:rsidR="00755F28">
              <w:t>As part of health and wellbeing education</w:t>
            </w:r>
            <w:r w:rsidRPr="008413D1">
              <w:t xml:space="preserve">, a teacher describes homosexuality as ‘unnatural’ and states that he will be covering only </w:t>
            </w:r>
            <w:r>
              <w:t>straight</w:t>
            </w:r>
            <w:r w:rsidRPr="008413D1">
              <w:t xml:space="preserve"> relationships in the lesson. A bisexual pupil in the class is upset and offended by these comments. This may be direct discrimination on the grounds of sexual orientation.</w:t>
            </w:r>
          </w:p>
        </w:tc>
        <w:tc>
          <w:tcPr>
            <w:tcW w:w="992" w:type="dxa"/>
          </w:tcPr>
          <w:p w:rsidR="005547D8" w:rsidRDefault="005547D8" w:rsidP="00815A5A">
            <w:pPr>
              <w:pStyle w:val="XR"/>
            </w:pPr>
          </w:p>
        </w:tc>
      </w:tr>
      <w:tr w:rsidR="005547D8" w:rsidTr="00B4240A">
        <w:tc>
          <w:tcPr>
            <w:tcW w:w="851" w:type="dxa"/>
          </w:tcPr>
          <w:p w:rsidR="005547D8" w:rsidRDefault="005547D8" w:rsidP="00815A5A">
            <w:pPr>
              <w:pStyle w:val="P"/>
            </w:pPr>
          </w:p>
        </w:tc>
        <w:tc>
          <w:tcPr>
            <w:tcW w:w="7088" w:type="dxa"/>
          </w:tcPr>
          <w:p w:rsidR="005547D8" w:rsidRDefault="005547D8" w:rsidP="00815A5A">
            <w:pPr>
              <w:pStyle w:val="P"/>
            </w:pPr>
          </w:p>
        </w:tc>
        <w:tc>
          <w:tcPr>
            <w:tcW w:w="992" w:type="dxa"/>
          </w:tcPr>
          <w:p w:rsidR="005547D8" w:rsidRDefault="005547D8" w:rsidP="00815A5A">
            <w:pPr>
              <w:pStyle w:val="XR"/>
            </w:pPr>
          </w:p>
        </w:tc>
      </w:tr>
      <w:tr w:rsidR="005547D8" w:rsidTr="00B4240A">
        <w:tc>
          <w:tcPr>
            <w:tcW w:w="851" w:type="dxa"/>
          </w:tcPr>
          <w:p w:rsidR="005547D8" w:rsidRDefault="005547D8" w:rsidP="00815A5A">
            <w:pPr>
              <w:pStyle w:val="P"/>
            </w:pPr>
          </w:p>
        </w:tc>
        <w:tc>
          <w:tcPr>
            <w:tcW w:w="7088" w:type="dxa"/>
          </w:tcPr>
          <w:p w:rsidR="005547D8" w:rsidRDefault="005547D8" w:rsidP="005547D8">
            <w:pPr>
              <w:pStyle w:val="Heading3"/>
            </w:pPr>
            <w:bookmarkStart w:id="136" w:name="_Toc359433212"/>
            <w:r w:rsidRPr="0024439C">
              <w:t>Indirect discrimination</w:t>
            </w:r>
            <w:bookmarkEnd w:id="136"/>
          </w:p>
        </w:tc>
        <w:tc>
          <w:tcPr>
            <w:tcW w:w="992" w:type="dxa"/>
          </w:tcPr>
          <w:p w:rsidR="005547D8" w:rsidRDefault="005547D8" w:rsidP="00815A5A">
            <w:pPr>
              <w:pStyle w:val="XR"/>
            </w:pPr>
          </w:p>
        </w:tc>
      </w:tr>
      <w:tr w:rsidR="005547D8" w:rsidTr="00B4240A">
        <w:tc>
          <w:tcPr>
            <w:tcW w:w="851" w:type="dxa"/>
          </w:tcPr>
          <w:p w:rsidR="005547D8" w:rsidRDefault="00A51343" w:rsidP="00815A5A">
            <w:pPr>
              <w:pStyle w:val="P"/>
            </w:pPr>
            <w:r>
              <w:t>5.20</w:t>
            </w:r>
          </w:p>
        </w:tc>
        <w:tc>
          <w:tcPr>
            <w:tcW w:w="7088" w:type="dxa"/>
          </w:tcPr>
          <w:p w:rsidR="005547D8" w:rsidRDefault="005547D8" w:rsidP="00755F28">
            <w:pPr>
              <w:pStyle w:val="P"/>
            </w:pPr>
            <w:r w:rsidRPr="0024439C">
              <w:t xml:space="preserve">Indirect discrimination occurs when </w:t>
            </w:r>
            <w:r>
              <w:t>a school</w:t>
            </w:r>
            <w:r w:rsidRPr="0024439C">
              <w:t xml:space="preserve"> appl</w:t>
            </w:r>
            <w:r>
              <w:t>ies</w:t>
            </w:r>
            <w:r w:rsidRPr="0024439C">
              <w:t xml:space="preserve"> a provision, criterion or practice in the same way for all pupils or a particular pupil group, such as </w:t>
            </w:r>
            <w:r w:rsidR="00755F28">
              <w:t xml:space="preserve">Higher </w:t>
            </w:r>
            <w:r w:rsidRPr="0024439C">
              <w:t>physics students, but this has the effect of putting pupils sharing a protected characteristic within the general student group at a particular disadvantage. It does</w:t>
            </w:r>
            <w:r>
              <w:t xml:space="preserve"> not</w:t>
            </w:r>
            <w:r w:rsidRPr="0024439C">
              <w:t xml:space="preserve"> matter that </w:t>
            </w:r>
            <w:r>
              <w:t>the school</w:t>
            </w:r>
            <w:r w:rsidRPr="0024439C">
              <w:t xml:space="preserve"> did not intend to disadvantage the pupils with a particular protected characteristic in this way</w:t>
            </w:r>
            <w:r>
              <w:t>;</w:t>
            </w:r>
            <w:r w:rsidRPr="0024439C">
              <w:t xml:space="preserve"> </w:t>
            </w:r>
            <w:r>
              <w:t>w</w:t>
            </w:r>
            <w:r w:rsidRPr="0024439C">
              <w:t xml:space="preserve">hat does matter is whether </w:t>
            </w:r>
            <w:r>
              <w:t>the</w:t>
            </w:r>
            <w:r w:rsidRPr="0024439C">
              <w:t xml:space="preserve"> </w:t>
            </w:r>
            <w:r>
              <w:t>provision, criterion or practice</w:t>
            </w:r>
            <w:r w:rsidRPr="0024439C">
              <w:t xml:space="preserve"> does</w:t>
            </w:r>
            <w:r>
              <w:t>,</w:t>
            </w:r>
            <w:r w:rsidRPr="0024439C">
              <w:t xml:space="preserve"> or would</w:t>
            </w:r>
            <w:r>
              <w:t>,</w:t>
            </w:r>
            <w:r w:rsidRPr="0024439C">
              <w:t xml:space="preserve"> disadvantage such pupils compared </w:t>
            </w:r>
            <w:r>
              <w:t>to</w:t>
            </w:r>
            <w:r w:rsidRPr="0024439C">
              <w:t xml:space="preserve"> pupils who do not share that characteristic.</w:t>
            </w:r>
          </w:p>
        </w:tc>
        <w:tc>
          <w:tcPr>
            <w:tcW w:w="992" w:type="dxa"/>
          </w:tcPr>
          <w:p w:rsidR="005547D8" w:rsidRDefault="005547D8" w:rsidP="00815A5A">
            <w:pPr>
              <w:pStyle w:val="XR"/>
            </w:pPr>
            <w:r w:rsidRPr="00CC66A3">
              <w:rPr>
                <w:rStyle w:val="XRChar"/>
              </w:rPr>
              <w:t>s19</w:t>
            </w:r>
          </w:p>
        </w:tc>
      </w:tr>
      <w:tr w:rsidR="005547D8" w:rsidTr="00B4240A">
        <w:tc>
          <w:tcPr>
            <w:tcW w:w="851" w:type="dxa"/>
          </w:tcPr>
          <w:p w:rsidR="005547D8" w:rsidRDefault="00A51343" w:rsidP="00815A5A">
            <w:pPr>
              <w:pStyle w:val="P"/>
            </w:pPr>
            <w:bookmarkStart w:id="137" w:name="_Toc271210682"/>
            <w:r>
              <w:t>5.21</w:t>
            </w:r>
          </w:p>
        </w:tc>
        <w:tc>
          <w:tcPr>
            <w:tcW w:w="7088" w:type="dxa"/>
          </w:tcPr>
          <w:p w:rsidR="005547D8" w:rsidRDefault="005547D8" w:rsidP="00815A5A">
            <w:pPr>
              <w:pStyle w:val="P"/>
            </w:pPr>
            <w:r w:rsidRPr="0024439C">
              <w:t xml:space="preserve">‘Disadvantage’ is not defined in the Act. </w:t>
            </w:r>
            <w:r w:rsidRPr="00A21A8F">
              <w:t xml:space="preserve">It could include denial of an opportunity or choice, deterrence, rejection or exclusion. The courts have found that ‘detriment’, a similar concept, is something </w:t>
            </w:r>
            <w:r>
              <w:t>about which</w:t>
            </w:r>
            <w:r w:rsidRPr="00A21A8F">
              <w:t xml:space="preserve"> a reasonable person would complain – so an unjustified sens</w:t>
            </w:r>
            <w:r>
              <w:t>e of grievance would not amount to a disadvantage</w:t>
            </w:r>
            <w:r w:rsidRPr="00A21A8F">
              <w:t>. A disadvantage does not have to be quantifiable and the pupil does not have to experience actual loss.</w:t>
            </w:r>
            <w:r>
              <w:t xml:space="preserve"> </w:t>
            </w:r>
            <w:r w:rsidRPr="00A21A8F">
              <w:t xml:space="preserve">It is enough that the pupil can reasonably say that </w:t>
            </w:r>
            <w:r>
              <w:t>he or she</w:t>
            </w:r>
            <w:r w:rsidRPr="00A21A8F">
              <w:t xml:space="preserve"> would have preferred to be treated differently.</w:t>
            </w:r>
          </w:p>
        </w:tc>
        <w:tc>
          <w:tcPr>
            <w:tcW w:w="992" w:type="dxa"/>
          </w:tcPr>
          <w:p w:rsidR="005547D8" w:rsidRDefault="005547D8" w:rsidP="00815A5A">
            <w:pPr>
              <w:pStyle w:val="XR"/>
            </w:pPr>
          </w:p>
        </w:tc>
      </w:tr>
      <w:tr w:rsidR="005547D8" w:rsidTr="00B4240A">
        <w:tc>
          <w:tcPr>
            <w:tcW w:w="851" w:type="dxa"/>
          </w:tcPr>
          <w:p w:rsidR="005547D8" w:rsidRDefault="00A51343" w:rsidP="00815A5A">
            <w:pPr>
              <w:pStyle w:val="P"/>
            </w:pPr>
            <w:r>
              <w:t>5.22</w:t>
            </w:r>
          </w:p>
        </w:tc>
        <w:tc>
          <w:tcPr>
            <w:tcW w:w="7088" w:type="dxa"/>
          </w:tcPr>
          <w:p w:rsidR="005547D8" w:rsidRPr="005547D8" w:rsidRDefault="005547D8" w:rsidP="00815A5A">
            <w:pPr>
              <w:pStyle w:val="P"/>
              <w:rPr>
                <w:spacing w:val="-2"/>
              </w:rPr>
            </w:pPr>
            <w:r w:rsidRPr="00BE5A66">
              <w:rPr>
                <w:spacing w:val="-2"/>
              </w:rPr>
              <w:t>In some situations, the link between the protected characteristic and the disadvantage might be obvious</w:t>
            </w:r>
            <w:r>
              <w:rPr>
                <w:spacing w:val="-2"/>
              </w:rPr>
              <w:t>, for example</w:t>
            </w:r>
            <w:r w:rsidRPr="00BE5A66">
              <w:rPr>
                <w:spacing w:val="-2"/>
              </w:rPr>
              <w:t xml:space="preserve"> a uniform policy may create a disadvantage for pupils with particular religious beliefs.</w:t>
            </w:r>
          </w:p>
        </w:tc>
        <w:tc>
          <w:tcPr>
            <w:tcW w:w="992" w:type="dxa"/>
          </w:tcPr>
          <w:p w:rsidR="005547D8" w:rsidRDefault="005547D8" w:rsidP="00815A5A">
            <w:pPr>
              <w:pStyle w:val="XR"/>
            </w:pPr>
          </w:p>
        </w:tc>
      </w:tr>
      <w:tr w:rsidR="005547D8" w:rsidTr="00B4240A">
        <w:tc>
          <w:tcPr>
            <w:tcW w:w="851" w:type="dxa"/>
          </w:tcPr>
          <w:p w:rsidR="005547D8" w:rsidRDefault="00A51343" w:rsidP="00815A5A">
            <w:pPr>
              <w:pStyle w:val="P"/>
            </w:pPr>
            <w:r>
              <w:t>5.23</w:t>
            </w:r>
          </w:p>
        </w:tc>
        <w:tc>
          <w:tcPr>
            <w:tcW w:w="7088" w:type="dxa"/>
          </w:tcPr>
          <w:p w:rsidR="005547D8" w:rsidRPr="005547D8" w:rsidRDefault="005547D8" w:rsidP="00815A5A">
            <w:pPr>
              <w:pStyle w:val="P"/>
              <w:rPr>
                <w:spacing w:val="-2"/>
              </w:rPr>
            </w:pPr>
            <w:r w:rsidRPr="00BE5A66">
              <w:rPr>
                <w:spacing w:val="-2"/>
              </w:rPr>
              <w:t>In other situations</w:t>
            </w:r>
            <w:r>
              <w:rPr>
                <w:spacing w:val="-2"/>
              </w:rPr>
              <w:t>,</w:t>
            </w:r>
            <w:r w:rsidRPr="00BE5A66">
              <w:rPr>
                <w:spacing w:val="-2"/>
              </w:rPr>
              <w:t xml:space="preserve"> it will be less obvious how pupils sharing a protected characteristic are</w:t>
            </w:r>
            <w:r>
              <w:rPr>
                <w:spacing w:val="-2"/>
              </w:rPr>
              <w:t xml:space="preserve">, </w:t>
            </w:r>
            <w:r w:rsidRPr="00BE5A66">
              <w:rPr>
                <w:spacing w:val="-2"/>
              </w:rPr>
              <w:t xml:space="preserve">or </w:t>
            </w:r>
            <w:r>
              <w:rPr>
                <w:spacing w:val="-2"/>
              </w:rPr>
              <w:t>would be, put at a disadvantage. In these</w:t>
            </w:r>
            <w:r w:rsidRPr="00BE5A66">
              <w:rPr>
                <w:spacing w:val="-2"/>
              </w:rPr>
              <w:t xml:space="preserve"> case</w:t>
            </w:r>
            <w:r>
              <w:rPr>
                <w:spacing w:val="-2"/>
              </w:rPr>
              <w:t>s,</w:t>
            </w:r>
            <w:r w:rsidRPr="00BE5A66">
              <w:rPr>
                <w:spacing w:val="-2"/>
              </w:rPr>
              <w:t xml:space="preserve"> st</w:t>
            </w:r>
            <w:r>
              <w:rPr>
                <w:spacing w:val="-2"/>
              </w:rPr>
              <w:t>atistics, or personal testimony, or evidence including, if appropriate, evidence from an expert, may help to explain the nature of the protected characteristic or the behaviour of the group sharing the characteristic. The evidence might take the form, for example, of evidence about the principles of a particular religious belief. This in turn will help to determine the nature of any disadvantage.</w:t>
            </w:r>
          </w:p>
        </w:tc>
        <w:tc>
          <w:tcPr>
            <w:tcW w:w="992" w:type="dxa"/>
          </w:tcPr>
          <w:p w:rsidR="005547D8" w:rsidRDefault="005547D8" w:rsidP="00815A5A">
            <w:pPr>
              <w:pStyle w:val="XR"/>
            </w:pPr>
          </w:p>
        </w:tc>
      </w:tr>
      <w:tr w:rsidR="005547D8" w:rsidTr="00B4240A">
        <w:tc>
          <w:tcPr>
            <w:tcW w:w="851" w:type="dxa"/>
          </w:tcPr>
          <w:p w:rsidR="005547D8" w:rsidRDefault="005547D8" w:rsidP="00815A5A">
            <w:pPr>
              <w:pStyle w:val="P"/>
            </w:pPr>
          </w:p>
        </w:tc>
        <w:tc>
          <w:tcPr>
            <w:tcW w:w="7088" w:type="dxa"/>
            <w:shd w:val="clear" w:color="auto" w:fill="FBD4B4"/>
          </w:tcPr>
          <w:p w:rsidR="005547D8" w:rsidRDefault="005547D8" w:rsidP="005547D8">
            <w:pPr>
              <w:pStyle w:val="P"/>
            </w:pPr>
            <w:r w:rsidRPr="00136067">
              <w:rPr>
                <w:rStyle w:val="bold"/>
              </w:rPr>
              <w:t>Example:</w:t>
            </w:r>
            <w:r w:rsidRPr="00BD6190">
              <w:t xml:space="preserve"> A pupil has a belief that pork renders him ritually unclean for the purposes of his religion. He takes part in a school cookery class </w:t>
            </w:r>
            <w:r>
              <w:t>in which</w:t>
            </w:r>
            <w:r w:rsidRPr="00BD6190">
              <w:t xml:space="preserve"> pupils make jelly containing pork gelatine. The pupil’s parents claim that the school is indirectly discriminating against him by not providing cooking ingredients </w:t>
            </w:r>
            <w:r>
              <w:t>that do not</w:t>
            </w:r>
            <w:r w:rsidRPr="00BD6190">
              <w:t xml:space="preserve"> contain pork gelatine. </w:t>
            </w:r>
            <w:r>
              <w:t>E</w:t>
            </w:r>
            <w:r w:rsidRPr="00BD6190">
              <w:t xml:space="preserve">vidence of the importance of this belief in the pupil’s religion </w:t>
            </w:r>
            <w:r>
              <w:t>may help the school</w:t>
            </w:r>
            <w:r w:rsidRPr="00BD6190">
              <w:t xml:space="preserve"> to establish whether it amounts to a disadvantage.</w:t>
            </w:r>
          </w:p>
        </w:tc>
        <w:tc>
          <w:tcPr>
            <w:tcW w:w="992" w:type="dxa"/>
          </w:tcPr>
          <w:p w:rsidR="005547D8" w:rsidRDefault="005547D8" w:rsidP="00815A5A">
            <w:pPr>
              <w:pStyle w:val="XR"/>
            </w:pPr>
          </w:p>
        </w:tc>
      </w:tr>
      <w:tr w:rsidR="005547D8" w:rsidTr="00B4240A">
        <w:tc>
          <w:tcPr>
            <w:tcW w:w="851" w:type="dxa"/>
          </w:tcPr>
          <w:p w:rsidR="005547D8" w:rsidRDefault="005547D8" w:rsidP="00815A5A">
            <w:pPr>
              <w:pStyle w:val="P"/>
            </w:pPr>
          </w:p>
        </w:tc>
        <w:tc>
          <w:tcPr>
            <w:tcW w:w="7088" w:type="dxa"/>
          </w:tcPr>
          <w:p w:rsidR="00792149" w:rsidRDefault="00792149" w:rsidP="00815A5A">
            <w:pPr>
              <w:pStyle w:val="P"/>
            </w:pPr>
          </w:p>
          <w:p w:rsidR="003D3E17" w:rsidRDefault="003D3E17" w:rsidP="00815A5A">
            <w:pPr>
              <w:pStyle w:val="P"/>
            </w:pPr>
          </w:p>
        </w:tc>
        <w:tc>
          <w:tcPr>
            <w:tcW w:w="992" w:type="dxa"/>
          </w:tcPr>
          <w:p w:rsidR="005547D8" w:rsidRDefault="005547D8" w:rsidP="00815A5A">
            <w:pPr>
              <w:pStyle w:val="XR"/>
            </w:pPr>
          </w:p>
        </w:tc>
      </w:tr>
      <w:tr w:rsidR="005547D8" w:rsidTr="00B4240A">
        <w:tc>
          <w:tcPr>
            <w:tcW w:w="851" w:type="dxa"/>
          </w:tcPr>
          <w:p w:rsidR="005547D8" w:rsidRDefault="00A51343" w:rsidP="00815A5A">
            <w:pPr>
              <w:pStyle w:val="P"/>
            </w:pPr>
            <w:r>
              <w:lastRenderedPageBreak/>
              <w:t>5.24</w:t>
            </w:r>
          </w:p>
        </w:tc>
        <w:tc>
          <w:tcPr>
            <w:tcW w:w="7088" w:type="dxa"/>
          </w:tcPr>
          <w:p w:rsidR="005547D8" w:rsidRDefault="005547D8" w:rsidP="005547D8">
            <w:pPr>
              <w:pStyle w:val="P"/>
            </w:pPr>
            <w:r w:rsidRPr="0024439C">
              <w:t xml:space="preserve">‘Provision’, ‘criterion’ or ‘practice’ are </w:t>
            </w:r>
            <w:r>
              <w:t xml:space="preserve">also </w:t>
            </w:r>
            <w:r w:rsidRPr="0024439C">
              <w:t>not defined in the Act</w:t>
            </w:r>
            <w:r>
              <w:t>,</w:t>
            </w:r>
            <w:r w:rsidRPr="0024439C">
              <w:t xml:space="preserve"> but can be interpreted widely and include:</w:t>
            </w:r>
          </w:p>
          <w:p w:rsidR="005547D8" w:rsidRDefault="005547D8" w:rsidP="005547D8">
            <w:pPr>
              <w:pStyle w:val="BL"/>
            </w:pPr>
            <w:r>
              <w:t>arrangements (for example</w:t>
            </w:r>
            <w:r w:rsidRPr="00BF272E">
              <w:t xml:space="preserve"> for deciding who to admit)</w:t>
            </w:r>
            <w:r>
              <w:t>;</w:t>
            </w:r>
          </w:p>
          <w:p w:rsidR="005547D8" w:rsidRDefault="005547D8" w:rsidP="005547D8">
            <w:pPr>
              <w:pStyle w:val="BL"/>
            </w:pPr>
            <w:r w:rsidRPr="00BF272E">
              <w:t xml:space="preserve">the way </w:t>
            </w:r>
            <w:r>
              <w:t>in which</w:t>
            </w:r>
            <w:r w:rsidRPr="00BF272E">
              <w:t xml:space="preserve"> education, or access to any benefit, service or facility is offered or provided</w:t>
            </w:r>
            <w:r>
              <w:t>;</w:t>
            </w:r>
          </w:p>
          <w:p w:rsidR="005547D8" w:rsidRPr="00BF272E" w:rsidRDefault="005547D8" w:rsidP="005547D8">
            <w:pPr>
              <w:pStyle w:val="BL"/>
            </w:pPr>
            <w:r w:rsidRPr="00BF272E">
              <w:t>one-off decisions</w:t>
            </w:r>
            <w:r>
              <w:t>; and</w:t>
            </w:r>
          </w:p>
          <w:p w:rsidR="005547D8" w:rsidRDefault="005547D8" w:rsidP="005547D8">
            <w:pPr>
              <w:pStyle w:val="BL"/>
              <w:spacing w:after="200"/>
            </w:pPr>
            <w:proofErr w:type="gramStart"/>
            <w:r w:rsidRPr="00BF272E">
              <w:t>proposals</w:t>
            </w:r>
            <w:proofErr w:type="gramEnd"/>
            <w:r w:rsidRPr="00BF272E">
              <w:t xml:space="preserve"> or directions to do something in a particular way.</w:t>
            </w:r>
          </w:p>
          <w:p w:rsidR="005547D8" w:rsidRDefault="005547D8" w:rsidP="00815A5A">
            <w:pPr>
              <w:pStyle w:val="P"/>
            </w:pPr>
            <w:r w:rsidRPr="0024439C">
              <w:t xml:space="preserve">They may be written out formally or they may </w:t>
            </w:r>
            <w:r>
              <w:t>simply</w:t>
            </w:r>
            <w:r w:rsidRPr="0024439C">
              <w:t xml:space="preserve"> have developed as the school worked out the best way of achieving </w:t>
            </w:r>
            <w:r>
              <w:t>its aims</w:t>
            </w:r>
            <w:r w:rsidRPr="0024439C">
              <w:t>.</w:t>
            </w:r>
          </w:p>
        </w:tc>
        <w:tc>
          <w:tcPr>
            <w:tcW w:w="992" w:type="dxa"/>
          </w:tcPr>
          <w:p w:rsidR="005547D8" w:rsidRDefault="005547D8" w:rsidP="00815A5A">
            <w:pPr>
              <w:pStyle w:val="XR"/>
            </w:pPr>
          </w:p>
        </w:tc>
      </w:tr>
      <w:tr w:rsidR="005547D8" w:rsidTr="00B4240A">
        <w:tc>
          <w:tcPr>
            <w:tcW w:w="851" w:type="dxa"/>
          </w:tcPr>
          <w:p w:rsidR="005547D8" w:rsidRDefault="00A51343" w:rsidP="00815A5A">
            <w:pPr>
              <w:pStyle w:val="P"/>
            </w:pPr>
            <w:r>
              <w:t>5.25</w:t>
            </w:r>
          </w:p>
        </w:tc>
        <w:tc>
          <w:tcPr>
            <w:tcW w:w="7088" w:type="dxa"/>
          </w:tcPr>
          <w:p w:rsidR="005547D8" w:rsidRDefault="005547D8" w:rsidP="005547D8">
            <w:pPr>
              <w:pStyle w:val="P"/>
            </w:pPr>
            <w:r w:rsidRPr="0024439C">
              <w:t xml:space="preserve">Indirect discrimination will occur if </w:t>
            </w:r>
            <w:r>
              <w:t xml:space="preserve">all of </w:t>
            </w:r>
            <w:r w:rsidRPr="0024439C">
              <w:t>the following four conditions are met</w:t>
            </w:r>
            <w:r>
              <w:t>.</w:t>
            </w:r>
          </w:p>
          <w:p w:rsidR="005547D8" w:rsidRPr="00BF272E" w:rsidRDefault="005547D8" w:rsidP="005547D8">
            <w:pPr>
              <w:pStyle w:val="LL"/>
              <w:numPr>
                <w:ilvl w:val="0"/>
                <w:numId w:val="9"/>
              </w:numPr>
            </w:pPr>
            <w:r>
              <w:t>A school</w:t>
            </w:r>
            <w:r w:rsidRPr="00BF272E">
              <w:t xml:space="preserve"> appl</w:t>
            </w:r>
            <w:r>
              <w:t>ies</w:t>
            </w:r>
            <w:r w:rsidRPr="00BF272E">
              <w:t xml:space="preserve"> (or would apply) the provision, criterion or practice equally to all relevant pupils, including a particular pupil with a protected characteristic</w:t>
            </w:r>
            <w:r>
              <w:t>.</w:t>
            </w:r>
          </w:p>
          <w:p w:rsidR="005547D8" w:rsidRPr="00BF272E" w:rsidRDefault="005547D8" w:rsidP="005547D8">
            <w:pPr>
              <w:pStyle w:val="LL"/>
            </w:pPr>
            <w:r w:rsidRPr="00BF272E">
              <w:t>The provision, criterion or practice puts</w:t>
            </w:r>
            <w:r>
              <w:t>,</w:t>
            </w:r>
            <w:r w:rsidRPr="00BF272E">
              <w:t xml:space="preserve"> or would put</w:t>
            </w:r>
            <w:r>
              <w:t>,</w:t>
            </w:r>
            <w:r w:rsidRPr="00BF272E">
              <w:t xml:space="preserve"> pupils sharing a protected characteristic at a particular disadvantage compared to relevant pupils who do not share that characteristic</w:t>
            </w:r>
            <w:r>
              <w:t>.</w:t>
            </w:r>
          </w:p>
          <w:p w:rsidR="005547D8" w:rsidRPr="00BF272E" w:rsidRDefault="005547D8" w:rsidP="005547D8">
            <w:pPr>
              <w:pStyle w:val="LL"/>
            </w:pPr>
            <w:r w:rsidRPr="00BF272E">
              <w:t>The provision, criteria, practice or rule puts</w:t>
            </w:r>
            <w:r>
              <w:t>,</w:t>
            </w:r>
            <w:r w:rsidRPr="00BF272E">
              <w:t xml:space="preserve"> or would put</w:t>
            </w:r>
            <w:r>
              <w:t>,</w:t>
            </w:r>
            <w:r w:rsidRPr="00BF272E">
              <w:t xml:space="preserve"> the particular pupil at that disadvantage</w:t>
            </w:r>
            <w:r>
              <w:t>.</w:t>
            </w:r>
          </w:p>
          <w:p w:rsidR="005547D8" w:rsidRDefault="005547D8" w:rsidP="005547D8">
            <w:pPr>
              <w:pStyle w:val="LL"/>
              <w:spacing w:after="200"/>
            </w:pPr>
            <w:r>
              <w:t>The school</w:t>
            </w:r>
            <w:r w:rsidRPr="00BF272E">
              <w:t xml:space="preserve"> cannot show that the provision, criteria o</w:t>
            </w:r>
            <w:r>
              <w:t>r</w:t>
            </w:r>
            <w:r w:rsidRPr="00BF272E">
              <w:t xml:space="preserve"> practice is justified as a ‘proportionate means of achieving a legitimate aim’.</w:t>
            </w:r>
          </w:p>
        </w:tc>
        <w:tc>
          <w:tcPr>
            <w:tcW w:w="992" w:type="dxa"/>
          </w:tcPr>
          <w:p w:rsidR="005547D8" w:rsidRDefault="005547D8" w:rsidP="00815A5A">
            <w:pPr>
              <w:pStyle w:val="XR"/>
            </w:pPr>
            <w:r w:rsidRPr="00CC66A3">
              <w:rPr>
                <w:rStyle w:val="XRChar"/>
              </w:rPr>
              <w:t>s19(2)</w:t>
            </w:r>
          </w:p>
        </w:tc>
      </w:tr>
      <w:tr w:rsidR="005547D8" w:rsidTr="00B4240A">
        <w:tc>
          <w:tcPr>
            <w:tcW w:w="851" w:type="dxa"/>
          </w:tcPr>
          <w:p w:rsidR="005547D8" w:rsidRDefault="005547D8" w:rsidP="00815A5A">
            <w:pPr>
              <w:pStyle w:val="P"/>
            </w:pPr>
          </w:p>
        </w:tc>
        <w:tc>
          <w:tcPr>
            <w:tcW w:w="7088" w:type="dxa"/>
            <w:shd w:val="clear" w:color="auto" w:fill="FBD4B4"/>
          </w:tcPr>
          <w:p w:rsidR="005547D8" w:rsidRDefault="005547D8" w:rsidP="005547D8">
            <w:pPr>
              <w:pStyle w:val="P"/>
            </w:pPr>
            <w:r w:rsidRPr="00136067">
              <w:rPr>
                <w:rStyle w:val="bold"/>
              </w:rPr>
              <w:t>Example:</w:t>
            </w:r>
            <w:r>
              <w:t xml:space="preserve"> </w:t>
            </w:r>
            <w:r w:rsidRPr="0041098E">
              <w:t>A school requires male pupils to wear a cap as part of the school uniform. Although this requirement is applied equally to all pupils, it has the effect of excluding Sikh boys</w:t>
            </w:r>
            <w:r>
              <w:t>,</w:t>
            </w:r>
            <w:r w:rsidRPr="0041098E">
              <w:t xml:space="preserve"> whose religion requires them to wear a turban. This would be indirect discrimination based on religion and belief</w:t>
            </w:r>
            <w:r>
              <w:t>,</w:t>
            </w:r>
            <w:r w:rsidRPr="0041098E">
              <w:t xml:space="preserve"> </w:t>
            </w:r>
            <w:r>
              <w:t>because</w:t>
            </w:r>
            <w:r w:rsidRPr="0041098E">
              <w:t xml:space="preserve"> it is unlikely that the school would be able</w:t>
            </w:r>
            <w:r w:rsidRPr="0024439C">
              <w:t xml:space="preserve"> to justify this action.</w:t>
            </w:r>
          </w:p>
        </w:tc>
        <w:tc>
          <w:tcPr>
            <w:tcW w:w="992" w:type="dxa"/>
          </w:tcPr>
          <w:p w:rsidR="005547D8" w:rsidRDefault="005547D8" w:rsidP="00815A5A">
            <w:pPr>
              <w:pStyle w:val="XR"/>
            </w:pPr>
          </w:p>
        </w:tc>
      </w:tr>
      <w:tr w:rsidR="005547D8" w:rsidTr="00B4240A">
        <w:tc>
          <w:tcPr>
            <w:tcW w:w="851" w:type="dxa"/>
          </w:tcPr>
          <w:p w:rsidR="005547D8" w:rsidRDefault="005547D8" w:rsidP="00815A5A">
            <w:pPr>
              <w:pStyle w:val="P"/>
            </w:pPr>
          </w:p>
        </w:tc>
        <w:tc>
          <w:tcPr>
            <w:tcW w:w="7088" w:type="dxa"/>
          </w:tcPr>
          <w:p w:rsidR="005547D8" w:rsidRDefault="005547D8" w:rsidP="00815A5A">
            <w:pPr>
              <w:pStyle w:val="P"/>
            </w:pPr>
          </w:p>
        </w:tc>
        <w:tc>
          <w:tcPr>
            <w:tcW w:w="992" w:type="dxa"/>
          </w:tcPr>
          <w:p w:rsidR="005547D8" w:rsidRDefault="005547D8" w:rsidP="00815A5A">
            <w:pPr>
              <w:pStyle w:val="XR"/>
            </w:pPr>
          </w:p>
        </w:tc>
      </w:tr>
      <w:tr w:rsidR="005547D8" w:rsidTr="00B4240A">
        <w:tc>
          <w:tcPr>
            <w:tcW w:w="851" w:type="dxa"/>
          </w:tcPr>
          <w:p w:rsidR="005547D8" w:rsidRDefault="005547D8" w:rsidP="00815A5A">
            <w:pPr>
              <w:pStyle w:val="P"/>
            </w:pPr>
            <w:bookmarkStart w:id="138" w:name="_Toc271210683"/>
            <w:bookmarkEnd w:id="137"/>
          </w:p>
        </w:tc>
        <w:tc>
          <w:tcPr>
            <w:tcW w:w="7088" w:type="dxa"/>
            <w:shd w:val="clear" w:color="auto" w:fill="FBD4B4"/>
          </w:tcPr>
          <w:p w:rsidR="005547D8" w:rsidRDefault="005547D8" w:rsidP="005547D8">
            <w:pPr>
              <w:pStyle w:val="P"/>
            </w:pPr>
            <w:r w:rsidRPr="00136067">
              <w:rPr>
                <w:rStyle w:val="bold"/>
              </w:rPr>
              <w:t>Example:</w:t>
            </w:r>
            <w:r w:rsidRPr="003B3DCE">
              <w:rPr>
                <w:bCs/>
              </w:rPr>
              <w:t xml:space="preserve"> </w:t>
            </w:r>
            <w:r w:rsidRPr="003B3DCE">
              <w:t>A school instigates a policy that no jewellery should be worn. A young woman of the Sikh religion is asked to remove her Kara bangle in line with this policy, although the young woman explains that she is required by her religion to wear the bangle. This could be indirect discrimination on the grounds of religion and belief.</w:t>
            </w:r>
          </w:p>
        </w:tc>
        <w:tc>
          <w:tcPr>
            <w:tcW w:w="992" w:type="dxa"/>
          </w:tcPr>
          <w:p w:rsidR="005547D8" w:rsidRDefault="005547D8" w:rsidP="00815A5A">
            <w:pPr>
              <w:pStyle w:val="XR"/>
            </w:pPr>
          </w:p>
        </w:tc>
      </w:tr>
      <w:tr w:rsidR="005547D8" w:rsidTr="00B4240A">
        <w:tc>
          <w:tcPr>
            <w:tcW w:w="851" w:type="dxa"/>
          </w:tcPr>
          <w:p w:rsidR="005547D8" w:rsidRDefault="005547D8" w:rsidP="00815A5A">
            <w:pPr>
              <w:pStyle w:val="P"/>
            </w:pPr>
          </w:p>
        </w:tc>
        <w:tc>
          <w:tcPr>
            <w:tcW w:w="7088" w:type="dxa"/>
          </w:tcPr>
          <w:p w:rsidR="005547D8" w:rsidRDefault="005547D8" w:rsidP="00815A5A">
            <w:pPr>
              <w:pStyle w:val="P"/>
            </w:pPr>
          </w:p>
        </w:tc>
        <w:tc>
          <w:tcPr>
            <w:tcW w:w="992" w:type="dxa"/>
          </w:tcPr>
          <w:p w:rsidR="005547D8" w:rsidRDefault="005547D8" w:rsidP="00815A5A">
            <w:pPr>
              <w:pStyle w:val="XR"/>
            </w:pPr>
          </w:p>
        </w:tc>
      </w:tr>
      <w:tr w:rsidR="005547D8" w:rsidTr="00B4240A">
        <w:tc>
          <w:tcPr>
            <w:tcW w:w="851" w:type="dxa"/>
          </w:tcPr>
          <w:p w:rsidR="005547D8" w:rsidRDefault="005547D8" w:rsidP="00815A5A">
            <w:pPr>
              <w:pStyle w:val="P"/>
            </w:pPr>
          </w:p>
        </w:tc>
        <w:tc>
          <w:tcPr>
            <w:tcW w:w="7088" w:type="dxa"/>
          </w:tcPr>
          <w:p w:rsidR="005547D8" w:rsidRPr="00B575B5" w:rsidRDefault="005547D8" w:rsidP="005547D8">
            <w:pPr>
              <w:pStyle w:val="Heading4"/>
              <w:rPr>
                <w:rFonts w:cs="Arial"/>
                <w:lang w:eastAsia="en-GB"/>
              </w:rPr>
            </w:pPr>
            <w:r w:rsidRPr="00B575B5">
              <w:rPr>
                <w:rFonts w:cs="Arial"/>
                <w:lang w:eastAsia="en-GB"/>
              </w:rPr>
              <w:t>The comparative approach</w:t>
            </w:r>
          </w:p>
        </w:tc>
        <w:tc>
          <w:tcPr>
            <w:tcW w:w="992" w:type="dxa"/>
          </w:tcPr>
          <w:p w:rsidR="005547D8" w:rsidRDefault="005547D8" w:rsidP="00815A5A">
            <w:pPr>
              <w:pStyle w:val="XR"/>
            </w:pPr>
          </w:p>
        </w:tc>
      </w:tr>
      <w:tr w:rsidR="005547D8" w:rsidTr="00B4240A">
        <w:tc>
          <w:tcPr>
            <w:tcW w:w="851" w:type="dxa"/>
          </w:tcPr>
          <w:p w:rsidR="005547D8" w:rsidRDefault="00A51343" w:rsidP="00815A5A">
            <w:pPr>
              <w:pStyle w:val="P"/>
            </w:pPr>
            <w:r>
              <w:lastRenderedPageBreak/>
              <w:t>5.26</w:t>
            </w:r>
          </w:p>
        </w:tc>
        <w:tc>
          <w:tcPr>
            <w:tcW w:w="7088" w:type="dxa"/>
          </w:tcPr>
          <w:p w:rsidR="005547D8" w:rsidRDefault="005547D8" w:rsidP="005547D8">
            <w:pPr>
              <w:pStyle w:val="P"/>
            </w:pPr>
            <w:r w:rsidRPr="009E63A4">
              <w:t xml:space="preserve">Once it is clear that there is a provision, criterion or practice </w:t>
            </w:r>
            <w:r>
              <w:t>that</w:t>
            </w:r>
            <w:r w:rsidRPr="009E63A4">
              <w:t xml:space="preserve"> puts</w:t>
            </w:r>
            <w:r>
              <w:t xml:space="preserve">, </w:t>
            </w:r>
            <w:r w:rsidRPr="009E63A4">
              <w:t>or would put</w:t>
            </w:r>
            <w:r>
              <w:t>,</w:t>
            </w:r>
            <w:r w:rsidRPr="009E63A4">
              <w:t xml:space="preserve"> pupils sharing a protected characteristic at a particular disadvantage, the next stage is to consider a comparison between pupils with that protected characteristic and </w:t>
            </w:r>
            <w:r>
              <w:t>those without</w:t>
            </w:r>
            <w:r w:rsidRPr="009E63A4">
              <w:t>. The circumstances of the two groups must be sufficiently similar for a comparison to be made and there must be no material differences in circumstances</w:t>
            </w:r>
            <w:r>
              <w:t>.</w:t>
            </w:r>
          </w:p>
        </w:tc>
        <w:tc>
          <w:tcPr>
            <w:tcW w:w="992" w:type="dxa"/>
          </w:tcPr>
          <w:p w:rsidR="005547D8" w:rsidRDefault="005547D8" w:rsidP="00815A5A">
            <w:pPr>
              <w:pStyle w:val="XR"/>
            </w:pPr>
            <w:r w:rsidRPr="00744E3F">
              <w:rPr>
                <w:rStyle w:val="XRChar"/>
              </w:rPr>
              <w:t>s23(1)</w:t>
            </w:r>
          </w:p>
        </w:tc>
      </w:tr>
      <w:tr w:rsidR="005547D8" w:rsidTr="00B4240A">
        <w:tc>
          <w:tcPr>
            <w:tcW w:w="851" w:type="dxa"/>
          </w:tcPr>
          <w:p w:rsidR="005547D8" w:rsidRDefault="00A51343" w:rsidP="00815A5A">
            <w:pPr>
              <w:pStyle w:val="P"/>
            </w:pPr>
            <w:r>
              <w:t>5.27</w:t>
            </w:r>
          </w:p>
        </w:tc>
        <w:tc>
          <w:tcPr>
            <w:tcW w:w="7088" w:type="dxa"/>
          </w:tcPr>
          <w:p w:rsidR="005547D8" w:rsidRDefault="005547D8" w:rsidP="00815A5A">
            <w:pPr>
              <w:pStyle w:val="P"/>
            </w:pPr>
            <w:r w:rsidRPr="009E63A4">
              <w:t>It is important to be clear which protected characteristic is relevant. In the case of disability, this would not be disabled pupils as a whole</w:t>
            </w:r>
            <w:r>
              <w:t>,</w:t>
            </w:r>
            <w:r w:rsidRPr="009E63A4">
              <w:t xml:space="preserve"> but pupils with a particular disability – f</w:t>
            </w:r>
            <w:r>
              <w:t>or example those</w:t>
            </w:r>
            <w:r w:rsidRPr="009E63A4">
              <w:t xml:space="preserve"> with an equivalent visual impairment. For race, the comparison group could be all Africans or only Somalis, for example, depending on the circumstances</w:t>
            </w:r>
            <w:r>
              <w:t>.</w:t>
            </w:r>
          </w:p>
        </w:tc>
        <w:tc>
          <w:tcPr>
            <w:tcW w:w="992" w:type="dxa"/>
          </w:tcPr>
          <w:p w:rsidR="005547D8" w:rsidRDefault="005547D8" w:rsidP="00815A5A">
            <w:pPr>
              <w:pStyle w:val="XR"/>
            </w:pPr>
          </w:p>
        </w:tc>
      </w:tr>
      <w:tr w:rsidR="005547D8" w:rsidTr="00B4240A">
        <w:tc>
          <w:tcPr>
            <w:tcW w:w="851" w:type="dxa"/>
          </w:tcPr>
          <w:p w:rsidR="005547D8" w:rsidRDefault="005547D8" w:rsidP="00815A5A">
            <w:pPr>
              <w:pStyle w:val="P"/>
            </w:pPr>
          </w:p>
        </w:tc>
        <w:tc>
          <w:tcPr>
            <w:tcW w:w="7088" w:type="dxa"/>
            <w:shd w:val="clear" w:color="auto" w:fill="FBD4B4"/>
          </w:tcPr>
          <w:p w:rsidR="005547D8" w:rsidRDefault="005547D8" w:rsidP="005547D8">
            <w:pPr>
              <w:pStyle w:val="P"/>
            </w:pPr>
            <w:r w:rsidRPr="00136067">
              <w:rPr>
                <w:rStyle w:val="bold"/>
              </w:rPr>
              <w:t>Example:</w:t>
            </w:r>
            <w:r w:rsidRPr="009E63A4">
              <w:t xml:space="preserve"> A secondary school makes plans for a series of meetings for pupils to discuss their career options. These meetings are planned for Friday evenings. Booking the meetings for a Friday night is a neutral practice applied equally to all. A Jewish pupil points out that this would prevent </w:t>
            </w:r>
            <w:r>
              <w:t>him</w:t>
            </w:r>
            <w:r w:rsidRPr="009E63A4">
              <w:t xml:space="preserve"> from attending</w:t>
            </w:r>
            <w:r>
              <w:t>,</w:t>
            </w:r>
            <w:r w:rsidRPr="009E63A4">
              <w:t xml:space="preserve"> </w:t>
            </w:r>
            <w:r>
              <w:t>because he</w:t>
            </w:r>
            <w:r w:rsidRPr="009E63A4">
              <w:t xml:space="preserve"> observe</w:t>
            </w:r>
            <w:r>
              <w:t>s</w:t>
            </w:r>
            <w:r w:rsidRPr="009E63A4">
              <w:t xml:space="preserve"> Shabbat from dusk on a Friday evening. The pool for comparison could be all pupils in the year group involved. Assuming </w:t>
            </w:r>
            <w:r>
              <w:t xml:space="preserve">that </w:t>
            </w:r>
            <w:r w:rsidRPr="009E63A4">
              <w:t>it affects a significant enough number of Jewish pupils, it is reasonable to assume that they would be placed at a particular disadvantage, so the school must either justify its practice</w:t>
            </w:r>
            <w:r>
              <w:t>,</w:t>
            </w:r>
            <w:r w:rsidRPr="009E63A4">
              <w:t xml:space="preserve"> or choose a different day</w:t>
            </w:r>
            <w:r>
              <w:t>,</w:t>
            </w:r>
            <w:r w:rsidRPr="009E63A4">
              <w:t xml:space="preserve"> or make other days </w:t>
            </w:r>
            <w:r>
              <w:t xml:space="preserve">additionally </w:t>
            </w:r>
            <w:r w:rsidRPr="009E63A4">
              <w:t>available</w:t>
            </w:r>
            <w:r>
              <w:t>,</w:t>
            </w:r>
            <w:r w:rsidRPr="009E63A4">
              <w:t xml:space="preserve"> to avoid acting unlawfully.</w:t>
            </w:r>
          </w:p>
        </w:tc>
        <w:tc>
          <w:tcPr>
            <w:tcW w:w="992" w:type="dxa"/>
          </w:tcPr>
          <w:p w:rsidR="005547D8" w:rsidRDefault="005547D8" w:rsidP="00815A5A">
            <w:pPr>
              <w:pStyle w:val="XR"/>
            </w:pPr>
          </w:p>
        </w:tc>
      </w:tr>
      <w:tr w:rsidR="005547D8" w:rsidTr="00B4240A">
        <w:tc>
          <w:tcPr>
            <w:tcW w:w="851" w:type="dxa"/>
          </w:tcPr>
          <w:p w:rsidR="005547D8" w:rsidRDefault="005547D8" w:rsidP="00815A5A">
            <w:pPr>
              <w:pStyle w:val="P"/>
            </w:pPr>
          </w:p>
        </w:tc>
        <w:tc>
          <w:tcPr>
            <w:tcW w:w="7088" w:type="dxa"/>
          </w:tcPr>
          <w:p w:rsidR="005547D8" w:rsidRDefault="005547D8" w:rsidP="00815A5A">
            <w:pPr>
              <w:pStyle w:val="P"/>
            </w:pPr>
          </w:p>
        </w:tc>
        <w:tc>
          <w:tcPr>
            <w:tcW w:w="992" w:type="dxa"/>
          </w:tcPr>
          <w:p w:rsidR="005547D8" w:rsidRDefault="005547D8" w:rsidP="00815A5A">
            <w:pPr>
              <w:pStyle w:val="XR"/>
            </w:pPr>
          </w:p>
        </w:tc>
      </w:tr>
      <w:tr w:rsidR="005547D8" w:rsidTr="00B4240A">
        <w:tc>
          <w:tcPr>
            <w:tcW w:w="851" w:type="dxa"/>
          </w:tcPr>
          <w:p w:rsidR="005547D8" w:rsidRDefault="005547D8" w:rsidP="00815A5A">
            <w:pPr>
              <w:pStyle w:val="P"/>
            </w:pPr>
          </w:p>
        </w:tc>
        <w:tc>
          <w:tcPr>
            <w:tcW w:w="7088" w:type="dxa"/>
          </w:tcPr>
          <w:p w:rsidR="005547D8" w:rsidRPr="00B575B5" w:rsidRDefault="005547D8" w:rsidP="005547D8">
            <w:pPr>
              <w:pStyle w:val="Heading4"/>
              <w:rPr>
                <w:rFonts w:cs="Arial"/>
                <w:i/>
                <w:lang w:eastAsia="en-GB"/>
              </w:rPr>
            </w:pPr>
            <w:bookmarkStart w:id="139" w:name="_Toc274207725"/>
            <w:r w:rsidRPr="00B575B5">
              <w:rPr>
                <w:rFonts w:cs="Arial"/>
                <w:lang w:eastAsia="en-GB"/>
              </w:rPr>
              <w:t>Making the comparison</w:t>
            </w:r>
            <w:bookmarkEnd w:id="139"/>
          </w:p>
        </w:tc>
        <w:tc>
          <w:tcPr>
            <w:tcW w:w="992" w:type="dxa"/>
          </w:tcPr>
          <w:p w:rsidR="005547D8" w:rsidRDefault="005547D8" w:rsidP="00815A5A">
            <w:pPr>
              <w:pStyle w:val="XR"/>
            </w:pPr>
          </w:p>
        </w:tc>
      </w:tr>
      <w:tr w:rsidR="005547D8" w:rsidTr="00B4240A">
        <w:tc>
          <w:tcPr>
            <w:tcW w:w="851" w:type="dxa"/>
          </w:tcPr>
          <w:p w:rsidR="005547D8" w:rsidRDefault="00A51343" w:rsidP="00815A5A">
            <w:pPr>
              <w:pStyle w:val="P"/>
            </w:pPr>
            <w:r>
              <w:t>5.28</w:t>
            </w:r>
          </w:p>
        </w:tc>
        <w:tc>
          <w:tcPr>
            <w:tcW w:w="7088" w:type="dxa"/>
          </w:tcPr>
          <w:p w:rsidR="005547D8" w:rsidRDefault="005547D8" w:rsidP="00815A5A">
            <w:pPr>
              <w:pStyle w:val="P"/>
            </w:pPr>
            <w:r w:rsidRPr="009E63A4">
              <w:t xml:space="preserve">Looking at the pool, a comparison must then be made between the impact of the provision, criterion or practice on pupils </w:t>
            </w:r>
            <w:r w:rsidRPr="009E63A4">
              <w:rPr>
                <w:bCs/>
              </w:rPr>
              <w:t xml:space="preserve">without </w:t>
            </w:r>
            <w:r w:rsidRPr="009E63A4">
              <w:t>the re</w:t>
            </w:r>
            <w:r>
              <w:t>levant protected characteristic</w:t>
            </w:r>
            <w:r w:rsidRPr="009E63A4">
              <w:t xml:space="preserve"> and its impact on pupils </w:t>
            </w:r>
            <w:r w:rsidRPr="009E63A4">
              <w:rPr>
                <w:bCs/>
              </w:rPr>
              <w:t xml:space="preserve">with </w:t>
            </w:r>
            <w:r>
              <w:t>the protected characteristic.</w:t>
            </w:r>
          </w:p>
        </w:tc>
        <w:tc>
          <w:tcPr>
            <w:tcW w:w="992" w:type="dxa"/>
          </w:tcPr>
          <w:p w:rsidR="005547D8" w:rsidRDefault="005547D8" w:rsidP="00815A5A">
            <w:pPr>
              <w:pStyle w:val="XR"/>
            </w:pPr>
          </w:p>
        </w:tc>
      </w:tr>
      <w:tr w:rsidR="005547D8" w:rsidTr="00B4240A">
        <w:tc>
          <w:tcPr>
            <w:tcW w:w="851" w:type="dxa"/>
          </w:tcPr>
          <w:p w:rsidR="005547D8" w:rsidRDefault="00A51343" w:rsidP="00815A5A">
            <w:pPr>
              <w:pStyle w:val="P"/>
            </w:pPr>
            <w:r>
              <w:t>5.29</w:t>
            </w:r>
          </w:p>
        </w:tc>
        <w:tc>
          <w:tcPr>
            <w:tcW w:w="7088" w:type="dxa"/>
          </w:tcPr>
          <w:p w:rsidR="005547D8" w:rsidRDefault="005547D8" w:rsidP="00815A5A">
            <w:pPr>
              <w:pStyle w:val="P"/>
            </w:pPr>
            <w:r w:rsidRPr="009E63A4">
              <w:t xml:space="preserve">The way </w:t>
            </w:r>
            <w:r>
              <w:t>in which</w:t>
            </w:r>
            <w:r w:rsidRPr="009E63A4">
              <w:t xml:space="preserve"> the comparison is carried out will depend on the circumstances, including the protected characteristic concerned. It may, in some circumstances, be necessary to carry out a formal comparative exercise using statistical evidence.</w:t>
            </w:r>
          </w:p>
        </w:tc>
        <w:tc>
          <w:tcPr>
            <w:tcW w:w="992" w:type="dxa"/>
          </w:tcPr>
          <w:p w:rsidR="005547D8" w:rsidRDefault="005547D8" w:rsidP="00815A5A">
            <w:pPr>
              <w:pStyle w:val="XR"/>
            </w:pPr>
          </w:p>
        </w:tc>
      </w:tr>
      <w:tr w:rsidR="005547D8" w:rsidTr="00B4240A">
        <w:tc>
          <w:tcPr>
            <w:tcW w:w="851" w:type="dxa"/>
          </w:tcPr>
          <w:p w:rsidR="005547D8" w:rsidRDefault="005547D8" w:rsidP="00815A5A">
            <w:pPr>
              <w:pStyle w:val="P"/>
            </w:pPr>
          </w:p>
        </w:tc>
        <w:tc>
          <w:tcPr>
            <w:tcW w:w="7088" w:type="dxa"/>
          </w:tcPr>
          <w:p w:rsidR="005547D8" w:rsidRPr="00B575B5" w:rsidRDefault="005547D8" w:rsidP="005547D8">
            <w:pPr>
              <w:pStyle w:val="Heading4"/>
              <w:rPr>
                <w:rFonts w:cs="Arial"/>
                <w:lang w:eastAsia="en-GB"/>
              </w:rPr>
            </w:pPr>
            <w:bookmarkStart w:id="140" w:name="_Toc274207726"/>
            <w:r w:rsidRPr="00B575B5">
              <w:rPr>
                <w:rFonts w:cs="Arial"/>
                <w:lang w:eastAsia="en-GB"/>
              </w:rPr>
              <w:t>Carrying out a formal comparative exercise</w:t>
            </w:r>
            <w:bookmarkEnd w:id="140"/>
          </w:p>
        </w:tc>
        <w:tc>
          <w:tcPr>
            <w:tcW w:w="992" w:type="dxa"/>
          </w:tcPr>
          <w:p w:rsidR="005547D8" w:rsidRDefault="005547D8" w:rsidP="00815A5A">
            <w:pPr>
              <w:pStyle w:val="XR"/>
            </w:pPr>
          </w:p>
        </w:tc>
      </w:tr>
      <w:tr w:rsidR="005547D8" w:rsidTr="00B4240A">
        <w:tc>
          <w:tcPr>
            <w:tcW w:w="851" w:type="dxa"/>
          </w:tcPr>
          <w:p w:rsidR="005547D8" w:rsidRDefault="00A51343" w:rsidP="00815A5A">
            <w:pPr>
              <w:pStyle w:val="P"/>
            </w:pPr>
            <w:r>
              <w:t>5.30</w:t>
            </w:r>
          </w:p>
        </w:tc>
        <w:tc>
          <w:tcPr>
            <w:tcW w:w="7088" w:type="dxa"/>
          </w:tcPr>
          <w:p w:rsidR="005547D8" w:rsidRDefault="005547D8" w:rsidP="005547D8">
            <w:pPr>
              <w:pStyle w:val="P"/>
            </w:pPr>
            <w:r w:rsidRPr="009E63A4">
              <w:t>A school can undertake a formal comparative exercise to decide if there is indirect discrimination in a number of ways. One established approach involves asking the following questions</w:t>
            </w:r>
            <w:r>
              <w:t>.</w:t>
            </w:r>
          </w:p>
          <w:p w:rsidR="005547D8" w:rsidRDefault="005547D8" w:rsidP="005547D8">
            <w:pPr>
              <w:pStyle w:val="LL"/>
              <w:numPr>
                <w:ilvl w:val="0"/>
                <w:numId w:val="10"/>
              </w:numPr>
            </w:pPr>
            <w:r w:rsidRPr="009E63A4">
              <w:t>What proportion of the pool has the particular protected characteristic?</w:t>
            </w:r>
          </w:p>
          <w:p w:rsidR="005547D8" w:rsidRPr="009E63A4" w:rsidRDefault="005547D8" w:rsidP="005547D8">
            <w:pPr>
              <w:pStyle w:val="LL"/>
            </w:pPr>
            <w:r w:rsidRPr="009E63A4">
              <w:lastRenderedPageBreak/>
              <w:t>Within the pool, does the provision, criterion or practice affect pupils without the protected characteristic?</w:t>
            </w:r>
          </w:p>
          <w:p w:rsidR="005547D8" w:rsidRPr="009E63A4" w:rsidRDefault="005547D8" w:rsidP="005547D8">
            <w:pPr>
              <w:pStyle w:val="LL"/>
            </w:pPr>
            <w:r w:rsidRPr="009E63A4">
              <w:t>How many of these pupils are</w:t>
            </w:r>
            <w:r>
              <w:t xml:space="preserve">, </w:t>
            </w:r>
            <w:r w:rsidRPr="009E63A4">
              <w:t>or would be</w:t>
            </w:r>
            <w:r>
              <w:t>,</w:t>
            </w:r>
            <w:r w:rsidRPr="009E63A4">
              <w:t xml:space="preserve"> disadvantaged by it? How is t</w:t>
            </w:r>
            <w:r>
              <w:t>his expressed as a proportion (</w:t>
            </w:r>
            <w:r w:rsidRPr="003B5322">
              <w:rPr>
                <w:i/>
              </w:rPr>
              <w:t>x</w:t>
            </w:r>
            <w:r w:rsidRPr="009E63A4">
              <w:t>)?</w:t>
            </w:r>
          </w:p>
          <w:p w:rsidR="005547D8" w:rsidRPr="009E63A4" w:rsidRDefault="005547D8" w:rsidP="005547D8">
            <w:pPr>
              <w:pStyle w:val="LL"/>
            </w:pPr>
            <w:r w:rsidRPr="009E63A4">
              <w:t>Within the pool, how does the provision, criterion or practice affect pupils who share the protected characteristic?</w:t>
            </w:r>
          </w:p>
          <w:p w:rsidR="005547D8" w:rsidRDefault="005547D8" w:rsidP="005547D8">
            <w:pPr>
              <w:pStyle w:val="LL"/>
              <w:spacing w:after="200"/>
            </w:pPr>
            <w:r w:rsidRPr="009E63A4">
              <w:t>How many of these pupils are</w:t>
            </w:r>
            <w:r>
              <w:t xml:space="preserve">, </w:t>
            </w:r>
            <w:r w:rsidRPr="009E63A4">
              <w:t>or would be</w:t>
            </w:r>
            <w:r>
              <w:t>,</w:t>
            </w:r>
            <w:r w:rsidRPr="009E63A4">
              <w:t xml:space="preserve"> put at a disadvantage by it? How is t</w:t>
            </w:r>
            <w:r>
              <w:t>his expressed as a proportion (</w:t>
            </w:r>
            <w:r w:rsidRPr="003B5322">
              <w:rPr>
                <w:i/>
              </w:rPr>
              <w:t>y</w:t>
            </w:r>
            <w:r w:rsidRPr="009E63A4">
              <w:t>)?</w:t>
            </w:r>
          </w:p>
        </w:tc>
        <w:tc>
          <w:tcPr>
            <w:tcW w:w="992" w:type="dxa"/>
          </w:tcPr>
          <w:p w:rsidR="005547D8" w:rsidRDefault="005547D8" w:rsidP="00815A5A">
            <w:pPr>
              <w:pStyle w:val="XR"/>
            </w:pPr>
          </w:p>
        </w:tc>
      </w:tr>
      <w:tr w:rsidR="005547D8" w:rsidTr="00B4240A">
        <w:tc>
          <w:tcPr>
            <w:tcW w:w="851" w:type="dxa"/>
          </w:tcPr>
          <w:p w:rsidR="005547D8" w:rsidRDefault="00A51343" w:rsidP="00815A5A">
            <w:pPr>
              <w:pStyle w:val="P"/>
            </w:pPr>
            <w:r>
              <w:lastRenderedPageBreak/>
              <w:t>5.31</w:t>
            </w:r>
          </w:p>
        </w:tc>
        <w:tc>
          <w:tcPr>
            <w:tcW w:w="7088" w:type="dxa"/>
          </w:tcPr>
          <w:p w:rsidR="005547D8" w:rsidRDefault="005547D8" w:rsidP="00815A5A">
            <w:pPr>
              <w:pStyle w:val="P"/>
            </w:pPr>
            <w:r w:rsidRPr="009E63A4">
              <w:t>Using this approach</w:t>
            </w:r>
            <w:r>
              <w:t xml:space="preserve">, a school can then compare </w:t>
            </w:r>
            <w:r w:rsidRPr="003B5322">
              <w:rPr>
                <w:i/>
              </w:rPr>
              <w:t>x</w:t>
            </w:r>
            <w:r>
              <w:t xml:space="preserve"> with </w:t>
            </w:r>
            <w:r w:rsidRPr="003B5322">
              <w:rPr>
                <w:i/>
              </w:rPr>
              <w:t>y</w:t>
            </w:r>
            <w:r w:rsidRPr="009E63A4">
              <w:t xml:space="preserve"> to establish whether the pupil group with the protected characteristic experiences a ‘particular disadvantage’ in comparison with others</w:t>
            </w:r>
            <w:r>
              <w:t xml:space="preserve"> – that is,</w:t>
            </w:r>
            <w:r w:rsidRPr="009E63A4">
              <w:t xml:space="preserve"> whether there is a disproportionate impact. Whether any difference identified is significant will depend on the context, such as the size of the pool and the numbers behind the proportions. It is not necessary to show that the majority of those within the pool who share the protected characteristic are placed at a disadvantage, but there must be a</w:t>
            </w:r>
            <w:r>
              <w:t xml:space="preserve"> statistically significant </w:t>
            </w:r>
            <w:r w:rsidRPr="009E63A4">
              <w:t>disproportionate impact in the protected characteristic group.</w:t>
            </w:r>
          </w:p>
        </w:tc>
        <w:tc>
          <w:tcPr>
            <w:tcW w:w="992" w:type="dxa"/>
          </w:tcPr>
          <w:p w:rsidR="005547D8" w:rsidRDefault="005547D8" w:rsidP="00815A5A">
            <w:pPr>
              <w:pStyle w:val="XR"/>
            </w:pPr>
          </w:p>
        </w:tc>
      </w:tr>
      <w:tr w:rsidR="005547D8" w:rsidTr="00B4240A">
        <w:tc>
          <w:tcPr>
            <w:tcW w:w="851" w:type="dxa"/>
          </w:tcPr>
          <w:p w:rsidR="005547D8" w:rsidRDefault="005547D8" w:rsidP="00815A5A">
            <w:pPr>
              <w:pStyle w:val="P"/>
            </w:pPr>
          </w:p>
        </w:tc>
        <w:tc>
          <w:tcPr>
            <w:tcW w:w="7088" w:type="dxa"/>
          </w:tcPr>
          <w:p w:rsidR="005547D8" w:rsidRPr="00B575B5" w:rsidRDefault="005547D8" w:rsidP="005547D8">
            <w:pPr>
              <w:pStyle w:val="Heading4"/>
              <w:rPr>
                <w:rFonts w:cs="Arial"/>
                <w:lang w:eastAsia="en-GB"/>
              </w:rPr>
            </w:pPr>
            <w:r w:rsidRPr="00B575B5">
              <w:rPr>
                <w:rFonts w:cs="Arial"/>
                <w:lang w:eastAsia="en-GB"/>
              </w:rPr>
              <w:t>What is a ‘proportionate means of achieving a legitimate aim’?</w:t>
            </w:r>
          </w:p>
        </w:tc>
        <w:tc>
          <w:tcPr>
            <w:tcW w:w="992" w:type="dxa"/>
          </w:tcPr>
          <w:p w:rsidR="005547D8" w:rsidRDefault="005547D8" w:rsidP="00815A5A">
            <w:pPr>
              <w:pStyle w:val="XR"/>
            </w:pPr>
          </w:p>
        </w:tc>
      </w:tr>
      <w:tr w:rsidR="005547D8" w:rsidTr="00B4240A">
        <w:tc>
          <w:tcPr>
            <w:tcW w:w="851" w:type="dxa"/>
          </w:tcPr>
          <w:p w:rsidR="005547D8" w:rsidRDefault="00A51343" w:rsidP="00815A5A">
            <w:pPr>
              <w:pStyle w:val="P"/>
            </w:pPr>
            <w:r>
              <w:t>5.32</w:t>
            </w:r>
          </w:p>
        </w:tc>
        <w:tc>
          <w:tcPr>
            <w:tcW w:w="7088" w:type="dxa"/>
          </w:tcPr>
          <w:p w:rsidR="005547D8" w:rsidRDefault="005547D8" w:rsidP="00815A5A">
            <w:pPr>
              <w:pStyle w:val="P"/>
            </w:pPr>
            <w:r>
              <w:t>If a school can show that the</w:t>
            </w:r>
            <w:r w:rsidRPr="007307E1">
              <w:t xml:space="preserve"> provision, crit</w:t>
            </w:r>
            <w:r>
              <w:t>erion or practice</w:t>
            </w:r>
            <w:r w:rsidRPr="007307E1">
              <w:t xml:space="preserve"> is </w:t>
            </w:r>
            <w:r>
              <w:t>justifiable – that is, that it is</w:t>
            </w:r>
            <w:r w:rsidRPr="007307E1">
              <w:t xml:space="preserve"> ‘a proportionate means of achieving a legitimate aim’</w:t>
            </w:r>
            <w:r>
              <w:t xml:space="preserve"> –</w:t>
            </w:r>
            <w:r w:rsidRPr="007307E1">
              <w:t xml:space="preserve"> then it will not amount to unlawful indirect discrimination.</w:t>
            </w:r>
            <w:r>
              <w:t xml:space="preserve"> </w:t>
            </w:r>
            <w:r w:rsidRPr="007307E1">
              <w:t>This is often known as the ‘objective justification’ test. This justification test also applies to other areas of discrimination law, for example discrimination arising from</w:t>
            </w:r>
            <w:r>
              <w:t xml:space="preserve"> disability</w:t>
            </w:r>
            <w:r w:rsidRPr="007307E1">
              <w:t>.</w:t>
            </w:r>
          </w:p>
        </w:tc>
        <w:tc>
          <w:tcPr>
            <w:tcW w:w="992" w:type="dxa"/>
          </w:tcPr>
          <w:p w:rsidR="005547D8" w:rsidRDefault="005547D8" w:rsidP="00815A5A">
            <w:pPr>
              <w:pStyle w:val="XR"/>
            </w:pPr>
          </w:p>
        </w:tc>
      </w:tr>
      <w:tr w:rsidR="005547D8" w:rsidTr="00B4240A">
        <w:tc>
          <w:tcPr>
            <w:tcW w:w="851" w:type="dxa"/>
          </w:tcPr>
          <w:p w:rsidR="005547D8" w:rsidRDefault="00A51343" w:rsidP="00815A5A">
            <w:pPr>
              <w:pStyle w:val="P"/>
            </w:pPr>
            <w:r>
              <w:t>5.33</w:t>
            </w:r>
          </w:p>
        </w:tc>
        <w:tc>
          <w:tcPr>
            <w:tcW w:w="7088" w:type="dxa"/>
          </w:tcPr>
          <w:p w:rsidR="005547D8" w:rsidRDefault="005547D8" w:rsidP="00815A5A">
            <w:pPr>
              <w:pStyle w:val="P"/>
            </w:pPr>
            <w:r w:rsidRPr="0024439C">
              <w:t>To be legitimate</w:t>
            </w:r>
            <w:r>
              <w:t>,</w:t>
            </w:r>
            <w:r w:rsidRPr="0024439C">
              <w:t xml:space="preserve"> the aim of the provision, criterion or practice must be legal and non-discriminatory</w:t>
            </w:r>
            <w:r>
              <w:t>,</w:t>
            </w:r>
            <w:r w:rsidRPr="0024439C">
              <w:t xml:space="preserve"> and </w:t>
            </w:r>
            <w:r>
              <w:t xml:space="preserve">must </w:t>
            </w:r>
            <w:r w:rsidRPr="0024439C">
              <w:t>represent a real objective consideration.</w:t>
            </w:r>
          </w:p>
        </w:tc>
        <w:tc>
          <w:tcPr>
            <w:tcW w:w="992" w:type="dxa"/>
          </w:tcPr>
          <w:p w:rsidR="005547D8" w:rsidRDefault="005547D8" w:rsidP="00815A5A">
            <w:pPr>
              <w:pStyle w:val="XR"/>
            </w:pPr>
          </w:p>
        </w:tc>
      </w:tr>
      <w:tr w:rsidR="005547D8" w:rsidTr="00B4240A">
        <w:tc>
          <w:tcPr>
            <w:tcW w:w="851" w:type="dxa"/>
          </w:tcPr>
          <w:p w:rsidR="005547D8" w:rsidRDefault="00A51343" w:rsidP="00815A5A">
            <w:pPr>
              <w:pStyle w:val="P"/>
            </w:pPr>
            <w:r>
              <w:t>5.34</w:t>
            </w:r>
          </w:p>
        </w:tc>
        <w:tc>
          <w:tcPr>
            <w:tcW w:w="7088" w:type="dxa"/>
          </w:tcPr>
          <w:p w:rsidR="005547D8" w:rsidRPr="00EB2916" w:rsidRDefault="005547D8" w:rsidP="005547D8">
            <w:pPr>
              <w:pStyle w:val="P"/>
            </w:pPr>
            <w:r w:rsidRPr="0024439C">
              <w:t>In the context of school education, examples of legitimate aims might include:</w:t>
            </w:r>
          </w:p>
          <w:p w:rsidR="005547D8" w:rsidRPr="007307E1" w:rsidRDefault="005547D8" w:rsidP="005547D8">
            <w:pPr>
              <w:pStyle w:val="BL"/>
            </w:pPr>
            <w:r w:rsidRPr="007307E1">
              <w:t>ensuring that education, benefits, facilities and services are targeted at those who most need them</w:t>
            </w:r>
            <w:r>
              <w:t>;</w:t>
            </w:r>
          </w:p>
          <w:p w:rsidR="005547D8" w:rsidRPr="007307E1" w:rsidRDefault="005547D8" w:rsidP="005547D8">
            <w:pPr>
              <w:pStyle w:val="BL"/>
            </w:pPr>
            <w:r w:rsidRPr="007307E1">
              <w:t>the fair exercise of powers</w:t>
            </w:r>
            <w:r>
              <w:t>;</w:t>
            </w:r>
            <w:r w:rsidR="003D3E17">
              <w:br/>
            </w:r>
          </w:p>
          <w:p w:rsidR="005547D8" w:rsidRPr="007307E1" w:rsidRDefault="005547D8" w:rsidP="005547D8">
            <w:pPr>
              <w:pStyle w:val="BL"/>
            </w:pPr>
            <w:r w:rsidRPr="007307E1">
              <w:t xml:space="preserve">ensuring the health and safety of pupils and staff, provided </w:t>
            </w:r>
            <w:r>
              <w:t xml:space="preserve">that </w:t>
            </w:r>
            <w:r w:rsidRPr="007307E1">
              <w:t>risks are clearly specified</w:t>
            </w:r>
            <w:r>
              <w:t>;</w:t>
            </w:r>
          </w:p>
          <w:p w:rsidR="005547D8" w:rsidRPr="007307E1" w:rsidRDefault="005547D8" w:rsidP="005547D8">
            <w:pPr>
              <w:pStyle w:val="BL"/>
            </w:pPr>
            <w:r w:rsidRPr="007307E1">
              <w:t>maintaining academic and behaviour standards</w:t>
            </w:r>
            <w:r>
              <w:t>; and</w:t>
            </w:r>
          </w:p>
          <w:p w:rsidR="005547D8" w:rsidRDefault="005547D8" w:rsidP="005547D8">
            <w:pPr>
              <w:pStyle w:val="BL"/>
              <w:spacing w:after="200"/>
            </w:pPr>
            <w:proofErr w:type="gramStart"/>
            <w:r w:rsidRPr="007307E1">
              <w:lastRenderedPageBreak/>
              <w:t>ensuring</w:t>
            </w:r>
            <w:proofErr w:type="gramEnd"/>
            <w:r w:rsidRPr="007307E1">
              <w:t xml:space="preserve"> the wellbeing and dignity of pupils.</w:t>
            </w:r>
          </w:p>
        </w:tc>
        <w:tc>
          <w:tcPr>
            <w:tcW w:w="992" w:type="dxa"/>
          </w:tcPr>
          <w:p w:rsidR="005547D8" w:rsidRDefault="005547D8" w:rsidP="00815A5A">
            <w:pPr>
              <w:pStyle w:val="XR"/>
            </w:pPr>
          </w:p>
        </w:tc>
      </w:tr>
      <w:tr w:rsidR="005547D8" w:rsidTr="00B4240A">
        <w:tc>
          <w:tcPr>
            <w:tcW w:w="851" w:type="dxa"/>
          </w:tcPr>
          <w:p w:rsidR="005547D8" w:rsidRDefault="00A51343" w:rsidP="00815A5A">
            <w:pPr>
              <w:pStyle w:val="P"/>
            </w:pPr>
            <w:r>
              <w:lastRenderedPageBreak/>
              <w:t>5.35</w:t>
            </w:r>
          </w:p>
        </w:tc>
        <w:tc>
          <w:tcPr>
            <w:tcW w:w="7088" w:type="dxa"/>
          </w:tcPr>
          <w:p w:rsidR="005547D8" w:rsidRDefault="005547D8" w:rsidP="00815A5A">
            <w:pPr>
              <w:pStyle w:val="P"/>
            </w:pPr>
            <w:r w:rsidRPr="0024439C">
              <w:t>Even if the aim is legitimate</w:t>
            </w:r>
            <w:r>
              <w:t>,</w:t>
            </w:r>
            <w:r w:rsidRPr="0024439C">
              <w:t xml:space="preserve"> the means of achieving it must be proportionate. </w:t>
            </w:r>
            <w:r>
              <w:t>‘</w:t>
            </w:r>
            <w:r w:rsidRPr="0024439C">
              <w:t>Proportionate</w:t>
            </w:r>
            <w:r>
              <w:t>’ means appropriate and necessary</w:t>
            </w:r>
            <w:r w:rsidRPr="0024439C">
              <w:t>, but ‘necessary’ does not mean that the provision, criterion or practice is the only possible way of achieving the legitimate aim.</w:t>
            </w:r>
          </w:p>
        </w:tc>
        <w:tc>
          <w:tcPr>
            <w:tcW w:w="992" w:type="dxa"/>
          </w:tcPr>
          <w:p w:rsidR="005547D8" w:rsidRDefault="005547D8" w:rsidP="00815A5A">
            <w:pPr>
              <w:pStyle w:val="XR"/>
            </w:pPr>
          </w:p>
        </w:tc>
      </w:tr>
      <w:tr w:rsidR="005547D8" w:rsidTr="00B4240A">
        <w:tc>
          <w:tcPr>
            <w:tcW w:w="851" w:type="dxa"/>
          </w:tcPr>
          <w:p w:rsidR="005547D8" w:rsidRDefault="00A51343" w:rsidP="00815A5A">
            <w:pPr>
              <w:pStyle w:val="P"/>
            </w:pPr>
            <w:r>
              <w:t>5.36</w:t>
            </w:r>
          </w:p>
        </w:tc>
        <w:tc>
          <w:tcPr>
            <w:tcW w:w="7088" w:type="dxa"/>
          </w:tcPr>
          <w:p w:rsidR="005547D8" w:rsidRDefault="004802CB" w:rsidP="00815A5A">
            <w:pPr>
              <w:pStyle w:val="P"/>
            </w:pPr>
            <w:r w:rsidRPr="0024439C">
              <w:t>Although the financial cost of using a less discriminatory approach cannot, by itself, provide a justification, cost can be taken into account as par</w:t>
            </w:r>
            <w:r>
              <w:t>t of the school’s justification</w:t>
            </w:r>
            <w:r w:rsidRPr="0024439C">
              <w:t xml:space="preserve"> if there are other good reasons fo</w:t>
            </w:r>
            <w:r>
              <w:t>r adopting the chosen practice.</w:t>
            </w:r>
          </w:p>
        </w:tc>
        <w:tc>
          <w:tcPr>
            <w:tcW w:w="992" w:type="dxa"/>
          </w:tcPr>
          <w:p w:rsidR="005547D8" w:rsidRDefault="005547D8" w:rsidP="00815A5A">
            <w:pPr>
              <w:pStyle w:val="XR"/>
            </w:pPr>
          </w:p>
        </w:tc>
      </w:tr>
      <w:bookmarkEnd w:id="138"/>
      <w:tr w:rsidR="004802CB" w:rsidTr="00B4240A">
        <w:tc>
          <w:tcPr>
            <w:tcW w:w="851" w:type="dxa"/>
          </w:tcPr>
          <w:p w:rsidR="004802CB" w:rsidRDefault="00A51343" w:rsidP="00815A5A">
            <w:pPr>
              <w:pStyle w:val="P"/>
            </w:pPr>
            <w:r>
              <w:t>5.37</w:t>
            </w:r>
          </w:p>
        </w:tc>
        <w:tc>
          <w:tcPr>
            <w:tcW w:w="7088" w:type="dxa"/>
          </w:tcPr>
          <w:p w:rsidR="004802CB" w:rsidRDefault="004802CB" w:rsidP="00815A5A">
            <w:pPr>
              <w:pStyle w:val="P"/>
            </w:pPr>
            <w:r w:rsidRPr="0024439C">
              <w:t>The more serious the disadvantage caused by the discriminatory provision, criterion or practice, the more convincing the justification must be.</w:t>
            </w:r>
          </w:p>
        </w:tc>
        <w:tc>
          <w:tcPr>
            <w:tcW w:w="992" w:type="dxa"/>
          </w:tcPr>
          <w:p w:rsidR="004802CB" w:rsidRDefault="004802CB" w:rsidP="00815A5A">
            <w:pPr>
              <w:pStyle w:val="XR"/>
            </w:pPr>
          </w:p>
        </w:tc>
      </w:tr>
      <w:tr w:rsidR="004802CB" w:rsidTr="00312029">
        <w:tc>
          <w:tcPr>
            <w:tcW w:w="851" w:type="dxa"/>
          </w:tcPr>
          <w:p w:rsidR="004802CB" w:rsidRDefault="004802CB" w:rsidP="00815A5A">
            <w:pPr>
              <w:pStyle w:val="P"/>
            </w:pPr>
          </w:p>
        </w:tc>
        <w:tc>
          <w:tcPr>
            <w:tcW w:w="7088" w:type="dxa"/>
            <w:shd w:val="clear" w:color="auto" w:fill="FBD4B4"/>
          </w:tcPr>
          <w:p w:rsidR="004802CB" w:rsidRDefault="004802CB" w:rsidP="00312029">
            <w:pPr>
              <w:pStyle w:val="P"/>
            </w:pPr>
            <w:r w:rsidRPr="00136067">
              <w:rPr>
                <w:rStyle w:val="bold"/>
              </w:rPr>
              <w:t>Example:</w:t>
            </w:r>
            <w:r w:rsidRPr="00C8170F">
              <w:rPr>
                <w:b/>
              </w:rPr>
              <w:t xml:space="preserve"> </w:t>
            </w:r>
            <w:r w:rsidRPr="00C8170F">
              <w:t xml:space="preserve">A school bans </w:t>
            </w:r>
            <w:r>
              <w:t>‘</w:t>
            </w:r>
            <w:r w:rsidRPr="00C8170F">
              <w:t>cornrow</w:t>
            </w:r>
            <w:r>
              <w:t>’</w:t>
            </w:r>
            <w:r w:rsidRPr="00C8170F">
              <w:t xml:space="preserve"> hairstyles as part of its policies on pupil appearance. These hairstyles are more likely to be adopted by specific racial groups</w:t>
            </w:r>
            <w:r>
              <w:t>;</w:t>
            </w:r>
            <w:r w:rsidRPr="00C8170F">
              <w:t xml:space="preserve"> </w:t>
            </w:r>
            <w:r>
              <w:t>h</w:t>
            </w:r>
            <w:r w:rsidRPr="00C8170F">
              <w:t>ence a bla</w:t>
            </w:r>
            <w:r w:rsidRPr="008413D1">
              <w:t>n</w:t>
            </w:r>
            <w:r w:rsidRPr="00C8170F">
              <w:t>ket ban</w:t>
            </w:r>
            <w:r>
              <w:t xml:space="preserve"> –</w:t>
            </w:r>
            <w:r w:rsidRPr="00C8170F">
              <w:t xml:space="preserve"> without the possibility of any exceptions on, for example, racial grounds</w:t>
            </w:r>
            <w:r>
              <w:t xml:space="preserve"> –</w:t>
            </w:r>
            <w:r w:rsidRPr="00C8170F">
              <w:t xml:space="preserve"> is likely to constitute indirect </w:t>
            </w:r>
            <w:r>
              <w:t xml:space="preserve">racial discrimination because </w:t>
            </w:r>
            <w:r w:rsidRPr="00C8170F">
              <w:t>it is unlikely to be objecti</w:t>
            </w:r>
            <w:r>
              <w:t>vely justified on the basis of proportionality</w:t>
            </w:r>
            <w:r w:rsidRPr="00C8170F">
              <w:t>.</w:t>
            </w:r>
          </w:p>
        </w:tc>
        <w:tc>
          <w:tcPr>
            <w:tcW w:w="992" w:type="dxa"/>
          </w:tcPr>
          <w:p w:rsidR="004802CB" w:rsidRDefault="004802CB" w:rsidP="00815A5A">
            <w:pPr>
              <w:pStyle w:val="XR"/>
            </w:pPr>
          </w:p>
        </w:tc>
      </w:tr>
      <w:tr w:rsidR="004802CB" w:rsidTr="00B4240A">
        <w:tc>
          <w:tcPr>
            <w:tcW w:w="851" w:type="dxa"/>
          </w:tcPr>
          <w:p w:rsidR="004802CB" w:rsidRDefault="004802CB" w:rsidP="00815A5A">
            <w:pPr>
              <w:pStyle w:val="P"/>
            </w:pPr>
          </w:p>
        </w:tc>
        <w:tc>
          <w:tcPr>
            <w:tcW w:w="7088" w:type="dxa"/>
          </w:tcPr>
          <w:p w:rsidR="004802CB" w:rsidRDefault="004802CB" w:rsidP="00815A5A">
            <w:pPr>
              <w:pStyle w:val="P"/>
            </w:pPr>
          </w:p>
        </w:tc>
        <w:tc>
          <w:tcPr>
            <w:tcW w:w="992" w:type="dxa"/>
          </w:tcPr>
          <w:p w:rsidR="004802CB" w:rsidRDefault="004802CB" w:rsidP="00815A5A">
            <w:pPr>
              <w:pStyle w:val="XR"/>
            </w:pPr>
          </w:p>
        </w:tc>
      </w:tr>
      <w:tr w:rsidR="004802CB" w:rsidTr="00B4240A">
        <w:tc>
          <w:tcPr>
            <w:tcW w:w="851" w:type="dxa"/>
          </w:tcPr>
          <w:p w:rsidR="004802CB" w:rsidRDefault="00A51343" w:rsidP="00815A5A">
            <w:pPr>
              <w:pStyle w:val="P"/>
            </w:pPr>
            <w:r>
              <w:t>5.38</w:t>
            </w:r>
          </w:p>
        </w:tc>
        <w:tc>
          <w:tcPr>
            <w:tcW w:w="7088" w:type="dxa"/>
          </w:tcPr>
          <w:p w:rsidR="004802CB" w:rsidRDefault="004802CB" w:rsidP="00815A5A">
            <w:pPr>
              <w:pStyle w:val="P"/>
            </w:pPr>
            <w:r w:rsidRPr="0024439C">
              <w:t xml:space="preserve">In a case involving disability, if </w:t>
            </w:r>
            <w:r>
              <w:t>a school has</w:t>
            </w:r>
            <w:r w:rsidRPr="0024439C">
              <w:t xml:space="preserve"> not complied with </w:t>
            </w:r>
            <w:r>
              <w:t>its</w:t>
            </w:r>
            <w:r w:rsidRPr="0024439C">
              <w:t xml:space="preserve"> duty to make relevant reasonable adjustments</w:t>
            </w:r>
            <w:r>
              <w:t>,</w:t>
            </w:r>
            <w:r w:rsidRPr="0024439C">
              <w:t xml:space="preserve"> it will be difficult for </w:t>
            </w:r>
            <w:r>
              <w:t xml:space="preserve">it </w:t>
            </w:r>
            <w:r w:rsidRPr="0024439C">
              <w:t>to show that the treatment was proportionate.</w:t>
            </w:r>
          </w:p>
        </w:tc>
        <w:tc>
          <w:tcPr>
            <w:tcW w:w="992" w:type="dxa"/>
          </w:tcPr>
          <w:p w:rsidR="004802CB" w:rsidRDefault="004802CB" w:rsidP="00815A5A">
            <w:pPr>
              <w:pStyle w:val="XR"/>
            </w:pPr>
          </w:p>
        </w:tc>
      </w:tr>
      <w:tr w:rsidR="004802CB" w:rsidTr="00B4240A">
        <w:tc>
          <w:tcPr>
            <w:tcW w:w="851" w:type="dxa"/>
          </w:tcPr>
          <w:p w:rsidR="004802CB" w:rsidRDefault="004802CB" w:rsidP="00815A5A">
            <w:pPr>
              <w:pStyle w:val="P"/>
            </w:pPr>
          </w:p>
        </w:tc>
        <w:tc>
          <w:tcPr>
            <w:tcW w:w="7088" w:type="dxa"/>
          </w:tcPr>
          <w:p w:rsidR="004802CB" w:rsidRPr="00B575B5" w:rsidRDefault="004802CB" w:rsidP="004802CB">
            <w:pPr>
              <w:pStyle w:val="Heading4"/>
              <w:rPr>
                <w:rFonts w:cs="Arial"/>
                <w:lang w:eastAsia="en-GB"/>
              </w:rPr>
            </w:pPr>
            <w:bookmarkStart w:id="141" w:name="_Toc274207732"/>
            <w:r w:rsidRPr="00B575B5">
              <w:rPr>
                <w:rFonts w:cs="Arial"/>
                <w:lang w:eastAsia="en-GB"/>
              </w:rPr>
              <w:t>Public authorities and justification of indirect discrimination</w:t>
            </w:r>
            <w:bookmarkEnd w:id="141"/>
          </w:p>
        </w:tc>
        <w:tc>
          <w:tcPr>
            <w:tcW w:w="992" w:type="dxa"/>
          </w:tcPr>
          <w:p w:rsidR="004802CB" w:rsidRDefault="004802CB" w:rsidP="00815A5A">
            <w:pPr>
              <w:pStyle w:val="XR"/>
            </w:pPr>
          </w:p>
        </w:tc>
      </w:tr>
      <w:tr w:rsidR="004802CB" w:rsidTr="00B4240A">
        <w:tc>
          <w:tcPr>
            <w:tcW w:w="851" w:type="dxa"/>
          </w:tcPr>
          <w:p w:rsidR="004802CB" w:rsidRDefault="00A51343" w:rsidP="00815A5A">
            <w:pPr>
              <w:pStyle w:val="P"/>
            </w:pPr>
            <w:r>
              <w:t>5.39</w:t>
            </w:r>
          </w:p>
        </w:tc>
        <w:tc>
          <w:tcPr>
            <w:tcW w:w="7088" w:type="dxa"/>
          </w:tcPr>
          <w:p w:rsidR="004802CB" w:rsidRDefault="004802CB" w:rsidP="00755F28">
            <w:pPr>
              <w:pStyle w:val="P"/>
            </w:pPr>
            <w:r w:rsidRPr="006679C2">
              <w:t xml:space="preserve">A significant factor in determining whether a public authority (which includes all </w:t>
            </w:r>
            <w:r w:rsidR="00755F28">
              <w:t xml:space="preserve">public </w:t>
            </w:r>
            <w:r w:rsidRPr="006679C2">
              <w:t xml:space="preserve">schools </w:t>
            </w:r>
            <w:r w:rsidR="00755F28">
              <w:t>managed</w:t>
            </w:r>
            <w:r w:rsidRPr="006679C2">
              <w:t xml:space="preserve"> by </w:t>
            </w:r>
            <w:r w:rsidR="00755F28">
              <w:t>an education</w:t>
            </w:r>
            <w:r w:rsidRPr="006679C2">
              <w:t xml:space="preserve"> authority) is able to justify what may otherwise be unlawful indirect discrimination is the extent to which the public authority has complied with </w:t>
            </w:r>
            <w:r>
              <w:t>its</w:t>
            </w:r>
            <w:r w:rsidRPr="006679C2">
              <w:t xml:space="preserve"> public sector equality dut</w:t>
            </w:r>
            <w:r>
              <w:t>y</w:t>
            </w:r>
            <w:r w:rsidRPr="006679C2">
              <w:t>.</w:t>
            </w:r>
          </w:p>
        </w:tc>
        <w:tc>
          <w:tcPr>
            <w:tcW w:w="992" w:type="dxa"/>
          </w:tcPr>
          <w:p w:rsidR="004802CB" w:rsidRDefault="004802CB" w:rsidP="00815A5A">
            <w:pPr>
              <w:pStyle w:val="XR"/>
            </w:pPr>
          </w:p>
        </w:tc>
      </w:tr>
      <w:tr w:rsidR="004802CB" w:rsidTr="00312029">
        <w:tc>
          <w:tcPr>
            <w:tcW w:w="851" w:type="dxa"/>
          </w:tcPr>
          <w:p w:rsidR="004802CB" w:rsidRDefault="004802CB" w:rsidP="00815A5A">
            <w:pPr>
              <w:pStyle w:val="P"/>
            </w:pPr>
          </w:p>
        </w:tc>
        <w:tc>
          <w:tcPr>
            <w:tcW w:w="7088" w:type="dxa"/>
            <w:shd w:val="clear" w:color="auto" w:fill="FBD4B4"/>
          </w:tcPr>
          <w:p w:rsidR="004802CB" w:rsidRDefault="004802CB" w:rsidP="00665CE0">
            <w:pPr>
              <w:pStyle w:val="P"/>
            </w:pPr>
            <w:r w:rsidRPr="00136067">
              <w:rPr>
                <w:rStyle w:val="bold"/>
              </w:rPr>
              <w:t>Example:</w:t>
            </w:r>
            <w:r w:rsidRPr="006679C2">
              <w:t xml:space="preserve"> In the cornrows example </w:t>
            </w:r>
            <w:r>
              <w:t xml:space="preserve">in </w:t>
            </w:r>
            <w:r w:rsidRPr="004802CB">
              <w:rPr>
                <w:rStyle w:val="bold"/>
              </w:rPr>
              <w:t xml:space="preserve">paragraph </w:t>
            </w:r>
            <w:r w:rsidR="00665CE0">
              <w:rPr>
                <w:rStyle w:val="bold"/>
              </w:rPr>
              <w:t>5.37</w:t>
            </w:r>
            <w:r w:rsidRPr="006679C2">
              <w:t>, the school would also need to have had due regard to the need to eliminate rac</w:t>
            </w:r>
            <w:r>
              <w:t>ial</w:t>
            </w:r>
            <w:r w:rsidRPr="006679C2">
              <w:t xml:space="preserve"> discrimination</w:t>
            </w:r>
            <w:r>
              <w:t>,</w:t>
            </w:r>
            <w:r w:rsidRPr="006679C2">
              <w:t xml:space="preserve"> and to advance equality of opportunity and good race relations. If the school has not properly complied with its broader public sector equality dut</w:t>
            </w:r>
            <w:r>
              <w:t>y</w:t>
            </w:r>
            <w:r w:rsidRPr="006679C2">
              <w:t>, it is likely to be more difficult for it to justify the criteria objectively in relation to the application of a specific policy</w:t>
            </w:r>
            <w:r w:rsidRPr="003B5322">
              <w:t>.</w:t>
            </w:r>
          </w:p>
        </w:tc>
        <w:tc>
          <w:tcPr>
            <w:tcW w:w="992" w:type="dxa"/>
          </w:tcPr>
          <w:p w:rsidR="004802CB" w:rsidRDefault="004802CB" w:rsidP="00815A5A">
            <w:pPr>
              <w:pStyle w:val="XR"/>
            </w:pPr>
          </w:p>
        </w:tc>
      </w:tr>
      <w:tr w:rsidR="004802CB" w:rsidTr="00B4240A">
        <w:tc>
          <w:tcPr>
            <w:tcW w:w="851" w:type="dxa"/>
          </w:tcPr>
          <w:p w:rsidR="004802CB" w:rsidRDefault="004802CB" w:rsidP="00815A5A">
            <w:pPr>
              <w:pStyle w:val="P"/>
            </w:pPr>
          </w:p>
        </w:tc>
        <w:tc>
          <w:tcPr>
            <w:tcW w:w="7088" w:type="dxa"/>
          </w:tcPr>
          <w:p w:rsidR="004802CB" w:rsidRDefault="004802CB" w:rsidP="00815A5A">
            <w:pPr>
              <w:pStyle w:val="P"/>
            </w:pPr>
          </w:p>
        </w:tc>
        <w:tc>
          <w:tcPr>
            <w:tcW w:w="992" w:type="dxa"/>
          </w:tcPr>
          <w:p w:rsidR="004802CB" w:rsidRDefault="004802CB" w:rsidP="00815A5A">
            <w:pPr>
              <w:pStyle w:val="XR"/>
            </w:pPr>
          </w:p>
        </w:tc>
      </w:tr>
      <w:tr w:rsidR="004802CB" w:rsidTr="00B4240A">
        <w:tc>
          <w:tcPr>
            <w:tcW w:w="851" w:type="dxa"/>
          </w:tcPr>
          <w:p w:rsidR="004802CB" w:rsidRDefault="004802CB" w:rsidP="00815A5A">
            <w:pPr>
              <w:pStyle w:val="P"/>
            </w:pPr>
          </w:p>
        </w:tc>
        <w:tc>
          <w:tcPr>
            <w:tcW w:w="7088" w:type="dxa"/>
          </w:tcPr>
          <w:p w:rsidR="004802CB" w:rsidRDefault="004802CB" w:rsidP="004802CB">
            <w:pPr>
              <w:pStyle w:val="Heading3"/>
            </w:pPr>
            <w:bookmarkStart w:id="142" w:name="_Toc252700417"/>
            <w:bookmarkStart w:id="143" w:name="_Toc271210684"/>
            <w:bookmarkStart w:id="144" w:name="_Toc359433213"/>
            <w:r w:rsidRPr="0024439C">
              <w:t>Discrimination arising from disability</w:t>
            </w:r>
            <w:bookmarkEnd w:id="142"/>
            <w:bookmarkEnd w:id="143"/>
            <w:bookmarkEnd w:id="144"/>
          </w:p>
        </w:tc>
        <w:tc>
          <w:tcPr>
            <w:tcW w:w="992" w:type="dxa"/>
          </w:tcPr>
          <w:p w:rsidR="004802CB" w:rsidRDefault="004802CB" w:rsidP="00815A5A">
            <w:pPr>
              <w:pStyle w:val="XR"/>
            </w:pPr>
          </w:p>
        </w:tc>
      </w:tr>
      <w:tr w:rsidR="004802CB" w:rsidTr="00B4240A">
        <w:tc>
          <w:tcPr>
            <w:tcW w:w="851" w:type="dxa"/>
          </w:tcPr>
          <w:p w:rsidR="004802CB" w:rsidRDefault="00A51343" w:rsidP="00815A5A">
            <w:pPr>
              <w:pStyle w:val="P"/>
            </w:pPr>
            <w:r>
              <w:t>5.40</w:t>
            </w:r>
          </w:p>
        </w:tc>
        <w:tc>
          <w:tcPr>
            <w:tcW w:w="7088" w:type="dxa"/>
          </w:tcPr>
          <w:p w:rsidR="004802CB" w:rsidRDefault="004802CB" w:rsidP="004802CB">
            <w:pPr>
              <w:pStyle w:val="P"/>
            </w:pPr>
            <w:r w:rsidRPr="0024439C">
              <w:t xml:space="preserve">Discrimination arising from disability occurs when </w:t>
            </w:r>
            <w:r>
              <w:t>a school</w:t>
            </w:r>
            <w:r w:rsidRPr="0024439C">
              <w:t xml:space="preserve"> treat</w:t>
            </w:r>
            <w:r>
              <w:t>s</w:t>
            </w:r>
            <w:r w:rsidRPr="0024439C">
              <w:t xml:space="preserve"> a disabled pupil unfavourably because of something connected </w:t>
            </w:r>
            <w:r w:rsidRPr="0024439C">
              <w:lastRenderedPageBreak/>
              <w:t xml:space="preserve">with </w:t>
            </w:r>
            <w:r>
              <w:t>his or her</w:t>
            </w:r>
            <w:r w:rsidRPr="0024439C">
              <w:t xml:space="preserve"> disability and cannot justify such treatment.</w:t>
            </w:r>
          </w:p>
        </w:tc>
        <w:tc>
          <w:tcPr>
            <w:tcW w:w="992" w:type="dxa"/>
          </w:tcPr>
          <w:p w:rsidR="004802CB" w:rsidRDefault="004802CB" w:rsidP="00815A5A">
            <w:pPr>
              <w:pStyle w:val="XR"/>
            </w:pPr>
            <w:r w:rsidRPr="003B5322">
              <w:rPr>
                <w:rStyle w:val="XRChar"/>
              </w:rPr>
              <w:lastRenderedPageBreak/>
              <w:t>s15</w:t>
            </w:r>
          </w:p>
        </w:tc>
      </w:tr>
      <w:tr w:rsidR="004802CB" w:rsidTr="00B4240A">
        <w:tc>
          <w:tcPr>
            <w:tcW w:w="851" w:type="dxa"/>
          </w:tcPr>
          <w:p w:rsidR="004802CB" w:rsidRDefault="00A51343" w:rsidP="00815A5A">
            <w:pPr>
              <w:pStyle w:val="P"/>
            </w:pPr>
            <w:r>
              <w:lastRenderedPageBreak/>
              <w:t>5.41</w:t>
            </w:r>
          </w:p>
        </w:tc>
        <w:tc>
          <w:tcPr>
            <w:tcW w:w="7088" w:type="dxa"/>
          </w:tcPr>
          <w:p w:rsidR="004802CB" w:rsidRDefault="004802CB" w:rsidP="00815A5A">
            <w:pPr>
              <w:pStyle w:val="P"/>
            </w:pPr>
            <w:r w:rsidRPr="0024439C">
              <w:t>Discrimination arising from disability is different from direct discrimination. Direct discrimination occurs because of the protected characteristic of disability. For discrimination arising from disability</w:t>
            </w:r>
            <w:r>
              <w:t xml:space="preserve"> to occur</w:t>
            </w:r>
            <w:r w:rsidRPr="0024439C">
              <w:t xml:space="preserve">, the motive for the treatment does not matter; the question is whether the disabled pupil has been treated unfavourably because of something </w:t>
            </w:r>
            <w:r>
              <w:t>arising from</w:t>
            </w:r>
            <w:r w:rsidRPr="0024439C">
              <w:t xml:space="preserve"> </w:t>
            </w:r>
            <w:r>
              <w:t>his or her</w:t>
            </w:r>
            <w:r w:rsidRPr="0024439C">
              <w:t xml:space="preserve"> disability.</w:t>
            </w:r>
          </w:p>
        </w:tc>
        <w:tc>
          <w:tcPr>
            <w:tcW w:w="992" w:type="dxa"/>
          </w:tcPr>
          <w:p w:rsidR="004802CB" w:rsidRDefault="004802CB" w:rsidP="00815A5A">
            <w:pPr>
              <w:pStyle w:val="XR"/>
            </w:pPr>
          </w:p>
        </w:tc>
      </w:tr>
      <w:tr w:rsidR="004802CB" w:rsidTr="00B4240A">
        <w:tc>
          <w:tcPr>
            <w:tcW w:w="851" w:type="dxa"/>
          </w:tcPr>
          <w:p w:rsidR="004802CB" w:rsidRDefault="00A51343" w:rsidP="00815A5A">
            <w:pPr>
              <w:pStyle w:val="P"/>
            </w:pPr>
            <w:r>
              <w:t>5.42</w:t>
            </w:r>
          </w:p>
        </w:tc>
        <w:tc>
          <w:tcPr>
            <w:tcW w:w="7088" w:type="dxa"/>
          </w:tcPr>
          <w:p w:rsidR="004802CB" w:rsidRDefault="004802CB" w:rsidP="00815A5A">
            <w:pPr>
              <w:pStyle w:val="P"/>
            </w:pPr>
            <w:r w:rsidRPr="0024439C">
              <w:t xml:space="preserve">Discrimination arising from disability is also different from indirect discrimination. There is no need to show that other people have been affected alongside the individual disabled pupil or for the disabled pupil to compare </w:t>
            </w:r>
            <w:r>
              <w:t>himself or herself with anyone else.</w:t>
            </w:r>
          </w:p>
        </w:tc>
        <w:tc>
          <w:tcPr>
            <w:tcW w:w="992" w:type="dxa"/>
          </w:tcPr>
          <w:p w:rsidR="004802CB" w:rsidRDefault="004802CB" w:rsidP="00815A5A">
            <w:pPr>
              <w:pStyle w:val="XR"/>
            </w:pPr>
          </w:p>
        </w:tc>
      </w:tr>
      <w:tr w:rsidR="004802CB" w:rsidTr="00B4240A">
        <w:tc>
          <w:tcPr>
            <w:tcW w:w="851" w:type="dxa"/>
          </w:tcPr>
          <w:p w:rsidR="004802CB" w:rsidRDefault="00A51343" w:rsidP="00815A5A">
            <w:pPr>
              <w:pStyle w:val="P"/>
            </w:pPr>
            <w:r>
              <w:t>5.43</w:t>
            </w:r>
          </w:p>
        </w:tc>
        <w:tc>
          <w:tcPr>
            <w:tcW w:w="7088" w:type="dxa"/>
          </w:tcPr>
          <w:p w:rsidR="004802CB" w:rsidRPr="00854700" w:rsidRDefault="004802CB" w:rsidP="004802CB">
            <w:pPr>
              <w:pStyle w:val="P"/>
            </w:pPr>
            <w:r w:rsidRPr="0024439C">
              <w:t xml:space="preserve">Discrimination arising from disability will occur if the following three conditions are </w:t>
            </w:r>
            <w:r>
              <w:t xml:space="preserve">all </w:t>
            </w:r>
            <w:r w:rsidRPr="0024439C">
              <w:t>met</w:t>
            </w:r>
            <w:r>
              <w:t>.</w:t>
            </w:r>
          </w:p>
          <w:p w:rsidR="004802CB" w:rsidRPr="00FB7E16" w:rsidRDefault="004802CB" w:rsidP="004802CB">
            <w:pPr>
              <w:pStyle w:val="LL"/>
              <w:numPr>
                <w:ilvl w:val="0"/>
                <w:numId w:val="42"/>
              </w:numPr>
            </w:pPr>
            <w:r>
              <w:t>A school</w:t>
            </w:r>
            <w:r w:rsidRPr="00FB7E16">
              <w:t xml:space="preserve"> treat</w:t>
            </w:r>
            <w:r>
              <w:t>s</w:t>
            </w:r>
            <w:r w:rsidRPr="00FB7E16">
              <w:t xml:space="preserve"> a disabled pupil unfavourably</w:t>
            </w:r>
            <w:r>
              <w:t xml:space="preserve"> –</w:t>
            </w:r>
            <w:r w:rsidRPr="00FB7E16">
              <w:t xml:space="preserve"> that is</w:t>
            </w:r>
            <w:r>
              <w:t>,</w:t>
            </w:r>
            <w:r w:rsidRPr="00FB7E16">
              <w:t xml:space="preserve"> </w:t>
            </w:r>
            <w:r>
              <w:t>puts him or her</w:t>
            </w:r>
            <w:r w:rsidRPr="00FB7E16">
              <w:t xml:space="preserve"> at a disadvantage</w:t>
            </w:r>
            <w:r>
              <w:t xml:space="preserve"> –</w:t>
            </w:r>
            <w:r w:rsidRPr="00FB7E16">
              <w:t xml:space="preserve"> even if this was not </w:t>
            </w:r>
            <w:r>
              <w:t>the school’s</w:t>
            </w:r>
            <w:r w:rsidRPr="00FB7E16">
              <w:t xml:space="preserve"> intention</w:t>
            </w:r>
            <w:r>
              <w:t>.</w:t>
            </w:r>
          </w:p>
          <w:p w:rsidR="004802CB" w:rsidRPr="00FB7E16" w:rsidRDefault="004802CB" w:rsidP="004802CB">
            <w:pPr>
              <w:pStyle w:val="LL"/>
            </w:pPr>
            <w:r>
              <w:t>T</w:t>
            </w:r>
            <w:r w:rsidRPr="00FB7E16">
              <w:t>his treatment is because of something connected with the disabled pupil’s disability (which could be the result, effect or outcome of that disability)</w:t>
            </w:r>
            <w:r>
              <w:t>,</w:t>
            </w:r>
            <w:r w:rsidRPr="00FB7E16">
              <w:t xml:space="preserve"> such as an inability to walk unaided or disability-related behaviour</w:t>
            </w:r>
            <w:r>
              <w:t>.</w:t>
            </w:r>
          </w:p>
          <w:p w:rsidR="004802CB" w:rsidRDefault="004802CB" w:rsidP="004A4CB2">
            <w:pPr>
              <w:pStyle w:val="LL"/>
              <w:spacing w:after="200"/>
            </w:pPr>
            <w:r>
              <w:t>The treatment</w:t>
            </w:r>
            <w:r w:rsidRPr="00FB7E16">
              <w:t xml:space="preserve"> cannot </w:t>
            </w:r>
            <w:r>
              <w:t xml:space="preserve">be justified </w:t>
            </w:r>
            <w:r w:rsidRPr="00FB7E16">
              <w:t xml:space="preserve">by showing that it is ‘a proportionate means of achieving a legitimate aim’. </w:t>
            </w:r>
            <w:r>
              <w:t>(</w:t>
            </w:r>
            <w:r w:rsidRPr="001808FC">
              <w:t xml:space="preserve">This is explained </w:t>
            </w:r>
            <w:r>
              <w:t xml:space="preserve">at </w:t>
            </w:r>
            <w:r w:rsidRPr="003B5322">
              <w:rPr>
                <w:rStyle w:val="bold"/>
              </w:rPr>
              <w:t xml:space="preserve">paragraph </w:t>
            </w:r>
            <w:r w:rsidR="004A4CB2">
              <w:rPr>
                <w:rStyle w:val="bold"/>
              </w:rPr>
              <w:t>5.25</w:t>
            </w:r>
            <w:r w:rsidRPr="001808FC">
              <w:t xml:space="preserve"> in relation to indirect discrimination.</w:t>
            </w:r>
            <w:r>
              <w:t>)</w:t>
            </w:r>
          </w:p>
        </w:tc>
        <w:tc>
          <w:tcPr>
            <w:tcW w:w="992" w:type="dxa"/>
          </w:tcPr>
          <w:p w:rsidR="004802CB" w:rsidRDefault="004802CB" w:rsidP="00815A5A">
            <w:pPr>
              <w:pStyle w:val="XR"/>
            </w:pPr>
          </w:p>
        </w:tc>
      </w:tr>
      <w:tr w:rsidR="004802CB" w:rsidTr="00B4240A">
        <w:tc>
          <w:tcPr>
            <w:tcW w:w="851" w:type="dxa"/>
          </w:tcPr>
          <w:p w:rsidR="004802CB" w:rsidRDefault="004802CB" w:rsidP="00815A5A">
            <w:pPr>
              <w:pStyle w:val="P"/>
            </w:pPr>
          </w:p>
        </w:tc>
        <w:tc>
          <w:tcPr>
            <w:tcW w:w="7088" w:type="dxa"/>
          </w:tcPr>
          <w:p w:rsidR="004802CB" w:rsidRPr="00B575B5" w:rsidRDefault="004802CB" w:rsidP="004802CB">
            <w:pPr>
              <w:pStyle w:val="Heading4"/>
              <w:rPr>
                <w:rFonts w:cs="Arial"/>
                <w:lang w:eastAsia="en-GB"/>
              </w:rPr>
            </w:pPr>
            <w:r w:rsidRPr="00B575B5">
              <w:rPr>
                <w:rFonts w:cs="Arial"/>
                <w:lang w:eastAsia="en-GB"/>
              </w:rPr>
              <w:t>Unfavourable treatment</w:t>
            </w:r>
          </w:p>
        </w:tc>
        <w:tc>
          <w:tcPr>
            <w:tcW w:w="992" w:type="dxa"/>
          </w:tcPr>
          <w:p w:rsidR="004802CB" w:rsidRDefault="004802CB" w:rsidP="00815A5A">
            <w:pPr>
              <w:pStyle w:val="XR"/>
            </w:pPr>
          </w:p>
        </w:tc>
      </w:tr>
      <w:tr w:rsidR="004802CB" w:rsidTr="00B4240A">
        <w:tc>
          <w:tcPr>
            <w:tcW w:w="851" w:type="dxa"/>
          </w:tcPr>
          <w:p w:rsidR="004802CB" w:rsidRDefault="00A51343" w:rsidP="00815A5A">
            <w:pPr>
              <w:pStyle w:val="P"/>
            </w:pPr>
            <w:r>
              <w:t>5.44</w:t>
            </w:r>
          </w:p>
        </w:tc>
        <w:tc>
          <w:tcPr>
            <w:tcW w:w="7088" w:type="dxa"/>
          </w:tcPr>
          <w:p w:rsidR="004802CB" w:rsidRDefault="004802CB" w:rsidP="004A4CB2">
            <w:pPr>
              <w:pStyle w:val="P"/>
            </w:pPr>
            <w:r w:rsidRPr="00D40362">
              <w:t>For discrimination arising from disability to occur, a disabled pupil must have been treated ‘unfavourably’. This means that he or she must be put at a disadvantage (</w:t>
            </w:r>
            <w:r>
              <w:t xml:space="preserve">see </w:t>
            </w:r>
            <w:r w:rsidRPr="004C55EC">
              <w:rPr>
                <w:rStyle w:val="bold"/>
              </w:rPr>
              <w:t xml:space="preserve">paragraph </w:t>
            </w:r>
            <w:r w:rsidR="004A4CB2">
              <w:rPr>
                <w:rStyle w:val="bold"/>
              </w:rPr>
              <w:t>5.21</w:t>
            </w:r>
            <w:r w:rsidRPr="00D40362">
              <w:t>). Often</w:t>
            </w:r>
            <w:r>
              <w:t>,</w:t>
            </w:r>
            <w:r w:rsidRPr="00D40362">
              <w:t xml:space="preserve"> the disadvantage will be obvious and it will be clear that the treatment has</w:t>
            </w:r>
            <w:r>
              <w:t xml:space="preserve"> been unfavourable, for example</w:t>
            </w:r>
            <w:r w:rsidRPr="00D40362">
              <w:t xml:space="preserve"> being excluded from the school. Being denied a choice or excluded from an opportunity is also likely to be unfavourable treatment. Sometimes</w:t>
            </w:r>
            <w:r>
              <w:t>,</w:t>
            </w:r>
            <w:r w:rsidRPr="00D40362">
              <w:t xml:space="preserve"> the unfavourable treatment may be less obvious. Even if a school thinks that it is acting in the best interests of a disabled pupil, it may still be treating that pupil unfavourably. </w:t>
            </w:r>
          </w:p>
        </w:tc>
        <w:tc>
          <w:tcPr>
            <w:tcW w:w="992" w:type="dxa"/>
          </w:tcPr>
          <w:p w:rsidR="004802CB" w:rsidRDefault="004802CB" w:rsidP="00815A5A">
            <w:pPr>
              <w:pStyle w:val="XR"/>
            </w:pPr>
            <w:r w:rsidRPr="004C55EC">
              <w:rPr>
                <w:rStyle w:val="XRChar"/>
              </w:rPr>
              <w:t>s15(1)</w:t>
            </w:r>
            <w:r w:rsidR="00B4240A">
              <w:rPr>
                <w:rStyle w:val="XRChar"/>
              </w:rPr>
              <w:br/>
            </w:r>
            <w:r w:rsidRPr="004C55EC">
              <w:rPr>
                <w:rStyle w:val="XRChar"/>
              </w:rPr>
              <w:t>(a)</w:t>
            </w:r>
          </w:p>
        </w:tc>
      </w:tr>
      <w:tr w:rsidR="004802CB" w:rsidTr="00B4240A">
        <w:tc>
          <w:tcPr>
            <w:tcW w:w="851" w:type="dxa"/>
          </w:tcPr>
          <w:p w:rsidR="004802CB" w:rsidRDefault="00A51343" w:rsidP="00815A5A">
            <w:pPr>
              <w:pStyle w:val="P"/>
            </w:pPr>
            <w:r>
              <w:t>5.45</w:t>
            </w:r>
          </w:p>
        </w:tc>
        <w:tc>
          <w:tcPr>
            <w:tcW w:w="7088" w:type="dxa"/>
          </w:tcPr>
          <w:p w:rsidR="004802CB" w:rsidRDefault="00B4240A" w:rsidP="00815A5A">
            <w:pPr>
              <w:pStyle w:val="P"/>
            </w:pPr>
            <w:r w:rsidRPr="00D40362">
              <w:t xml:space="preserve">The unfavourable treatment must be because of something that arises </w:t>
            </w:r>
            <w:r>
              <w:t>as a</w:t>
            </w:r>
            <w:r w:rsidRPr="00D40362">
              <w:t xml:space="preserve"> consequence of the disability. This means that there must be a connection between whatever led to the unfavourable treatment and the disability.</w:t>
            </w:r>
          </w:p>
        </w:tc>
        <w:tc>
          <w:tcPr>
            <w:tcW w:w="992" w:type="dxa"/>
          </w:tcPr>
          <w:p w:rsidR="004802CB" w:rsidRDefault="004802CB" w:rsidP="00815A5A">
            <w:pPr>
              <w:pStyle w:val="XR"/>
            </w:pPr>
          </w:p>
        </w:tc>
      </w:tr>
      <w:tr w:rsidR="004802CB" w:rsidTr="00B4240A">
        <w:tc>
          <w:tcPr>
            <w:tcW w:w="851" w:type="dxa"/>
          </w:tcPr>
          <w:p w:rsidR="004802CB" w:rsidRDefault="00A51343" w:rsidP="00815A5A">
            <w:pPr>
              <w:pStyle w:val="P"/>
            </w:pPr>
            <w:r>
              <w:t>5.46</w:t>
            </w:r>
          </w:p>
        </w:tc>
        <w:tc>
          <w:tcPr>
            <w:tcW w:w="7088" w:type="dxa"/>
          </w:tcPr>
          <w:p w:rsidR="004802CB" w:rsidRDefault="00B4240A" w:rsidP="00815A5A">
            <w:pPr>
              <w:pStyle w:val="P"/>
            </w:pPr>
            <w:r w:rsidRPr="00D40362">
              <w:t xml:space="preserve">The consequences of a disability include anything </w:t>
            </w:r>
            <w:r>
              <w:t>that</w:t>
            </w:r>
            <w:r w:rsidRPr="00D40362">
              <w:t xml:space="preserve"> is the result, effect or outcome of a disabled pupil’s disability. </w:t>
            </w:r>
            <w:r>
              <w:t xml:space="preserve">The </w:t>
            </w:r>
            <w:r>
              <w:lastRenderedPageBreak/>
              <w:t>consequences will be varied</w:t>
            </w:r>
            <w:r w:rsidRPr="00D40362">
              <w:t xml:space="preserve"> and will depend on the individual effect upon a disabled pupil of </w:t>
            </w:r>
            <w:r>
              <w:t>his or her</w:t>
            </w:r>
            <w:r w:rsidRPr="00D40362">
              <w:t xml:space="preserve"> disability. Some consequences may be obvious, such as an inability to walk unaided. Others may not be obvious, such as an inability to concentrate for long periods of time</w:t>
            </w:r>
            <w:r>
              <w:t>,</w:t>
            </w:r>
            <w:r w:rsidRPr="00D40362">
              <w:t xml:space="preserve"> or the need for regular rest breaks or toilet breaks</w:t>
            </w:r>
            <w:r>
              <w:t>,</w:t>
            </w:r>
            <w:r w:rsidRPr="00D40362">
              <w:t xml:space="preserve"> or the need for instructions to be repeated or presented in visual form.</w:t>
            </w:r>
          </w:p>
        </w:tc>
        <w:tc>
          <w:tcPr>
            <w:tcW w:w="992" w:type="dxa"/>
          </w:tcPr>
          <w:p w:rsidR="004802CB" w:rsidRDefault="004802CB" w:rsidP="00815A5A">
            <w:pPr>
              <w:pStyle w:val="XR"/>
            </w:pPr>
          </w:p>
        </w:tc>
      </w:tr>
      <w:tr w:rsidR="00B4240A" w:rsidTr="00815A5A">
        <w:tc>
          <w:tcPr>
            <w:tcW w:w="851" w:type="dxa"/>
          </w:tcPr>
          <w:p w:rsidR="00B4240A" w:rsidRDefault="00A51343" w:rsidP="00815A5A">
            <w:pPr>
              <w:pStyle w:val="P"/>
            </w:pPr>
            <w:r>
              <w:lastRenderedPageBreak/>
              <w:t>5.47</w:t>
            </w:r>
          </w:p>
        </w:tc>
        <w:tc>
          <w:tcPr>
            <w:tcW w:w="7088" w:type="dxa"/>
          </w:tcPr>
          <w:p w:rsidR="00B4240A" w:rsidRPr="00B4240A" w:rsidRDefault="00B4240A" w:rsidP="00815A5A">
            <w:pPr>
              <w:pStyle w:val="P"/>
            </w:pPr>
            <w:r>
              <w:t>As</w:t>
            </w:r>
            <w:r w:rsidRPr="00D40362">
              <w:t xml:space="preserve"> long as the unfavourable treatment is because of something arising </w:t>
            </w:r>
            <w:r>
              <w:t>as a</w:t>
            </w:r>
            <w:r w:rsidRPr="00D40362">
              <w:t xml:space="preserve"> consequence of the disability, it will be unlawful unless it can be objectively justified, or unless the school did not know</w:t>
            </w:r>
            <w:r>
              <w:t>,</w:t>
            </w:r>
            <w:r w:rsidRPr="00D40362">
              <w:t xml:space="preserve"> or could not reasonably have been expected to know</w:t>
            </w:r>
            <w:r>
              <w:t>,</w:t>
            </w:r>
            <w:r w:rsidRPr="00D40362">
              <w:t xml:space="preserve"> that the pupil was disabled.</w:t>
            </w:r>
          </w:p>
        </w:tc>
        <w:tc>
          <w:tcPr>
            <w:tcW w:w="992" w:type="dxa"/>
          </w:tcPr>
          <w:p w:rsidR="00B4240A" w:rsidRDefault="00B4240A" w:rsidP="00815A5A">
            <w:pPr>
              <w:pStyle w:val="XR"/>
            </w:pPr>
          </w:p>
        </w:tc>
      </w:tr>
      <w:tr w:rsidR="00B4240A" w:rsidTr="00312029">
        <w:tc>
          <w:tcPr>
            <w:tcW w:w="851" w:type="dxa"/>
          </w:tcPr>
          <w:p w:rsidR="00B4240A" w:rsidRDefault="00B4240A" w:rsidP="00815A5A">
            <w:pPr>
              <w:pStyle w:val="P"/>
            </w:pPr>
          </w:p>
        </w:tc>
        <w:tc>
          <w:tcPr>
            <w:tcW w:w="7088" w:type="dxa"/>
            <w:shd w:val="clear" w:color="auto" w:fill="FBD4B4"/>
          </w:tcPr>
          <w:p w:rsidR="00B4240A" w:rsidRDefault="00B4240A" w:rsidP="00312029">
            <w:pPr>
              <w:pStyle w:val="P"/>
            </w:pPr>
            <w:r w:rsidRPr="00136067">
              <w:rPr>
                <w:rStyle w:val="bold"/>
              </w:rPr>
              <w:t>Example:</w:t>
            </w:r>
            <w:r>
              <w:t xml:space="preserve"> A pupil with learning dif</w:t>
            </w:r>
            <w:r w:rsidRPr="008413D1">
              <w:t>f</w:t>
            </w:r>
            <w:r>
              <w:t xml:space="preserve">iculties </w:t>
            </w:r>
            <w:r w:rsidRPr="00DE10E0">
              <w:t>is not allowed to have a school meal because she has become agitated and upset whilst queuing on a number of occasions</w:t>
            </w:r>
            <w:r>
              <w:t>. She</w:t>
            </w:r>
            <w:r w:rsidRPr="00DE10E0">
              <w:t xml:space="preserve"> is asked </w:t>
            </w:r>
            <w:r>
              <w:t xml:space="preserve">instead </w:t>
            </w:r>
            <w:r w:rsidRPr="00DE10E0">
              <w:t xml:space="preserve">to bring in a packed lunch and </w:t>
            </w:r>
            <w:r>
              <w:t xml:space="preserve">to </w:t>
            </w:r>
            <w:r w:rsidRPr="00DE10E0">
              <w:t>eat it separately, away from her friends. Her behaviour in the queue is</w:t>
            </w:r>
            <w:r>
              <w:t xml:space="preserve"> a result of her learning difficulties</w:t>
            </w:r>
            <w:r w:rsidRPr="00DE10E0">
              <w:t xml:space="preserve">. The refusal to allow the pupil to have a school meal is unfavourable treatment </w:t>
            </w:r>
            <w:r>
              <w:t>that</w:t>
            </w:r>
            <w:r w:rsidRPr="00DE10E0">
              <w:t xml:space="preserve"> is because of something that arises </w:t>
            </w:r>
            <w:r>
              <w:t>as a</w:t>
            </w:r>
            <w:r w:rsidRPr="00DE10E0">
              <w:t xml:space="preserve"> consequence of the pupil's disability</w:t>
            </w:r>
            <w:r w:rsidRPr="0041098E">
              <w:t>.</w:t>
            </w:r>
          </w:p>
        </w:tc>
        <w:tc>
          <w:tcPr>
            <w:tcW w:w="992" w:type="dxa"/>
          </w:tcPr>
          <w:p w:rsidR="00B4240A" w:rsidRDefault="00B4240A" w:rsidP="00815A5A">
            <w:pPr>
              <w:pStyle w:val="XR"/>
            </w:pPr>
          </w:p>
        </w:tc>
      </w:tr>
      <w:tr w:rsidR="00B4240A" w:rsidTr="00815A5A">
        <w:tc>
          <w:tcPr>
            <w:tcW w:w="851" w:type="dxa"/>
          </w:tcPr>
          <w:p w:rsidR="00B4240A" w:rsidRDefault="00B4240A" w:rsidP="00815A5A">
            <w:pPr>
              <w:pStyle w:val="P"/>
            </w:pPr>
          </w:p>
        </w:tc>
        <w:tc>
          <w:tcPr>
            <w:tcW w:w="7088" w:type="dxa"/>
          </w:tcPr>
          <w:p w:rsidR="00B4240A" w:rsidRDefault="00B4240A" w:rsidP="00815A5A">
            <w:pPr>
              <w:pStyle w:val="P"/>
            </w:pPr>
          </w:p>
        </w:tc>
        <w:tc>
          <w:tcPr>
            <w:tcW w:w="992" w:type="dxa"/>
          </w:tcPr>
          <w:p w:rsidR="00B4240A" w:rsidRDefault="00B4240A" w:rsidP="00815A5A">
            <w:pPr>
              <w:pStyle w:val="XR"/>
            </w:pPr>
          </w:p>
        </w:tc>
      </w:tr>
      <w:tr w:rsidR="00B4240A" w:rsidTr="00815A5A">
        <w:tc>
          <w:tcPr>
            <w:tcW w:w="851" w:type="dxa"/>
          </w:tcPr>
          <w:p w:rsidR="00B4240A" w:rsidRDefault="00A51343" w:rsidP="00815A5A">
            <w:pPr>
              <w:pStyle w:val="P"/>
            </w:pPr>
            <w:r>
              <w:t>5.48</w:t>
            </w:r>
          </w:p>
        </w:tc>
        <w:tc>
          <w:tcPr>
            <w:tcW w:w="7088" w:type="dxa"/>
          </w:tcPr>
          <w:p w:rsidR="00B4240A" w:rsidRDefault="00B4240A" w:rsidP="004A4CB2">
            <w:pPr>
              <w:pStyle w:val="P"/>
            </w:pPr>
            <w:r w:rsidRPr="009B7997">
              <w:t xml:space="preserve">Unfavourable treatment will not amount to discrimination arising from disability if the school can show that the treatment is a ‘proportionate means of achieving a legitimate aim’. This ‘objective justification’ test is explained in </w:t>
            </w:r>
            <w:r>
              <w:t xml:space="preserve">detail in </w:t>
            </w:r>
            <w:r w:rsidRPr="004C55EC">
              <w:rPr>
                <w:rStyle w:val="bold"/>
              </w:rPr>
              <w:t xml:space="preserve">paragraph </w:t>
            </w:r>
            <w:r w:rsidR="004A4CB2">
              <w:rPr>
                <w:rStyle w:val="bold"/>
              </w:rPr>
              <w:t>5.32</w:t>
            </w:r>
            <w:r>
              <w:t xml:space="preserve"> in relation to indirect discrimination.</w:t>
            </w:r>
          </w:p>
        </w:tc>
        <w:tc>
          <w:tcPr>
            <w:tcW w:w="992" w:type="dxa"/>
          </w:tcPr>
          <w:p w:rsidR="00B4240A" w:rsidRDefault="00B4240A" w:rsidP="00815A5A">
            <w:pPr>
              <w:pStyle w:val="XR"/>
            </w:pPr>
          </w:p>
        </w:tc>
      </w:tr>
      <w:tr w:rsidR="00B4240A" w:rsidTr="00815A5A">
        <w:tc>
          <w:tcPr>
            <w:tcW w:w="851" w:type="dxa"/>
          </w:tcPr>
          <w:p w:rsidR="00B4240A" w:rsidRDefault="00A51343" w:rsidP="00815A5A">
            <w:pPr>
              <w:pStyle w:val="P"/>
            </w:pPr>
            <w:r>
              <w:t>5.49</w:t>
            </w:r>
          </w:p>
        </w:tc>
        <w:tc>
          <w:tcPr>
            <w:tcW w:w="7088" w:type="dxa"/>
          </w:tcPr>
          <w:p w:rsidR="00B4240A" w:rsidRDefault="00B4240A" w:rsidP="00815A5A">
            <w:pPr>
              <w:pStyle w:val="P"/>
            </w:pPr>
            <w:r w:rsidRPr="009B7997">
              <w:t>It is for the school to justify the treatment. It must produce evidence to support its assertion that it is justified and not rely on mere g</w:t>
            </w:r>
            <w:r>
              <w:t>eneralisations.</w:t>
            </w:r>
          </w:p>
        </w:tc>
        <w:tc>
          <w:tcPr>
            <w:tcW w:w="992" w:type="dxa"/>
          </w:tcPr>
          <w:p w:rsidR="00B4240A" w:rsidRDefault="00B4240A" w:rsidP="00815A5A">
            <w:pPr>
              <w:pStyle w:val="XR"/>
            </w:pPr>
          </w:p>
        </w:tc>
      </w:tr>
      <w:tr w:rsidR="00B4240A" w:rsidTr="00312029">
        <w:tc>
          <w:tcPr>
            <w:tcW w:w="851" w:type="dxa"/>
          </w:tcPr>
          <w:p w:rsidR="00B4240A" w:rsidRDefault="00B4240A" w:rsidP="00815A5A">
            <w:pPr>
              <w:pStyle w:val="P"/>
            </w:pPr>
          </w:p>
        </w:tc>
        <w:tc>
          <w:tcPr>
            <w:tcW w:w="7088" w:type="dxa"/>
            <w:shd w:val="clear" w:color="auto" w:fill="FBD4B4"/>
          </w:tcPr>
          <w:p w:rsidR="00B4240A" w:rsidRDefault="00B4240A" w:rsidP="00312029">
            <w:pPr>
              <w:pStyle w:val="P"/>
            </w:pPr>
            <w:r w:rsidRPr="00136067">
              <w:rPr>
                <w:rStyle w:val="bold"/>
              </w:rPr>
              <w:t>Example:</w:t>
            </w:r>
            <w:r w:rsidRPr="009B7997">
              <w:t xml:space="preserve"> A school refuses to allow a pupil with a colostomy bag to take part in swimming lessons</w:t>
            </w:r>
            <w:r>
              <w:t>,</w:t>
            </w:r>
            <w:r w:rsidRPr="009B7997">
              <w:t xml:space="preserve"> </w:t>
            </w:r>
            <w:r>
              <w:t>because</w:t>
            </w:r>
            <w:r w:rsidRPr="009B7997">
              <w:t xml:space="preserve"> it assumes that the colostomy bag present</w:t>
            </w:r>
            <w:r>
              <w:t>s</w:t>
            </w:r>
            <w:r w:rsidRPr="009B7997">
              <w:t xml:space="preserve"> a health and safety risk. </w:t>
            </w:r>
            <w:r>
              <w:t>Because</w:t>
            </w:r>
            <w:r w:rsidRPr="009B7997">
              <w:t xml:space="preserve"> the reason for the treatment is based on general assumptions rather than a specific risk assessment</w:t>
            </w:r>
            <w:r>
              <w:t>,</w:t>
            </w:r>
            <w:r w:rsidRPr="009B7997">
              <w:t xml:space="preserve"> the school is unlikely to be able to justify the treatment.</w:t>
            </w:r>
          </w:p>
        </w:tc>
        <w:tc>
          <w:tcPr>
            <w:tcW w:w="992" w:type="dxa"/>
          </w:tcPr>
          <w:p w:rsidR="00B4240A" w:rsidRDefault="00B4240A" w:rsidP="00815A5A">
            <w:pPr>
              <w:pStyle w:val="XR"/>
            </w:pPr>
          </w:p>
        </w:tc>
      </w:tr>
      <w:tr w:rsidR="00B4240A" w:rsidTr="00815A5A">
        <w:tc>
          <w:tcPr>
            <w:tcW w:w="851" w:type="dxa"/>
          </w:tcPr>
          <w:p w:rsidR="00B4240A" w:rsidRDefault="00B4240A" w:rsidP="00815A5A">
            <w:pPr>
              <w:pStyle w:val="P"/>
            </w:pPr>
          </w:p>
        </w:tc>
        <w:tc>
          <w:tcPr>
            <w:tcW w:w="7088" w:type="dxa"/>
          </w:tcPr>
          <w:p w:rsidR="00B4240A" w:rsidRDefault="00B4240A" w:rsidP="00815A5A">
            <w:pPr>
              <w:pStyle w:val="P"/>
            </w:pPr>
          </w:p>
        </w:tc>
        <w:tc>
          <w:tcPr>
            <w:tcW w:w="992" w:type="dxa"/>
          </w:tcPr>
          <w:p w:rsidR="00B4240A" w:rsidRDefault="00B4240A" w:rsidP="00815A5A">
            <w:pPr>
              <w:pStyle w:val="XR"/>
            </w:pPr>
          </w:p>
        </w:tc>
      </w:tr>
      <w:tr w:rsidR="00B4240A" w:rsidTr="00815A5A">
        <w:tc>
          <w:tcPr>
            <w:tcW w:w="851" w:type="dxa"/>
          </w:tcPr>
          <w:p w:rsidR="00B4240A" w:rsidRDefault="00B4240A" w:rsidP="00815A5A">
            <w:pPr>
              <w:pStyle w:val="P"/>
            </w:pPr>
          </w:p>
        </w:tc>
        <w:tc>
          <w:tcPr>
            <w:tcW w:w="7088" w:type="dxa"/>
          </w:tcPr>
          <w:p w:rsidR="00B4240A" w:rsidRPr="00B575B5" w:rsidRDefault="00B4240A" w:rsidP="00B4240A">
            <w:pPr>
              <w:pStyle w:val="Heading4"/>
              <w:rPr>
                <w:rFonts w:cs="Arial"/>
                <w:i/>
                <w:lang w:eastAsia="en-GB"/>
              </w:rPr>
            </w:pPr>
            <w:bookmarkStart w:id="145" w:name="_Toc271210685"/>
            <w:r w:rsidRPr="00B575B5">
              <w:rPr>
                <w:rFonts w:cs="Arial"/>
                <w:lang w:eastAsia="en-GB"/>
              </w:rPr>
              <w:t>Knowledge of disability</w:t>
            </w:r>
            <w:bookmarkEnd w:id="145"/>
          </w:p>
        </w:tc>
        <w:tc>
          <w:tcPr>
            <w:tcW w:w="992" w:type="dxa"/>
          </w:tcPr>
          <w:p w:rsidR="00B4240A" w:rsidRDefault="00B4240A" w:rsidP="00815A5A">
            <w:pPr>
              <w:pStyle w:val="XR"/>
            </w:pPr>
          </w:p>
        </w:tc>
      </w:tr>
      <w:tr w:rsidR="00B4240A" w:rsidTr="00815A5A">
        <w:tc>
          <w:tcPr>
            <w:tcW w:w="851" w:type="dxa"/>
          </w:tcPr>
          <w:p w:rsidR="00B4240A" w:rsidRDefault="00A51343" w:rsidP="00074C87">
            <w:pPr>
              <w:pStyle w:val="P"/>
            </w:pPr>
            <w:r>
              <w:t>5.</w:t>
            </w:r>
            <w:r w:rsidR="00074C87">
              <w:t>5</w:t>
            </w:r>
            <w:r>
              <w:t>0</w:t>
            </w:r>
          </w:p>
        </w:tc>
        <w:tc>
          <w:tcPr>
            <w:tcW w:w="7088" w:type="dxa"/>
          </w:tcPr>
          <w:p w:rsidR="00B4240A" w:rsidRDefault="00B4240A" w:rsidP="00B4240A">
            <w:pPr>
              <w:pStyle w:val="P"/>
            </w:pPr>
            <w:r w:rsidRPr="0024439C">
              <w:t>I</w:t>
            </w:r>
            <w:r>
              <w:t xml:space="preserve">n addition, if a school </w:t>
            </w:r>
            <w:r w:rsidRPr="0024439C">
              <w:t xml:space="preserve">can show that </w:t>
            </w:r>
            <w:r>
              <w:t>it</w:t>
            </w:r>
          </w:p>
          <w:p w:rsidR="00B4240A" w:rsidRPr="007C5C21" w:rsidRDefault="00B4240A" w:rsidP="00B4240A">
            <w:pPr>
              <w:pStyle w:val="BL"/>
            </w:pPr>
            <w:r w:rsidRPr="007C5C21">
              <w:t>did not know that the disabled pupil had the disability in question, and</w:t>
            </w:r>
          </w:p>
          <w:p w:rsidR="00B4240A" w:rsidRPr="007C5C21" w:rsidRDefault="00B4240A" w:rsidP="00B4240A">
            <w:pPr>
              <w:pStyle w:val="BL"/>
              <w:spacing w:after="200"/>
            </w:pPr>
            <w:r w:rsidRPr="007C5C21">
              <w:t xml:space="preserve">could not reasonably have been expected to know that the </w:t>
            </w:r>
            <w:r w:rsidRPr="007C5C21">
              <w:lastRenderedPageBreak/>
              <w:t>disabled pupil had the disability</w:t>
            </w:r>
            <w:r>
              <w:t>,</w:t>
            </w:r>
          </w:p>
          <w:p w:rsidR="00B4240A" w:rsidRDefault="00B4240A" w:rsidP="00B4240A">
            <w:pPr>
              <w:pStyle w:val="P"/>
            </w:pPr>
            <w:proofErr w:type="gramStart"/>
            <w:r w:rsidRPr="0024439C">
              <w:t>then</w:t>
            </w:r>
            <w:proofErr w:type="gramEnd"/>
            <w:r w:rsidRPr="0024439C">
              <w:t xml:space="preserve"> the unfavourable treatment would not amount to unlawful discrimination arising from disability.</w:t>
            </w:r>
          </w:p>
        </w:tc>
        <w:tc>
          <w:tcPr>
            <w:tcW w:w="992" w:type="dxa"/>
          </w:tcPr>
          <w:p w:rsidR="00B4240A" w:rsidRDefault="00B4240A" w:rsidP="00815A5A">
            <w:pPr>
              <w:pStyle w:val="XR"/>
            </w:pPr>
            <w:r w:rsidRPr="004C55EC">
              <w:rPr>
                <w:rStyle w:val="XRChar"/>
              </w:rPr>
              <w:lastRenderedPageBreak/>
              <w:t>s15(2)</w:t>
            </w:r>
          </w:p>
        </w:tc>
      </w:tr>
      <w:tr w:rsidR="00B4240A" w:rsidTr="00815A5A">
        <w:tc>
          <w:tcPr>
            <w:tcW w:w="851" w:type="dxa"/>
          </w:tcPr>
          <w:p w:rsidR="00B4240A" w:rsidRDefault="00A51343" w:rsidP="00074C87">
            <w:pPr>
              <w:pStyle w:val="P"/>
            </w:pPr>
            <w:r>
              <w:lastRenderedPageBreak/>
              <w:t>5.</w:t>
            </w:r>
            <w:r w:rsidR="00074C87">
              <w:t>5</w:t>
            </w:r>
            <w:r>
              <w:t>1</w:t>
            </w:r>
          </w:p>
        </w:tc>
        <w:tc>
          <w:tcPr>
            <w:tcW w:w="7088" w:type="dxa"/>
          </w:tcPr>
          <w:p w:rsidR="00B4240A" w:rsidRDefault="003855D4" w:rsidP="00815A5A">
            <w:pPr>
              <w:pStyle w:val="P"/>
            </w:pPr>
            <w:r w:rsidRPr="0024439C">
              <w:t xml:space="preserve">If </w:t>
            </w:r>
            <w:r>
              <w:t>the school’s</w:t>
            </w:r>
            <w:r w:rsidRPr="0024439C">
              <w:t xml:space="preserve"> agent (</w:t>
            </w:r>
            <w:r>
              <w:t xml:space="preserve">that is, </w:t>
            </w:r>
            <w:r w:rsidRPr="0024439C">
              <w:t xml:space="preserve">someone who undertakes tasks on </w:t>
            </w:r>
            <w:r>
              <w:t>the school’s</w:t>
            </w:r>
            <w:r w:rsidRPr="0024439C">
              <w:t xml:space="preserve"> behalf) or employee knows of a pupil’s disability, </w:t>
            </w:r>
            <w:r>
              <w:t>the school</w:t>
            </w:r>
            <w:r w:rsidRPr="0024439C">
              <w:t xml:space="preserve"> will not usually be able to claim that </w:t>
            </w:r>
            <w:r>
              <w:t>it does not know of the disability.</w:t>
            </w:r>
          </w:p>
        </w:tc>
        <w:tc>
          <w:tcPr>
            <w:tcW w:w="992" w:type="dxa"/>
          </w:tcPr>
          <w:p w:rsidR="00B4240A" w:rsidRDefault="00B4240A" w:rsidP="00815A5A">
            <w:pPr>
              <w:pStyle w:val="XR"/>
            </w:pPr>
          </w:p>
        </w:tc>
      </w:tr>
      <w:tr w:rsidR="00B4240A" w:rsidTr="00312029">
        <w:tc>
          <w:tcPr>
            <w:tcW w:w="851" w:type="dxa"/>
          </w:tcPr>
          <w:p w:rsidR="00B4240A" w:rsidRDefault="00B4240A" w:rsidP="00815A5A">
            <w:pPr>
              <w:pStyle w:val="P"/>
            </w:pPr>
          </w:p>
        </w:tc>
        <w:tc>
          <w:tcPr>
            <w:tcW w:w="7088" w:type="dxa"/>
            <w:shd w:val="clear" w:color="auto" w:fill="FBD4B4"/>
          </w:tcPr>
          <w:p w:rsidR="00B4240A" w:rsidRDefault="003855D4" w:rsidP="00312029">
            <w:pPr>
              <w:pStyle w:val="P"/>
            </w:pPr>
            <w:r w:rsidRPr="00136067">
              <w:rPr>
                <w:rStyle w:val="bold"/>
              </w:rPr>
              <w:t>Example:</w:t>
            </w:r>
            <w:r>
              <w:t xml:space="preserve"> </w:t>
            </w:r>
            <w:r w:rsidRPr="0024439C">
              <w:t xml:space="preserve">A pupil tells the school secretary that she has diabetes and that she needs to carry biscuits to eat when her blood sugar levels fall. A teacher has no information about her disability and refuses to allow </w:t>
            </w:r>
            <w:r>
              <w:t>the pupil</w:t>
            </w:r>
            <w:r w:rsidRPr="0024439C">
              <w:t xml:space="preserve"> to bring food into the classroom.</w:t>
            </w:r>
            <w:r>
              <w:t xml:space="preserve"> When the teacher sees the pupil eating, he disciplines her. </w:t>
            </w:r>
            <w:r w:rsidRPr="0024439C">
              <w:t>In this case, the school is unlikely to be able to argue that it did not know about her condition.</w:t>
            </w:r>
          </w:p>
        </w:tc>
        <w:tc>
          <w:tcPr>
            <w:tcW w:w="992" w:type="dxa"/>
          </w:tcPr>
          <w:p w:rsidR="00B4240A" w:rsidRDefault="00B4240A" w:rsidP="00815A5A">
            <w:pPr>
              <w:pStyle w:val="XR"/>
            </w:pPr>
          </w:p>
        </w:tc>
      </w:tr>
      <w:tr w:rsidR="00B4240A" w:rsidTr="00815A5A">
        <w:tc>
          <w:tcPr>
            <w:tcW w:w="851" w:type="dxa"/>
          </w:tcPr>
          <w:p w:rsidR="00B4240A" w:rsidRDefault="00B4240A" w:rsidP="00815A5A">
            <w:pPr>
              <w:pStyle w:val="P"/>
            </w:pPr>
          </w:p>
        </w:tc>
        <w:tc>
          <w:tcPr>
            <w:tcW w:w="7088" w:type="dxa"/>
          </w:tcPr>
          <w:p w:rsidR="00B4240A" w:rsidRDefault="00B4240A" w:rsidP="00815A5A">
            <w:pPr>
              <w:pStyle w:val="P"/>
            </w:pPr>
          </w:p>
        </w:tc>
        <w:tc>
          <w:tcPr>
            <w:tcW w:w="992" w:type="dxa"/>
          </w:tcPr>
          <w:p w:rsidR="00B4240A" w:rsidRDefault="00B4240A" w:rsidP="00815A5A">
            <w:pPr>
              <w:pStyle w:val="XR"/>
            </w:pPr>
          </w:p>
        </w:tc>
      </w:tr>
      <w:tr w:rsidR="00B4240A" w:rsidTr="00815A5A">
        <w:tc>
          <w:tcPr>
            <w:tcW w:w="851" w:type="dxa"/>
          </w:tcPr>
          <w:p w:rsidR="00B4240A" w:rsidRDefault="00A51343" w:rsidP="00074C87">
            <w:pPr>
              <w:pStyle w:val="P"/>
            </w:pPr>
            <w:r>
              <w:t>5.</w:t>
            </w:r>
            <w:r w:rsidR="00074C87">
              <w:t>5</w:t>
            </w:r>
            <w:r>
              <w:t>2</w:t>
            </w:r>
          </w:p>
        </w:tc>
        <w:tc>
          <w:tcPr>
            <w:tcW w:w="7088" w:type="dxa"/>
          </w:tcPr>
          <w:p w:rsidR="00B4240A" w:rsidRDefault="003855D4" w:rsidP="00815A5A">
            <w:pPr>
              <w:pStyle w:val="P"/>
            </w:pPr>
            <w:r w:rsidRPr="00462101">
              <w:t xml:space="preserve">A school must do all it </w:t>
            </w:r>
            <w:r>
              <w:t xml:space="preserve">that </w:t>
            </w:r>
            <w:r w:rsidRPr="00462101">
              <w:t xml:space="preserve">can reasonably be expected to do to find out </w:t>
            </w:r>
            <w:r>
              <w:t>whether</w:t>
            </w:r>
            <w:r w:rsidRPr="00462101">
              <w:t xml:space="preserve"> a pupil has a disability.</w:t>
            </w:r>
            <w:r>
              <w:t xml:space="preserve"> </w:t>
            </w:r>
            <w:r w:rsidRPr="00462101">
              <w:t>What is reasonable will depend on the circumstances.</w:t>
            </w:r>
            <w:r>
              <w:t xml:space="preserve"> </w:t>
            </w:r>
            <w:r w:rsidRPr="00462101">
              <w:t>This is an objective assessment.</w:t>
            </w:r>
            <w:r>
              <w:t xml:space="preserve"> </w:t>
            </w:r>
            <w:r w:rsidRPr="00462101">
              <w:t>When making enquiries about disability, schools should consider issues of dignity and privacy</w:t>
            </w:r>
            <w:r>
              <w:t>,</w:t>
            </w:r>
            <w:r w:rsidRPr="00462101">
              <w:t xml:space="preserve"> and ensure that personal information is dealt with confidentially.</w:t>
            </w:r>
          </w:p>
        </w:tc>
        <w:tc>
          <w:tcPr>
            <w:tcW w:w="992" w:type="dxa"/>
          </w:tcPr>
          <w:p w:rsidR="00B4240A" w:rsidRDefault="00B4240A" w:rsidP="00815A5A">
            <w:pPr>
              <w:pStyle w:val="XR"/>
            </w:pPr>
          </w:p>
        </w:tc>
      </w:tr>
      <w:tr w:rsidR="00B4240A" w:rsidTr="00815A5A">
        <w:tc>
          <w:tcPr>
            <w:tcW w:w="851" w:type="dxa"/>
          </w:tcPr>
          <w:p w:rsidR="00B4240A" w:rsidRDefault="00B4240A" w:rsidP="00815A5A">
            <w:pPr>
              <w:pStyle w:val="P"/>
            </w:pPr>
          </w:p>
        </w:tc>
        <w:tc>
          <w:tcPr>
            <w:tcW w:w="7088" w:type="dxa"/>
          </w:tcPr>
          <w:p w:rsidR="00B4240A" w:rsidRPr="00B575B5" w:rsidRDefault="00312029" w:rsidP="00312029">
            <w:pPr>
              <w:pStyle w:val="Heading4"/>
              <w:rPr>
                <w:rFonts w:cs="Arial"/>
                <w:lang w:eastAsia="en-GB"/>
              </w:rPr>
            </w:pPr>
            <w:r w:rsidRPr="00B575B5">
              <w:rPr>
                <w:rFonts w:cs="Arial"/>
                <w:lang w:eastAsia="en-GB"/>
              </w:rPr>
              <w:t>Relevance of reasonable adjustments</w:t>
            </w:r>
          </w:p>
        </w:tc>
        <w:tc>
          <w:tcPr>
            <w:tcW w:w="992" w:type="dxa"/>
          </w:tcPr>
          <w:p w:rsidR="00B4240A" w:rsidRDefault="00B4240A" w:rsidP="00815A5A">
            <w:pPr>
              <w:pStyle w:val="XR"/>
            </w:pPr>
          </w:p>
        </w:tc>
      </w:tr>
      <w:tr w:rsidR="00312029" w:rsidTr="00815A5A">
        <w:tc>
          <w:tcPr>
            <w:tcW w:w="851" w:type="dxa"/>
          </w:tcPr>
          <w:p w:rsidR="00312029" w:rsidRDefault="00A51343" w:rsidP="00074C87">
            <w:pPr>
              <w:pStyle w:val="P"/>
            </w:pPr>
            <w:bookmarkStart w:id="146" w:name="_Toc271210686"/>
            <w:r>
              <w:t>5.</w:t>
            </w:r>
            <w:r w:rsidR="00074C87">
              <w:t>5</w:t>
            </w:r>
            <w:r>
              <w:t>3</w:t>
            </w:r>
          </w:p>
        </w:tc>
        <w:tc>
          <w:tcPr>
            <w:tcW w:w="7088" w:type="dxa"/>
          </w:tcPr>
          <w:p w:rsidR="00312029" w:rsidRDefault="00312029" w:rsidP="00815A5A">
            <w:pPr>
              <w:pStyle w:val="P"/>
            </w:pPr>
            <w:r w:rsidRPr="0024439C">
              <w:t xml:space="preserve">By acting quickly to identify and put in place reasonable adjustments for disabled pupils, </w:t>
            </w:r>
            <w:r>
              <w:t>a school</w:t>
            </w:r>
            <w:r w:rsidRPr="0024439C">
              <w:t xml:space="preserve"> can often avoid discrimination arising from disability, although there may be cases </w:t>
            </w:r>
            <w:r>
              <w:t>in which</w:t>
            </w:r>
            <w:r w:rsidRPr="0024439C">
              <w:t xml:space="preserve"> an adjustment is unrelated to the unfavourable treatment in question.</w:t>
            </w:r>
          </w:p>
        </w:tc>
        <w:tc>
          <w:tcPr>
            <w:tcW w:w="992" w:type="dxa"/>
          </w:tcPr>
          <w:p w:rsidR="00312029" w:rsidRDefault="00312029" w:rsidP="00815A5A">
            <w:pPr>
              <w:pStyle w:val="XR"/>
            </w:pPr>
          </w:p>
        </w:tc>
      </w:tr>
      <w:tr w:rsidR="00312029" w:rsidTr="00815A5A">
        <w:tc>
          <w:tcPr>
            <w:tcW w:w="851" w:type="dxa"/>
          </w:tcPr>
          <w:p w:rsidR="00312029" w:rsidRDefault="00A51343" w:rsidP="00074C87">
            <w:pPr>
              <w:pStyle w:val="P"/>
            </w:pPr>
            <w:r>
              <w:t>5.</w:t>
            </w:r>
            <w:r w:rsidR="00074C87">
              <w:t>5</w:t>
            </w:r>
            <w:r>
              <w:t>4</w:t>
            </w:r>
          </w:p>
        </w:tc>
        <w:tc>
          <w:tcPr>
            <w:tcW w:w="7088" w:type="dxa"/>
          </w:tcPr>
          <w:p w:rsidR="00312029" w:rsidRDefault="00312029" w:rsidP="00312029">
            <w:pPr>
              <w:pStyle w:val="P"/>
            </w:pPr>
            <w:r w:rsidRPr="0024439C">
              <w:t xml:space="preserve">If </w:t>
            </w:r>
            <w:r>
              <w:t>a school</w:t>
            </w:r>
            <w:r w:rsidRPr="0024439C">
              <w:t xml:space="preserve"> fail</w:t>
            </w:r>
            <w:r>
              <w:t>s</w:t>
            </w:r>
            <w:r w:rsidRPr="0024439C">
              <w:t xml:space="preserve"> to make an appropriate reasonable adjustment, it is likely to be very difficult for </w:t>
            </w:r>
            <w:r>
              <w:t>it</w:t>
            </w:r>
            <w:r w:rsidRPr="0024439C">
              <w:t xml:space="preserve"> to argue that unfavourable treatment is justified.</w:t>
            </w:r>
          </w:p>
          <w:p w:rsidR="00312029" w:rsidRDefault="00312029" w:rsidP="00815A5A">
            <w:pPr>
              <w:pStyle w:val="P"/>
            </w:pPr>
            <w:r>
              <w:t xml:space="preserve">Reasonable adjustments are explained in detail in </w:t>
            </w:r>
            <w:r w:rsidRPr="007C2A3A">
              <w:rPr>
                <w:rStyle w:val="bold"/>
              </w:rPr>
              <w:t>Chapter 6</w:t>
            </w:r>
            <w:r>
              <w:t>.</w:t>
            </w:r>
          </w:p>
        </w:tc>
        <w:tc>
          <w:tcPr>
            <w:tcW w:w="992" w:type="dxa"/>
          </w:tcPr>
          <w:p w:rsidR="00312029" w:rsidRDefault="00312029" w:rsidP="00815A5A">
            <w:pPr>
              <w:pStyle w:val="XR"/>
            </w:pPr>
          </w:p>
        </w:tc>
      </w:tr>
      <w:tr w:rsidR="00312029" w:rsidTr="00815A5A">
        <w:tc>
          <w:tcPr>
            <w:tcW w:w="8931" w:type="dxa"/>
            <w:gridSpan w:val="3"/>
          </w:tcPr>
          <w:p w:rsidR="00312029" w:rsidRDefault="00312029" w:rsidP="00312029">
            <w:pPr>
              <w:pStyle w:val="Heading2"/>
            </w:pPr>
            <w:bookmarkStart w:id="147" w:name="_Toc271210692"/>
            <w:bookmarkStart w:id="148" w:name="_Toc359433214"/>
            <w:bookmarkStart w:id="149" w:name="_Toc359503074"/>
            <w:r w:rsidRPr="0000288C">
              <w:t>Harassment</w:t>
            </w:r>
            <w:bookmarkEnd w:id="147"/>
            <w:bookmarkEnd w:id="148"/>
            <w:bookmarkEnd w:id="149"/>
          </w:p>
        </w:tc>
      </w:tr>
      <w:tr w:rsidR="00312029" w:rsidTr="00815A5A">
        <w:tc>
          <w:tcPr>
            <w:tcW w:w="851" w:type="dxa"/>
          </w:tcPr>
          <w:p w:rsidR="00312029" w:rsidRDefault="00A51343" w:rsidP="00074C87">
            <w:pPr>
              <w:pStyle w:val="P"/>
            </w:pPr>
            <w:r>
              <w:t>5.</w:t>
            </w:r>
            <w:r w:rsidR="00074C87">
              <w:t>5</w:t>
            </w:r>
            <w:r>
              <w:t>5</w:t>
            </w:r>
          </w:p>
        </w:tc>
        <w:tc>
          <w:tcPr>
            <w:tcW w:w="7088" w:type="dxa"/>
          </w:tcPr>
          <w:p w:rsidR="00312029" w:rsidRPr="0024439C" w:rsidRDefault="00312029" w:rsidP="00312029">
            <w:pPr>
              <w:pStyle w:val="P"/>
            </w:pPr>
            <w:r w:rsidRPr="0024439C">
              <w:t xml:space="preserve">There are three types of harassment </w:t>
            </w:r>
            <w:r>
              <w:t>that are unlawful under the</w:t>
            </w:r>
            <w:r w:rsidRPr="0024439C">
              <w:t xml:space="preserve"> Act:</w:t>
            </w:r>
          </w:p>
          <w:p w:rsidR="00312029" w:rsidRPr="0024439C" w:rsidRDefault="00312029" w:rsidP="00312029">
            <w:pPr>
              <w:pStyle w:val="BL"/>
            </w:pPr>
            <w:r w:rsidRPr="0024439C">
              <w:t>Harassment related to a re</w:t>
            </w:r>
            <w:r>
              <w:t>levant protected characteristic</w:t>
            </w:r>
          </w:p>
          <w:p w:rsidR="00312029" w:rsidRPr="0024439C" w:rsidRDefault="00312029" w:rsidP="00312029">
            <w:pPr>
              <w:pStyle w:val="BL"/>
            </w:pPr>
            <w:r>
              <w:t>Sexual harassment</w:t>
            </w:r>
          </w:p>
          <w:p w:rsidR="00312029" w:rsidRDefault="00312029" w:rsidP="00312029">
            <w:pPr>
              <w:pStyle w:val="BL"/>
              <w:spacing w:after="200"/>
            </w:pPr>
            <w:r w:rsidRPr="0024439C">
              <w:t xml:space="preserve">Less favourable treatment of a pupil because </w:t>
            </w:r>
            <w:r>
              <w:t>he or she</w:t>
            </w:r>
            <w:r w:rsidRPr="0024439C">
              <w:t xml:space="preserve"> submit</w:t>
            </w:r>
            <w:r>
              <w:t>s</w:t>
            </w:r>
            <w:r w:rsidRPr="0024439C">
              <w:t xml:space="preserve"> to or reject</w:t>
            </w:r>
            <w:r>
              <w:t>s</w:t>
            </w:r>
            <w:r w:rsidRPr="0024439C">
              <w:t xml:space="preserve"> sexual harassment or harassm</w:t>
            </w:r>
            <w:r>
              <w:t xml:space="preserve">ent </w:t>
            </w:r>
            <w:r>
              <w:lastRenderedPageBreak/>
              <w:t>related to sex</w:t>
            </w:r>
          </w:p>
        </w:tc>
        <w:tc>
          <w:tcPr>
            <w:tcW w:w="992" w:type="dxa"/>
          </w:tcPr>
          <w:p w:rsidR="00312029" w:rsidRDefault="00312029" w:rsidP="00815A5A">
            <w:pPr>
              <w:pStyle w:val="XR"/>
            </w:pPr>
            <w:r w:rsidRPr="007C2A3A">
              <w:rPr>
                <w:rStyle w:val="XRChar"/>
              </w:rPr>
              <w:lastRenderedPageBreak/>
              <w:t>s26</w:t>
            </w:r>
          </w:p>
        </w:tc>
      </w:tr>
      <w:tr w:rsidR="00312029" w:rsidTr="00815A5A">
        <w:tc>
          <w:tcPr>
            <w:tcW w:w="851" w:type="dxa"/>
          </w:tcPr>
          <w:p w:rsidR="00312029" w:rsidRDefault="00A51343" w:rsidP="00074C87">
            <w:pPr>
              <w:pStyle w:val="P"/>
            </w:pPr>
            <w:r>
              <w:lastRenderedPageBreak/>
              <w:t>5.</w:t>
            </w:r>
            <w:r w:rsidR="00074C87">
              <w:t>5</w:t>
            </w:r>
            <w:r>
              <w:t>6</w:t>
            </w:r>
          </w:p>
        </w:tc>
        <w:tc>
          <w:tcPr>
            <w:tcW w:w="7088" w:type="dxa"/>
          </w:tcPr>
          <w:p w:rsidR="00312029" w:rsidRPr="0024439C" w:rsidRDefault="00312029" w:rsidP="00312029">
            <w:pPr>
              <w:pStyle w:val="P"/>
            </w:pPr>
            <w:r w:rsidRPr="0024439C">
              <w:t>The relevant protected characteristics for the schools provisions are:</w:t>
            </w:r>
          </w:p>
          <w:p w:rsidR="00312029" w:rsidRPr="0024439C" w:rsidRDefault="00312029" w:rsidP="00312029">
            <w:pPr>
              <w:pStyle w:val="BL"/>
            </w:pPr>
            <w:r>
              <w:t>Disability</w:t>
            </w:r>
          </w:p>
          <w:p w:rsidR="00312029" w:rsidRDefault="00312029" w:rsidP="00312029">
            <w:pPr>
              <w:pStyle w:val="BL"/>
            </w:pPr>
            <w:r>
              <w:t>Race</w:t>
            </w:r>
          </w:p>
          <w:p w:rsidR="00312029" w:rsidRDefault="00312029" w:rsidP="00312029">
            <w:pPr>
              <w:pStyle w:val="BL"/>
              <w:spacing w:after="200"/>
            </w:pPr>
            <w:r>
              <w:t>Sex</w:t>
            </w:r>
          </w:p>
        </w:tc>
        <w:tc>
          <w:tcPr>
            <w:tcW w:w="992" w:type="dxa"/>
          </w:tcPr>
          <w:p w:rsidR="00312029" w:rsidRDefault="00312029" w:rsidP="00815A5A">
            <w:pPr>
              <w:pStyle w:val="XR"/>
            </w:pPr>
          </w:p>
        </w:tc>
      </w:tr>
      <w:tr w:rsidR="00312029" w:rsidTr="00815A5A">
        <w:tc>
          <w:tcPr>
            <w:tcW w:w="851" w:type="dxa"/>
          </w:tcPr>
          <w:p w:rsidR="00312029" w:rsidRDefault="00A51343" w:rsidP="00074C87">
            <w:pPr>
              <w:pStyle w:val="P"/>
            </w:pPr>
            <w:r>
              <w:t>5.</w:t>
            </w:r>
            <w:r w:rsidR="00074C87">
              <w:t>5</w:t>
            </w:r>
            <w:r>
              <w:t>7</w:t>
            </w:r>
          </w:p>
        </w:tc>
        <w:tc>
          <w:tcPr>
            <w:tcW w:w="7088" w:type="dxa"/>
          </w:tcPr>
          <w:p w:rsidR="00312029" w:rsidRDefault="00312029" w:rsidP="00665CE0">
            <w:pPr>
              <w:pStyle w:val="P"/>
            </w:pPr>
            <w:r w:rsidRPr="0024439C">
              <w:t xml:space="preserve">Pregnancy and maternity are not protected directly under the harassment provisions, </w:t>
            </w:r>
            <w:r>
              <w:t>but</w:t>
            </w:r>
            <w:r w:rsidRPr="0024439C">
              <w:t xml:space="preserve"> unwanted behaviour (as described </w:t>
            </w:r>
            <w:r>
              <w:t xml:space="preserve">at </w:t>
            </w:r>
            <w:r w:rsidRPr="007C2A3A">
              <w:rPr>
                <w:rStyle w:val="bold"/>
              </w:rPr>
              <w:t xml:space="preserve">paragraph </w:t>
            </w:r>
            <w:r w:rsidR="00665CE0">
              <w:rPr>
                <w:rStyle w:val="bold"/>
              </w:rPr>
              <w:t>5.59</w:t>
            </w:r>
            <w:r w:rsidRPr="0024439C">
              <w:t>) will amount to harassment related to sex.</w:t>
            </w:r>
          </w:p>
        </w:tc>
        <w:tc>
          <w:tcPr>
            <w:tcW w:w="992" w:type="dxa"/>
          </w:tcPr>
          <w:p w:rsidR="00312029" w:rsidRDefault="00312029" w:rsidP="00815A5A">
            <w:pPr>
              <w:pStyle w:val="XR"/>
            </w:pPr>
          </w:p>
        </w:tc>
      </w:tr>
      <w:tr w:rsidR="00312029" w:rsidTr="00815A5A">
        <w:tc>
          <w:tcPr>
            <w:tcW w:w="851" w:type="dxa"/>
          </w:tcPr>
          <w:p w:rsidR="00312029" w:rsidRDefault="00A51343" w:rsidP="00074C87">
            <w:pPr>
              <w:pStyle w:val="P"/>
            </w:pPr>
            <w:r>
              <w:t>5.</w:t>
            </w:r>
            <w:r w:rsidR="00074C87">
              <w:t>5</w:t>
            </w:r>
            <w:r>
              <w:t>8</w:t>
            </w:r>
          </w:p>
        </w:tc>
        <w:tc>
          <w:tcPr>
            <w:tcW w:w="7088" w:type="dxa"/>
          </w:tcPr>
          <w:p w:rsidR="00312029" w:rsidRDefault="00312029" w:rsidP="00312029">
            <w:pPr>
              <w:pStyle w:val="P"/>
            </w:pPr>
            <w:r>
              <w:t>In addition, t</w:t>
            </w:r>
            <w:r w:rsidRPr="00827DE0">
              <w:t>he harassment provisions do not explicitly apply to the protected characteristics of gender reassignment, sexual orientation</w:t>
            </w:r>
            <w:r>
              <w:t>,</w:t>
            </w:r>
            <w:r w:rsidRPr="00827DE0">
              <w:t xml:space="preserve"> or religion or belief in relation to schools. However, where unwanted conduct related</w:t>
            </w:r>
            <w:r w:rsidRPr="0024439C">
              <w:t xml:space="preserve"> </w:t>
            </w:r>
            <w:r w:rsidRPr="00827DE0">
              <w:t xml:space="preserve">to any of these protected characteristics results in a pupil suffering </w:t>
            </w:r>
            <w:proofErr w:type="gramStart"/>
            <w:r w:rsidRPr="00827DE0">
              <w:t>disadvantage</w:t>
            </w:r>
            <w:r>
              <w:t>,</w:t>
            </w:r>
            <w:r w:rsidRPr="00827DE0">
              <w:t xml:space="preserve"> that</w:t>
            </w:r>
            <w:proofErr w:type="gramEnd"/>
            <w:r w:rsidRPr="00827DE0">
              <w:t xml:space="preserve"> would constitute direct discrimination</w:t>
            </w:r>
            <w:r>
              <w:t>.</w:t>
            </w:r>
          </w:p>
        </w:tc>
        <w:tc>
          <w:tcPr>
            <w:tcW w:w="992" w:type="dxa"/>
          </w:tcPr>
          <w:p w:rsidR="00312029" w:rsidRDefault="00312029" w:rsidP="00815A5A">
            <w:pPr>
              <w:pStyle w:val="XR"/>
            </w:pPr>
            <w:r w:rsidRPr="007C2A3A">
              <w:rPr>
                <w:rStyle w:val="XRChar"/>
              </w:rPr>
              <w:t>s212(5)</w:t>
            </w:r>
          </w:p>
        </w:tc>
      </w:tr>
      <w:tr w:rsidR="00312029" w:rsidTr="00815A5A">
        <w:tc>
          <w:tcPr>
            <w:tcW w:w="851" w:type="dxa"/>
          </w:tcPr>
          <w:p w:rsidR="00312029" w:rsidRDefault="00312029" w:rsidP="00815A5A">
            <w:pPr>
              <w:pStyle w:val="P"/>
            </w:pPr>
          </w:p>
        </w:tc>
        <w:tc>
          <w:tcPr>
            <w:tcW w:w="7088" w:type="dxa"/>
          </w:tcPr>
          <w:p w:rsidR="00312029" w:rsidRDefault="00312029" w:rsidP="00312029">
            <w:pPr>
              <w:pStyle w:val="Heading3"/>
            </w:pPr>
            <w:bookmarkStart w:id="150" w:name="_Toc359433215"/>
            <w:r w:rsidRPr="000552EF">
              <w:t>Harassment related to a protected characteristic</w:t>
            </w:r>
            <w:bookmarkEnd w:id="150"/>
          </w:p>
        </w:tc>
        <w:tc>
          <w:tcPr>
            <w:tcW w:w="992" w:type="dxa"/>
          </w:tcPr>
          <w:p w:rsidR="00312029" w:rsidRDefault="00312029" w:rsidP="00815A5A">
            <w:pPr>
              <w:pStyle w:val="XR"/>
            </w:pPr>
          </w:p>
        </w:tc>
      </w:tr>
      <w:tr w:rsidR="00312029" w:rsidTr="00815A5A">
        <w:tc>
          <w:tcPr>
            <w:tcW w:w="851" w:type="dxa"/>
          </w:tcPr>
          <w:p w:rsidR="00312029" w:rsidRDefault="00A51343" w:rsidP="00074C87">
            <w:pPr>
              <w:pStyle w:val="P"/>
            </w:pPr>
            <w:bookmarkStart w:id="151" w:name="_Toc271210693"/>
            <w:bookmarkEnd w:id="146"/>
            <w:r>
              <w:t>5.</w:t>
            </w:r>
            <w:r w:rsidR="00074C87">
              <w:t>5</w:t>
            </w:r>
            <w:r>
              <w:t>9</w:t>
            </w:r>
          </w:p>
        </w:tc>
        <w:tc>
          <w:tcPr>
            <w:tcW w:w="7088" w:type="dxa"/>
          </w:tcPr>
          <w:p w:rsidR="00312029" w:rsidRPr="0024439C" w:rsidRDefault="00312029" w:rsidP="00312029">
            <w:pPr>
              <w:pStyle w:val="P"/>
            </w:pPr>
            <w:r w:rsidRPr="0024439C">
              <w:t xml:space="preserve">Harassment occurs when </w:t>
            </w:r>
            <w:r>
              <w:t>a school, through its staff and/or agents, engages in</w:t>
            </w:r>
            <w:r w:rsidRPr="0024439C">
              <w:t xml:space="preserve"> unwanted behaviour </w:t>
            </w:r>
            <w:r>
              <w:t>that</w:t>
            </w:r>
            <w:r w:rsidRPr="0024439C">
              <w:t xml:space="preserve"> is related to a relevant protected characteristic and which has the purpose or effect of:</w:t>
            </w:r>
          </w:p>
          <w:p w:rsidR="00312029" w:rsidRPr="0024439C" w:rsidRDefault="00312029" w:rsidP="00312029">
            <w:pPr>
              <w:pStyle w:val="BL"/>
            </w:pPr>
            <w:r w:rsidRPr="0024439C">
              <w:t>violating a pupil’s dignity, or</w:t>
            </w:r>
          </w:p>
          <w:p w:rsidR="00312029" w:rsidRDefault="00312029" w:rsidP="00312029">
            <w:pPr>
              <w:pStyle w:val="BL"/>
              <w:spacing w:after="200"/>
            </w:pPr>
            <w:proofErr w:type="gramStart"/>
            <w:r w:rsidRPr="0024439C">
              <w:t>creating</w:t>
            </w:r>
            <w:proofErr w:type="gramEnd"/>
            <w:r w:rsidRPr="0024439C">
              <w:t xml:space="preserve"> an intimidating, hostile, degrading, humiliating or offensive environment for the pupil.</w:t>
            </w:r>
          </w:p>
        </w:tc>
        <w:tc>
          <w:tcPr>
            <w:tcW w:w="992" w:type="dxa"/>
          </w:tcPr>
          <w:p w:rsidR="00312029" w:rsidRDefault="00312029" w:rsidP="00815A5A">
            <w:pPr>
              <w:pStyle w:val="XR"/>
            </w:pPr>
            <w:r w:rsidRPr="007C2A3A">
              <w:rPr>
                <w:rStyle w:val="XRChar"/>
              </w:rPr>
              <w:t>s26(1)</w:t>
            </w:r>
          </w:p>
        </w:tc>
      </w:tr>
      <w:tr w:rsidR="00312029" w:rsidTr="00815A5A">
        <w:tc>
          <w:tcPr>
            <w:tcW w:w="851" w:type="dxa"/>
          </w:tcPr>
          <w:p w:rsidR="00312029" w:rsidRDefault="00A51343" w:rsidP="00074C87">
            <w:pPr>
              <w:pStyle w:val="P"/>
            </w:pPr>
            <w:r>
              <w:t>5.</w:t>
            </w:r>
            <w:r w:rsidR="00074C87">
              <w:t>6</w:t>
            </w:r>
            <w:r>
              <w:t>0</w:t>
            </w:r>
          </w:p>
        </w:tc>
        <w:tc>
          <w:tcPr>
            <w:tcW w:w="7088" w:type="dxa"/>
          </w:tcPr>
          <w:p w:rsidR="00312029" w:rsidRDefault="00312029" w:rsidP="00815A5A">
            <w:pPr>
              <w:pStyle w:val="P"/>
            </w:pPr>
            <w:r w:rsidRPr="0024439C">
              <w:t xml:space="preserve">The word ‘unwanted’ means ‘unwelcome’ or ‘uninvited’. It is not necessary for the pupil to say that </w:t>
            </w:r>
            <w:r>
              <w:t>he or she</w:t>
            </w:r>
            <w:r w:rsidRPr="0024439C">
              <w:t xml:space="preserve"> object</w:t>
            </w:r>
            <w:r>
              <w:t>s</w:t>
            </w:r>
            <w:r w:rsidRPr="0024439C">
              <w:t xml:space="preserve"> to the behaviour for it to be unwanted.</w:t>
            </w:r>
          </w:p>
        </w:tc>
        <w:tc>
          <w:tcPr>
            <w:tcW w:w="992" w:type="dxa"/>
          </w:tcPr>
          <w:p w:rsidR="00312029" w:rsidRDefault="00312029" w:rsidP="00815A5A">
            <w:pPr>
              <w:pStyle w:val="XR"/>
            </w:pPr>
          </w:p>
        </w:tc>
      </w:tr>
      <w:tr w:rsidR="00312029" w:rsidTr="00815A5A">
        <w:tc>
          <w:tcPr>
            <w:tcW w:w="851" w:type="dxa"/>
          </w:tcPr>
          <w:p w:rsidR="00312029" w:rsidRDefault="00A51343" w:rsidP="00074C87">
            <w:pPr>
              <w:pStyle w:val="P"/>
            </w:pPr>
            <w:r>
              <w:t>5.</w:t>
            </w:r>
            <w:r w:rsidR="00074C87">
              <w:t>6</w:t>
            </w:r>
            <w:r>
              <w:t>1</w:t>
            </w:r>
          </w:p>
        </w:tc>
        <w:tc>
          <w:tcPr>
            <w:tcW w:w="7088" w:type="dxa"/>
          </w:tcPr>
          <w:p w:rsidR="00312029" w:rsidRDefault="00312029" w:rsidP="00815A5A">
            <w:pPr>
              <w:pStyle w:val="P"/>
            </w:pPr>
            <w:r w:rsidRPr="0024439C">
              <w:t>In this context</w:t>
            </w:r>
            <w:r>
              <w:t>,</w:t>
            </w:r>
            <w:r w:rsidRPr="0024439C">
              <w:t xml:space="preserve"> ‘related to’ has a broad meaning and includes situations </w:t>
            </w:r>
            <w:r>
              <w:t>in which</w:t>
            </w:r>
            <w:r w:rsidRPr="0024439C">
              <w:t xml:space="preserve"> the pupil who is on the receiving end of the unwanted behaviour does not have the protected characteristic himself or herself, provided </w:t>
            </w:r>
            <w:r>
              <w:t xml:space="preserve">that </w:t>
            </w:r>
            <w:r w:rsidRPr="0024439C">
              <w:t xml:space="preserve">there is a connection between the behaviour and a protected characteristic. This would also include situations </w:t>
            </w:r>
            <w:r>
              <w:t>in which</w:t>
            </w:r>
            <w:r w:rsidRPr="0024439C">
              <w:t xml:space="preserve"> the pupil is associated with someone who has a protected characteristic, or is wrongly perceived as having a particular protected characteristic.</w:t>
            </w:r>
          </w:p>
        </w:tc>
        <w:tc>
          <w:tcPr>
            <w:tcW w:w="992" w:type="dxa"/>
          </w:tcPr>
          <w:p w:rsidR="00312029" w:rsidRDefault="00312029" w:rsidP="00815A5A">
            <w:pPr>
              <w:pStyle w:val="XR"/>
            </w:pPr>
          </w:p>
        </w:tc>
      </w:tr>
      <w:tr w:rsidR="00312029" w:rsidTr="00815A5A">
        <w:tc>
          <w:tcPr>
            <w:tcW w:w="851" w:type="dxa"/>
          </w:tcPr>
          <w:p w:rsidR="00312029" w:rsidRDefault="00312029" w:rsidP="00815A5A">
            <w:pPr>
              <w:pStyle w:val="P"/>
            </w:pPr>
          </w:p>
        </w:tc>
        <w:tc>
          <w:tcPr>
            <w:tcW w:w="7088" w:type="dxa"/>
          </w:tcPr>
          <w:p w:rsidR="00312029" w:rsidRDefault="00312029" w:rsidP="00312029">
            <w:pPr>
              <w:pStyle w:val="Heading3"/>
            </w:pPr>
            <w:bookmarkStart w:id="152" w:name="_Toc271210694"/>
            <w:bookmarkStart w:id="153" w:name="_Toc359433216"/>
            <w:r w:rsidRPr="0024439C">
              <w:t>Sexual harassment</w:t>
            </w:r>
            <w:bookmarkEnd w:id="152"/>
            <w:bookmarkEnd w:id="153"/>
          </w:p>
        </w:tc>
        <w:tc>
          <w:tcPr>
            <w:tcW w:w="992" w:type="dxa"/>
          </w:tcPr>
          <w:p w:rsidR="00312029" w:rsidRDefault="00312029" w:rsidP="00815A5A">
            <w:pPr>
              <w:pStyle w:val="XR"/>
            </w:pPr>
          </w:p>
        </w:tc>
      </w:tr>
      <w:tr w:rsidR="00312029" w:rsidTr="00815A5A">
        <w:tc>
          <w:tcPr>
            <w:tcW w:w="851" w:type="dxa"/>
          </w:tcPr>
          <w:p w:rsidR="00312029" w:rsidRDefault="00A51343" w:rsidP="00074C87">
            <w:pPr>
              <w:pStyle w:val="P"/>
            </w:pPr>
            <w:r>
              <w:t>5.</w:t>
            </w:r>
            <w:r w:rsidR="00074C87">
              <w:t>6</w:t>
            </w:r>
            <w:r>
              <w:t>2</w:t>
            </w:r>
          </w:p>
        </w:tc>
        <w:tc>
          <w:tcPr>
            <w:tcW w:w="7088" w:type="dxa"/>
          </w:tcPr>
          <w:p w:rsidR="00312029" w:rsidRDefault="00312029" w:rsidP="00312029">
            <w:pPr>
              <w:pStyle w:val="P"/>
            </w:pPr>
            <w:r>
              <w:t xml:space="preserve">Sexual harassment of a pupil is obviously a serious incident that is likely to result in criminal proceedings and raise safeguarding issues for the school. Such proceedings are beyond the scope of this Guidance. The Guidance deals with the sexual </w:t>
            </w:r>
            <w:r>
              <w:lastRenderedPageBreak/>
              <w:t xml:space="preserve">harassment under the Act only, which may in practice </w:t>
            </w:r>
            <w:proofErr w:type="gramStart"/>
            <w:r>
              <w:t>rarely</w:t>
            </w:r>
            <w:proofErr w:type="gramEnd"/>
            <w:r>
              <w:t xml:space="preserve"> be relevant in a school context, because other sanctions – possibly including criminal proceedings – will come into play.</w:t>
            </w:r>
          </w:p>
        </w:tc>
        <w:tc>
          <w:tcPr>
            <w:tcW w:w="992" w:type="dxa"/>
          </w:tcPr>
          <w:p w:rsidR="00312029" w:rsidRDefault="00312029" w:rsidP="00815A5A">
            <w:pPr>
              <w:pStyle w:val="XR"/>
            </w:pPr>
            <w:r w:rsidRPr="007C2A3A">
              <w:rPr>
                <w:rStyle w:val="XRChar"/>
              </w:rPr>
              <w:lastRenderedPageBreak/>
              <w:t>s26(2)</w:t>
            </w:r>
          </w:p>
        </w:tc>
      </w:tr>
      <w:tr w:rsidR="00312029" w:rsidTr="00815A5A">
        <w:tc>
          <w:tcPr>
            <w:tcW w:w="851" w:type="dxa"/>
          </w:tcPr>
          <w:p w:rsidR="00312029" w:rsidRDefault="00A51343" w:rsidP="00074C87">
            <w:pPr>
              <w:pStyle w:val="P"/>
            </w:pPr>
            <w:r>
              <w:lastRenderedPageBreak/>
              <w:t>5.</w:t>
            </w:r>
            <w:r w:rsidR="00074C87">
              <w:t>6</w:t>
            </w:r>
            <w:r>
              <w:t>3</w:t>
            </w:r>
          </w:p>
        </w:tc>
        <w:tc>
          <w:tcPr>
            <w:tcW w:w="7088" w:type="dxa"/>
          </w:tcPr>
          <w:p w:rsidR="00312029" w:rsidRPr="0024439C" w:rsidRDefault="00312029" w:rsidP="00312029">
            <w:pPr>
              <w:pStyle w:val="P"/>
            </w:pPr>
            <w:r w:rsidRPr="0024439C">
              <w:t xml:space="preserve">Sexual harassment occurs when </w:t>
            </w:r>
            <w:r>
              <w:t xml:space="preserve">a school, through its staff and/or agents, engages in </w:t>
            </w:r>
            <w:r w:rsidRPr="0024439C">
              <w:t xml:space="preserve">unwanted behaviour </w:t>
            </w:r>
            <w:r>
              <w:t>that</w:t>
            </w:r>
            <w:r w:rsidRPr="0024439C">
              <w:t xml:space="preserve"> is of a sexual nature and which has the purpose or effect of:</w:t>
            </w:r>
          </w:p>
          <w:p w:rsidR="00312029" w:rsidRPr="0024439C" w:rsidRDefault="00312029" w:rsidP="00312029">
            <w:pPr>
              <w:pStyle w:val="BL"/>
            </w:pPr>
            <w:r w:rsidRPr="0024439C">
              <w:t>violating a pupil’s dignity, or</w:t>
            </w:r>
          </w:p>
          <w:p w:rsidR="00312029" w:rsidRDefault="00312029" w:rsidP="00312029">
            <w:pPr>
              <w:pStyle w:val="BL"/>
              <w:spacing w:after="200"/>
            </w:pPr>
            <w:proofErr w:type="gramStart"/>
            <w:r w:rsidRPr="0024439C">
              <w:t>creating</w:t>
            </w:r>
            <w:proofErr w:type="gramEnd"/>
            <w:r w:rsidRPr="0024439C">
              <w:t xml:space="preserve"> an intimidating, hostile, degrading, humiliating or offensive environment for the pupil.</w:t>
            </w:r>
          </w:p>
        </w:tc>
        <w:tc>
          <w:tcPr>
            <w:tcW w:w="992" w:type="dxa"/>
          </w:tcPr>
          <w:p w:rsidR="00312029" w:rsidRDefault="00312029" w:rsidP="00815A5A">
            <w:pPr>
              <w:pStyle w:val="XR"/>
            </w:pPr>
          </w:p>
        </w:tc>
      </w:tr>
      <w:tr w:rsidR="00312029" w:rsidTr="00815A5A">
        <w:tc>
          <w:tcPr>
            <w:tcW w:w="851" w:type="dxa"/>
          </w:tcPr>
          <w:p w:rsidR="00312029" w:rsidRDefault="00A51343" w:rsidP="00074C87">
            <w:pPr>
              <w:pStyle w:val="P"/>
            </w:pPr>
            <w:r>
              <w:t>5.</w:t>
            </w:r>
            <w:r w:rsidR="00074C87">
              <w:t>6</w:t>
            </w:r>
            <w:r>
              <w:t>4</w:t>
            </w:r>
          </w:p>
        </w:tc>
        <w:tc>
          <w:tcPr>
            <w:tcW w:w="7088" w:type="dxa"/>
          </w:tcPr>
          <w:p w:rsidR="00312029" w:rsidRDefault="00312029" w:rsidP="00815A5A">
            <w:pPr>
              <w:pStyle w:val="P"/>
            </w:pPr>
            <w:r w:rsidRPr="0024439C">
              <w:t xml:space="preserve">‘Of a sexual nature’ can </w:t>
            </w:r>
            <w:r>
              <w:t>include</w:t>
            </w:r>
            <w:r w:rsidRPr="0024439C">
              <w:t xml:space="preserve"> verbal, non-verbal or physical conduct</w:t>
            </w:r>
            <w:r>
              <w:t>,</w:t>
            </w:r>
            <w:r w:rsidRPr="0024439C">
              <w:t xml:space="preserve"> including unwelcome sexual advances, inappropriate touching, forms of sexual assault, sexual jokes, displaying pornographic photographs or drawings, or sending emails with material of a sexual nature.</w:t>
            </w:r>
          </w:p>
        </w:tc>
        <w:tc>
          <w:tcPr>
            <w:tcW w:w="992" w:type="dxa"/>
          </w:tcPr>
          <w:p w:rsidR="00312029" w:rsidRDefault="00312029" w:rsidP="00815A5A">
            <w:pPr>
              <w:pStyle w:val="XR"/>
            </w:pPr>
          </w:p>
        </w:tc>
      </w:tr>
      <w:tr w:rsidR="00312029" w:rsidTr="004050FF">
        <w:tc>
          <w:tcPr>
            <w:tcW w:w="851" w:type="dxa"/>
          </w:tcPr>
          <w:p w:rsidR="00312029" w:rsidRDefault="00312029" w:rsidP="00815A5A">
            <w:pPr>
              <w:pStyle w:val="P"/>
            </w:pPr>
          </w:p>
        </w:tc>
        <w:tc>
          <w:tcPr>
            <w:tcW w:w="7088" w:type="dxa"/>
            <w:shd w:val="clear" w:color="auto" w:fill="FBD4B4"/>
          </w:tcPr>
          <w:p w:rsidR="00312029" w:rsidRDefault="00312029" w:rsidP="00755F28">
            <w:pPr>
              <w:pStyle w:val="P"/>
            </w:pPr>
            <w:r w:rsidRPr="00136067">
              <w:rPr>
                <w:rStyle w:val="bold"/>
              </w:rPr>
              <w:t>Example:</w:t>
            </w:r>
            <w:r>
              <w:t xml:space="preserve"> </w:t>
            </w:r>
            <w:r w:rsidRPr="0041098E">
              <w:t>A sixth</w:t>
            </w:r>
            <w:r>
              <w:t>-</w:t>
            </w:r>
            <w:r w:rsidR="00755F28">
              <w:t>year</w:t>
            </w:r>
            <w:r w:rsidRPr="0041098E">
              <w:t xml:space="preserve"> female pupil is asked intimate questions about her personal life and subjected to sexual innuendos by her teacher. This would</w:t>
            </w:r>
            <w:r>
              <w:t xml:space="preserve"> constitute</w:t>
            </w:r>
            <w:r w:rsidRPr="0041098E">
              <w:t xml:space="preserve"> sexual harassment.</w:t>
            </w:r>
          </w:p>
        </w:tc>
        <w:tc>
          <w:tcPr>
            <w:tcW w:w="992" w:type="dxa"/>
          </w:tcPr>
          <w:p w:rsidR="00312029" w:rsidRDefault="00312029" w:rsidP="00815A5A">
            <w:pPr>
              <w:pStyle w:val="XR"/>
            </w:pPr>
          </w:p>
        </w:tc>
      </w:tr>
      <w:tr w:rsidR="00312029" w:rsidTr="00815A5A">
        <w:tc>
          <w:tcPr>
            <w:tcW w:w="851" w:type="dxa"/>
          </w:tcPr>
          <w:p w:rsidR="00312029" w:rsidRDefault="00312029" w:rsidP="00815A5A">
            <w:pPr>
              <w:pStyle w:val="P"/>
            </w:pPr>
          </w:p>
        </w:tc>
        <w:tc>
          <w:tcPr>
            <w:tcW w:w="7088" w:type="dxa"/>
          </w:tcPr>
          <w:p w:rsidR="00312029" w:rsidRDefault="00312029" w:rsidP="00815A5A">
            <w:pPr>
              <w:pStyle w:val="P"/>
            </w:pPr>
          </w:p>
        </w:tc>
        <w:tc>
          <w:tcPr>
            <w:tcW w:w="992" w:type="dxa"/>
          </w:tcPr>
          <w:p w:rsidR="00312029" w:rsidRDefault="00312029" w:rsidP="00815A5A">
            <w:pPr>
              <w:pStyle w:val="XR"/>
            </w:pPr>
          </w:p>
        </w:tc>
      </w:tr>
      <w:tr w:rsidR="00312029" w:rsidTr="00815A5A">
        <w:tc>
          <w:tcPr>
            <w:tcW w:w="851" w:type="dxa"/>
          </w:tcPr>
          <w:p w:rsidR="00312029" w:rsidRDefault="00312029" w:rsidP="00815A5A">
            <w:pPr>
              <w:pStyle w:val="P"/>
            </w:pPr>
          </w:p>
        </w:tc>
        <w:tc>
          <w:tcPr>
            <w:tcW w:w="7088" w:type="dxa"/>
          </w:tcPr>
          <w:p w:rsidR="00312029" w:rsidRDefault="00312029" w:rsidP="00312029">
            <w:pPr>
              <w:pStyle w:val="Heading3"/>
            </w:pPr>
            <w:bookmarkStart w:id="154" w:name="_Toc359433217"/>
            <w:r w:rsidRPr="0041098E">
              <w:t>Less favourable treatment of a pupil because</w:t>
            </w:r>
            <w:r>
              <w:t xml:space="preserve"> he</w:t>
            </w:r>
            <w:r>
              <w:br/>
              <w:t>or she</w:t>
            </w:r>
            <w:r w:rsidRPr="0041098E">
              <w:t xml:space="preserve"> submit</w:t>
            </w:r>
            <w:r>
              <w:t>s</w:t>
            </w:r>
            <w:r w:rsidRPr="0041098E">
              <w:t xml:space="preserve"> to or reject</w:t>
            </w:r>
            <w:r>
              <w:t>s</w:t>
            </w:r>
            <w:r w:rsidRPr="0041098E">
              <w:t xml:space="preserve"> sexual harassment</w:t>
            </w:r>
            <w:r>
              <w:br/>
            </w:r>
            <w:r w:rsidRPr="0041098E">
              <w:t>or harassment related to sex</w:t>
            </w:r>
            <w:bookmarkEnd w:id="154"/>
          </w:p>
        </w:tc>
        <w:tc>
          <w:tcPr>
            <w:tcW w:w="992" w:type="dxa"/>
          </w:tcPr>
          <w:p w:rsidR="00312029" w:rsidRDefault="00312029" w:rsidP="00815A5A">
            <w:pPr>
              <w:pStyle w:val="XR"/>
            </w:pPr>
          </w:p>
        </w:tc>
      </w:tr>
      <w:tr w:rsidR="00312029" w:rsidTr="00815A5A">
        <w:tc>
          <w:tcPr>
            <w:tcW w:w="851" w:type="dxa"/>
          </w:tcPr>
          <w:p w:rsidR="00312029" w:rsidRDefault="00A51343" w:rsidP="00074C87">
            <w:pPr>
              <w:pStyle w:val="P"/>
            </w:pPr>
            <w:r>
              <w:t>5.</w:t>
            </w:r>
            <w:r w:rsidR="00074C87">
              <w:t>6</w:t>
            </w:r>
            <w:r>
              <w:t>5</w:t>
            </w:r>
          </w:p>
        </w:tc>
        <w:tc>
          <w:tcPr>
            <w:tcW w:w="7088" w:type="dxa"/>
          </w:tcPr>
          <w:p w:rsidR="00312029" w:rsidRDefault="00312029" w:rsidP="001F3B8F">
            <w:pPr>
              <w:pStyle w:val="P"/>
            </w:pPr>
            <w:r w:rsidRPr="0024439C">
              <w:t xml:space="preserve">It is unlawful to treat a pupil less favourably because </w:t>
            </w:r>
            <w:r>
              <w:t>he or she</w:t>
            </w:r>
            <w:r w:rsidRPr="0024439C">
              <w:t xml:space="preserve"> either submit</w:t>
            </w:r>
            <w:r>
              <w:t>s</w:t>
            </w:r>
            <w:r w:rsidRPr="0024439C">
              <w:t xml:space="preserve"> to, or reject</w:t>
            </w:r>
            <w:r>
              <w:t>s</w:t>
            </w:r>
            <w:r w:rsidRPr="0024439C">
              <w:t xml:space="preserve">, sexual harassment or harassment related to </w:t>
            </w:r>
            <w:r>
              <w:t>his or her</w:t>
            </w:r>
            <w:r w:rsidRPr="0024439C">
              <w:t xml:space="preserve"> sex.</w:t>
            </w:r>
          </w:p>
        </w:tc>
        <w:tc>
          <w:tcPr>
            <w:tcW w:w="992" w:type="dxa"/>
          </w:tcPr>
          <w:p w:rsidR="00312029" w:rsidRDefault="001F3B8F" w:rsidP="00815A5A">
            <w:pPr>
              <w:pStyle w:val="XR"/>
            </w:pPr>
            <w:r w:rsidRPr="007C2A3A">
              <w:rPr>
                <w:rStyle w:val="XRChar"/>
              </w:rPr>
              <w:t>s26(3)</w:t>
            </w:r>
          </w:p>
        </w:tc>
      </w:tr>
      <w:tr w:rsidR="00312029" w:rsidTr="004050FF">
        <w:tc>
          <w:tcPr>
            <w:tcW w:w="851" w:type="dxa"/>
          </w:tcPr>
          <w:p w:rsidR="00312029" w:rsidRDefault="00312029" w:rsidP="00815A5A">
            <w:pPr>
              <w:pStyle w:val="P"/>
            </w:pPr>
          </w:p>
        </w:tc>
        <w:tc>
          <w:tcPr>
            <w:tcW w:w="7088" w:type="dxa"/>
            <w:shd w:val="clear" w:color="auto" w:fill="FBD4B4"/>
          </w:tcPr>
          <w:p w:rsidR="00312029" w:rsidRDefault="00312029" w:rsidP="00755F28">
            <w:pPr>
              <w:pStyle w:val="P"/>
            </w:pPr>
            <w:r w:rsidRPr="00136067">
              <w:rPr>
                <w:rStyle w:val="bold"/>
              </w:rPr>
              <w:t>Example:</w:t>
            </w:r>
            <w:r w:rsidRPr="00AE5986">
              <w:t xml:space="preserve"> A student teacher on a placem</w:t>
            </w:r>
            <w:r>
              <w:t>ent asks a sixth-</w:t>
            </w:r>
            <w:r w:rsidR="00755F28">
              <w:t>year</w:t>
            </w:r>
            <w:r>
              <w:t xml:space="preserve"> pupil out</w:t>
            </w:r>
            <w:r w:rsidRPr="00AE5986">
              <w:t xml:space="preserve"> and flirts openly with him in class, but</w:t>
            </w:r>
            <w:r>
              <w:t xml:space="preserve"> the pupil rejects her advances</w:t>
            </w:r>
            <w:r w:rsidRPr="00AE5986">
              <w:t xml:space="preserve"> and assumes that is the end of it. The student teacher then marks the pupil’s work very harshly. This could amount to less favourable treatment</w:t>
            </w:r>
            <w:r>
              <w:t xml:space="preserve"> for rejecting unwanted conduct and therefore to sexual harassment.</w:t>
            </w:r>
          </w:p>
        </w:tc>
        <w:tc>
          <w:tcPr>
            <w:tcW w:w="992" w:type="dxa"/>
          </w:tcPr>
          <w:p w:rsidR="00312029" w:rsidRDefault="00312029" w:rsidP="00815A5A">
            <w:pPr>
              <w:pStyle w:val="XR"/>
            </w:pPr>
          </w:p>
        </w:tc>
      </w:tr>
      <w:tr w:rsidR="00312029" w:rsidTr="00815A5A">
        <w:tc>
          <w:tcPr>
            <w:tcW w:w="851" w:type="dxa"/>
          </w:tcPr>
          <w:p w:rsidR="00312029" w:rsidRDefault="00312029" w:rsidP="00815A5A">
            <w:pPr>
              <w:pStyle w:val="P"/>
            </w:pPr>
          </w:p>
        </w:tc>
        <w:tc>
          <w:tcPr>
            <w:tcW w:w="7088" w:type="dxa"/>
          </w:tcPr>
          <w:p w:rsidR="00312029" w:rsidRDefault="00312029" w:rsidP="00815A5A">
            <w:pPr>
              <w:pStyle w:val="P"/>
            </w:pPr>
          </w:p>
        </w:tc>
        <w:tc>
          <w:tcPr>
            <w:tcW w:w="992" w:type="dxa"/>
          </w:tcPr>
          <w:p w:rsidR="00312029" w:rsidRDefault="00312029" w:rsidP="00815A5A">
            <w:pPr>
              <w:pStyle w:val="XR"/>
            </w:pPr>
          </w:p>
        </w:tc>
      </w:tr>
      <w:tr w:rsidR="00312029" w:rsidTr="00815A5A">
        <w:tc>
          <w:tcPr>
            <w:tcW w:w="851" w:type="dxa"/>
          </w:tcPr>
          <w:p w:rsidR="00312029" w:rsidRDefault="00A51343" w:rsidP="00074C87">
            <w:pPr>
              <w:pStyle w:val="P"/>
            </w:pPr>
            <w:r>
              <w:t>5.</w:t>
            </w:r>
            <w:r w:rsidR="00074C87">
              <w:t>6</w:t>
            </w:r>
            <w:r>
              <w:t>6</w:t>
            </w:r>
          </w:p>
        </w:tc>
        <w:tc>
          <w:tcPr>
            <w:tcW w:w="7088" w:type="dxa"/>
          </w:tcPr>
          <w:p w:rsidR="00312029" w:rsidRDefault="00312029" w:rsidP="00665CE0">
            <w:pPr>
              <w:pStyle w:val="P"/>
            </w:pPr>
            <w:r w:rsidRPr="00AE5986">
              <w:t xml:space="preserve">For all three types of harassment, if the </w:t>
            </w:r>
            <w:r w:rsidRPr="007C2A3A">
              <w:rPr>
                <w:rStyle w:val="bold"/>
              </w:rPr>
              <w:t>purpose</w:t>
            </w:r>
            <w:r w:rsidRPr="00AE5986">
              <w:t xml:space="preserve"> of subjecting the pupil to the unwanted conduct is to create any of the circum</w:t>
            </w:r>
            <w:r>
              <w:t xml:space="preserve">stances set out at </w:t>
            </w:r>
            <w:r w:rsidRPr="007C2A3A">
              <w:rPr>
                <w:rStyle w:val="bold"/>
              </w:rPr>
              <w:t xml:space="preserve">paragraph </w:t>
            </w:r>
            <w:r w:rsidR="00665CE0">
              <w:rPr>
                <w:rStyle w:val="bold"/>
              </w:rPr>
              <w:t>5.59</w:t>
            </w:r>
            <w:r w:rsidRPr="00AE5986">
              <w:t>, this will be sufficient to establish unlawful harassment. It will not be necessary to inquire into the effect of the conduct on that pupil.</w:t>
            </w:r>
          </w:p>
        </w:tc>
        <w:tc>
          <w:tcPr>
            <w:tcW w:w="992" w:type="dxa"/>
          </w:tcPr>
          <w:p w:rsidR="00312029" w:rsidRDefault="00312029" w:rsidP="00815A5A">
            <w:pPr>
              <w:pStyle w:val="XR"/>
            </w:pPr>
          </w:p>
        </w:tc>
      </w:tr>
      <w:tr w:rsidR="00312029" w:rsidTr="00815A5A">
        <w:tc>
          <w:tcPr>
            <w:tcW w:w="851" w:type="dxa"/>
          </w:tcPr>
          <w:p w:rsidR="00312029" w:rsidRDefault="00A51343" w:rsidP="00074C87">
            <w:pPr>
              <w:pStyle w:val="P"/>
            </w:pPr>
            <w:r>
              <w:t>5.</w:t>
            </w:r>
            <w:r w:rsidR="00074C87">
              <w:t>67</w:t>
            </w:r>
          </w:p>
        </w:tc>
        <w:tc>
          <w:tcPr>
            <w:tcW w:w="7088" w:type="dxa"/>
          </w:tcPr>
          <w:p w:rsidR="00312029" w:rsidRDefault="00C76687" w:rsidP="00815A5A">
            <w:pPr>
              <w:pStyle w:val="P"/>
            </w:pPr>
            <w:r w:rsidRPr="00AE5986">
              <w:t xml:space="preserve">Regardless of the intended purpose, unwanted conduct will also amount to harassment if it has the </w:t>
            </w:r>
            <w:r w:rsidRPr="007C2A3A">
              <w:rPr>
                <w:rStyle w:val="bold"/>
              </w:rPr>
              <w:t>effect</w:t>
            </w:r>
            <w:r w:rsidRPr="00AE5986">
              <w:t xml:space="preserve"> of creating any of the circum</w:t>
            </w:r>
            <w:r>
              <w:t>stances set out</w:t>
            </w:r>
            <w:r w:rsidRPr="00AE5986">
              <w:t>.</w:t>
            </w:r>
          </w:p>
        </w:tc>
        <w:tc>
          <w:tcPr>
            <w:tcW w:w="992" w:type="dxa"/>
          </w:tcPr>
          <w:p w:rsidR="00312029" w:rsidRDefault="00312029" w:rsidP="00815A5A">
            <w:pPr>
              <w:pStyle w:val="XR"/>
            </w:pPr>
          </w:p>
        </w:tc>
      </w:tr>
      <w:bookmarkEnd w:id="151"/>
      <w:tr w:rsidR="00C76687" w:rsidTr="004050FF">
        <w:tc>
          <w:tcPr>
            <w:tcW w:w="851" w:type="dxa"/>
          </w:tcPr>
          <w:p w:rsidR="00C76687" w:rsidRDefault="00C76687" w:rsidP="00815A5A">
            <w:pPr>
              <w:pStyle w:val="P"/>
            </w:pPr>
          </w:p>
        </w:tc>
        <w:tc>
          <w:tcPr>
            <w:tcW w:w="7088" w:type="dxa"/>
            <w:shd w:val="clear" w:color="auto" w:fill="FBD4B4"/>
          </w:tcPr>
          <w:p w:rsidR="00C76687" w:rsidRDefault="00C76687" w:rsidP="004050FF">
            <w:pPr>
              <w:pStyle w:val="P"/>
            </w:pPr>
            <w:r w:rsidRPr="00136067">
              <w:rPr>
                <w:rStyle w:val="bold"/>
              </w:rPr>
              <w:t>Example:</w:t>
            </w:r>
            <w:r w:rsidRPr="00AE5986">
              <w:t xml:space="preserve"> Care </w:t>
            </w:r>
            <w:proofErr w:type="gramStart"/>
            <w:r w:rsidRPr="00AE5986">
              <w:t xml:space="preserve">staff in a residential special school </w:t>
            </w:r>
            <w:r>
              <w:t xml:space="preserve">deliberately </w:t>
            </w:r>
            <w:r w:rsidRPr="00AE5986">
              <w:t>make</w:t>
            </w:r>
            <w:proofErr w:type="gramEnd"/>
            <w:r w:rsidRPr="00AE5986">
              <w:t xml:space="preserve"> racist remarks on a regular basis in the presence of a pupil of Indi</w:t>
            </w:r>
            <w:r>
              <w:t>an heritage</w:t>
            </w:r>
            <w:r w:rsidRPr="00AE5986">
              <w:t>.</w:t>
            </w:r>
            <w:r>
              <w:t xml:space="preserve"> Their purpose is to create an intimidating environment for him. In these circumstances, it is unnecessary to inquire into the effect of their conduct upon him, because the purpose of their behaviour is to create an intimidating environment.</w:t>
            </w:r>
          </w:p>
        </w:tc>
        <w:tc>
          <w:tcPr>
            <w:tcW w:w="992" w:type="dxa"/>
          </w:tcPr>
          <w:p w:rsidR="00C76687" w:rsidRDefault="00C76687" w:rsidP="00815A5A">
            <w:pPr>
              <w:pStyle w:val="XR"/>
            </w:pPr>
          </w:p>
        </w:tc>
      </w:tr>
      <w:tr w:rsidR="00C76687" w:rsidTr="00815A5A">
        <w:tc>
          <w:tcPr>
            <w:tcW w:w="851" w:type="dxa"/>
          </w:tcPr>
          <w:p w:rsidR="00C76687" w:rsidRDefault="00C76687" w:rsidP="00815A5A">
            <w:pPr>
              <w:pStyle w:val="P"/>
            </w:pPr>
          </w:p>
        </w:tc>
        <w:tc>
          <w:tcPr>
            <w:tcW w:w="7088" w:type="dxa"/>
          </w:tcPr>
          <w:p w:rsidR="00C76687" w:rsidRDefault="00C76687" w:rsidP="00815A5A">
            <w:pPr>
              <w:pStyle w:val="P"/>
            </w:pPr>
          </w:p>
        </w:tc>
        <w:tc>
          <w:tcPr>
            <w:tcW w:w="992" w:type="dxa"/>
          </w:tcPr>
          <w:p w:rsidR="00C76687" w:rsidRDefault="00C76687" w:rsidP="00815A5A">
            <w:pPr>
              <w:pStyle w:val="XR"/>
            </w:pPr>
          </w:p>
        </w:tc>
      </w:tr>
      <w:tr w:rsidR="00C76687" w:rsidTr="004050FF">
        <w:tc>
          <w:tcPr>
            <w:tcW w:w="851" w:type="dxa"/>
          </w:tcPr>
          <w:p w:rsidR="00C76687" w:rsidRDefault="00C76687" w:rsidP="00815A5A">
            <w:pPr>
              <w:pStyle w:val="P"/>
            </w:pPr>
          </w:p>
        </w:tc>
        <w:tc>
          <w:tcPr>
            <w:tcW w:w="7088" w:type="dxa"/>
            <w:shd w:val="clear" w:color="auto" w:fill="FBD4B4"/>
          </w:tcPr>
          <w:p w:rsidR="00C76687" w:rsidRDefault="00C76687" w:rsidP="00755F28">
            <w:pPr>
              <w:pStyle w:val="P"/>
            </w:pPr>
            <w:r w:rsidRPr="00136067">
              <w:rPr>
                <w:rStyle w:val="bold"/>
              </w:rPr>
              <w:t>Example:</w:t>
            </w:r>
            <w:r w:rsidRPr="00AE5986">
              <w:t xml:space="preserve"> A teacher regularly makes comments in class that the female Pakistani pupils do</w:t>
            </w:r>
            <w:r>
              <w:t xml:space="preserve"> not</w:t>
            </w:r>
            <w:r w:rsidRPr="00AE5986">
              <w:t xml:space="preserve"> really need to worry about doing well in their </w:t>
            </w:r>
            <w:r w:rsidR="00755F28">
              <w:t>National Qualification exams</w:t>
            </w:r>
            <w:r>
              <w:t>,</w:t>
            </w:r>
            <w:r w:rsidRPr="00AE5986">
              <w:t xml:space="preserve"> </w:t>
            </w:r>
            <w:r>
              <w:t>because</w:t>
            </w:r>
            <w:r w:rsidRPr="00AE5986">
              <w:t xml:space="preserve"> they will all be ‘married off’ soon. It is not the teacher’s purpose to offend or humiliate any of the pupils in this classroom, but this may still amoun</w:t>
            </w:r>
            <w:r>
              <w:t xml:space="preserve">t to racial harassment where it is determined that the </w:t>
            </w:r>
            <w:r w:rsidRPr="00AE5986">
              <w:t>effect of the comments and language creates a humiliating or offensive environment for any of the pupils present.</w:t>
            </w:r>
          </w:p>
        </w:tc>
        <w:tc>
          <w:tcPr>
            <w:tcW w:w="992" w:type="dxa"/>
          </w:tcPr>
          <w:p w:rsidR="00C76687" w:rsidRDefault="00C76687" w:rsidP="00815A5A">
            <w:pPr>
              <w:pStyle w:val="XR"/>
            </w:pPr>
          </w:p>
        </w:tc>
      </w:tr>
      <w:tr w:rsidR="00C76687" w:rsidTr="00815A5A">
        <w:tc>
          <w:tcPr>
            <w:tcW w:w="851" w:type="dxa"/>
          </w:tcPr>
          <w:p w:rsidR="00C76687" w:rsidRDefault="00C76687" w:rsidP="00815A5A">
            <w:pPr>
              <w:pStyle w:val="P"/>
            </w:pPr>
          </w:p>
        </w:tc>
        <w:tc>
          <w:tcPr>
            <w:tcW w:w="7088" w:type="dxa"/>
          </w:tcPr>
          <w:p w:rsidR="00C76687" w:rsidRDefault="00C76687" w:rsidP="00815A5A">
            <w:pPr>
              <w:pStyle w:val="P"/>
            </w:pPr>
          </w:p>
        </w:tc>
        <w:tc>
          <w:tcPr>
            <w:tcW w:w="992" w:type="dxa"/>
          </w:tcPr>
          <w:p w:rsidR="00C76687" w:rsidRDefault="00C76687" w:rsidP="00815A5A">
            <w:pPr>
              <w:pStyle w:val="XR"/>
            </w:pPr>
          </w:p>
        </w:tc>
      </w:tr>
      <w:tr w:rsidR="00C76687" w:rsidTr="00815A5A">
        <w:tc>
          <w:tcPr>
            <w:tcW w:w="851" w:type="dxa"/>
          </w:tcPr>
          <w:p w:rsidR="00C76687" w:rsidRDefault="00A51343" w:rsidP="00074C87">
            <w:pPr>
              <w:pStyle w:val="P"/>
            </w:pPr>
            <w:r>
              <w:t>5.</w:t>
            </w:r>
            <w:r w:rsidR="00074C87">
              <w:t>68</w:t>
            </w:r>
          </w:p>
        </w:tc>
        <w:tc>
          <w:tcPr>
            <w:tcW w:w="7088" w:type="dxa"/>
          </w:tcPr>
          <w:p w:rsidR="00C76687" w:rsidRPr="00AE5986" w:rsidRDefault="00C76687" w:rsidP="00C76687">
            <w:pPr>
              <w:pStyle w:val="P"/>
            </w:pPr>
            <w:r w:rsidRPr="00AE5986">
              <w:t>In deciding whether conduct had that effect, each of the following must be taken into account</w:t>
            </w:r>
            <w:r>
              <w:t>.</w:t>
            </w:r>
          </w:p>
          <w:p w:rsidR="00C76687" w:rsidRPr="007C2A3A" w:rsidRDefault="00C76687" w:rsidP="00C76687">
            <w:pPr>
              <w:pStyle w:val="LL"/>
              <w:numPr>
                <w:ilvl w:val="0"/>
                <w:numId w:val="11"/>
              </w:numPr>
              <w:rPr>
                <w:rStyle w:val="bold"/>
              </w:rPr>
            </w:pPr>
            <w:r w:rsidRPr="007C2A3A">
              <w:rPr>
                <w:rStyle w:val="bold"/>
              </w:rPr>
              <w:t>The perception of the pupil</w:t>
            </w:r>
          </w:p>
          <w:p w:rsidR="00C76687" w:rsidRDefault="00C76687" w:rsidP="00C76687">
            <w:pPr>
              <w:pStyle w:val="LLCONT"/>
            </w:pPr>
            <w:r>
              <w:t>D</w:t>
            </w:r>
            <w:r w:rsidRPr="00AE5986">
              <w:t xml:space="preserve">id </w:t>
            </w:r>
            <w:r>
              <w:t>he or she</w:t>
            </w:r>
            <w:r w:rsidRPr="00AE5986">
              <w:t xml:space="preserve"> regard it as violating </w:t>
            </w:r>
            <w:r>
              <w:t>his or her</w:t>
            </w:r>
            <w:r w:rsidRPr="00AE5986">
              <w:t xml:space="preserve"> dignity</w:t>
            </w:r>
            <w:r>
              <w:t>,</w:t>
            </w:r>
            <w:r w:rsidRPr="00AE5986">
              <w:t xml:space="preserve"> or creating an intimidating (etc) environment for </w:t>
            </w:r>
            <w:r>
              <w:t>him or her?</w:t>
            </w:r>
            <w:r w:rsidRPr="00AE5986">
              <w:t xml:space="preserve"> This part of the test is a subjective question and depends on how the pupil regards the treatment.</w:t>
            </w:r>
          </w:p>
          <w:p w:rsidR="00C76687" w:rsidRPr="007C2A3A" w:rsidRDefault="00C76687" w:rsidP="00C76687">
            <w:pPr>
              <w:pStyle w:val="LL"/>
              <w:rPr>
                <w:rStyle w:val="bold"/>
              </w:rPr>
            </w:pPr>
            <w:r w:rsidRPr="007C2A3A">
              <w:rPr>
                <w:rStyle w:val="bold"/>
              </w:rPr>
              <w:t>The other circumstances of the case</w:t>
            </w:r>
          </w:p>
          <w:p w:rsidR="00C76687" w:rsidRDefault="00C76687" w:rsidP="00C76687">
            <w:pPr>
              <w:pStyle w:val="LLCONT"/>
            </w:pPr>
            <w:r>
              <w:t>C</w:t>
            </w:r>
            <w:r w:rsidRPr="00AE5986">
              <w:t>ircumstances that may be relevant and therefore need to be taken into account can include:</w:t>
            </w:r>
          </w:p>
          <w:p w:rsidR="00C76687" w:rsidRPr="00AE5986" w:rsidRDefault="00C76687" w:rsidP="00C76687">
            <w:pPr>
              <w:pStyle w:val="BL1"/>
            </w:pPr>
            <w:r w:rsidRPr="00AE5986">
              <w:t>the personal circumstances of the pupil experi</w:t>
            </w:r>
            <w:r>
              <w:t>encing the conduct, for example</w:t>
            </w:r>
            <w:r w:rsidRPr="00AE5986">
              <w:t xml:space="preserve"> </w:t>
            </w:r>
            <w:r>
              <w:t>his or her</w:t>
            </w:r>
            <w:r w:rsidRPr="00AE5986">
              <w:t xml:space="preserve"> health, including mental health, mental cap</w:t>
            </w:r>
            <w:r>
              <w:t>acity, cultural norms</w:t>
            </w:r>
            <w:r w:rsidRPr="00AE5986">
              <w:t xml:space="preserve"> or previous experience of harassment; or</w:t>
            </w:r>
            <w:r w:rsidR="003D3E17">
              <w:br/>
            </w:r>
          </w:p>
          <w:p w:rsidR="00C76687" w:rsidRPr="00AE5986" w:rsidRDefault="00C76687" w:rsidP="00C76687">
            <w:pPr>
              <w:pStyle w:val="BL1"/>
              <w:spacing w:after="200"/>
            </w:pPr>
            <w:proofErr w:type="gramStart"/>
            <w:r w:rsidRPr="00AE5986">
              <w:t>the</w:t>
            </w:r>
            <w:proofErr w:type="gramEnd"/>
            <w:r w:rsidRPr="00AE5986">
              <w:t xml:space="preserve"> relationship between the person carrying out the harassment and the pupils experiencing the conduct.</w:t>
            </w:r>
          </w:p>
          <w:p w:rsidR="00C76687" w:rsidRPr="007C2A3A" w:rsidRDefault="00C76687" w:rsidP="00C76687">
            <w:pPr>
              <w:pStyle w:val="LL"/>
              <w:rPr>
                <w:rStyle w:val="bold"/>
              </w:rPr>
            </w:pPr>
            <w:r w:rsidRPr="007C2A3A">
              <w:rPr>
                <w:rStyle w:val="bold"/>
              </w:rPr>
              <w:t>Whether it is reasonable for the conduct to have that effect</w:t>
            </w:r>
          </w:p>
          <w:p w:rsidR="00C76687" w:rsidRDefault="00C76687" w:rsidP="00C76687">
            <w:pPr>
              <w:pStyle w:val="LLCONT"/>
            </w:pPr>
            <w:r>
              <w:t>T</w:t>
            </w:r>
            <w:r w:rsidRPr="00AE5986">
              <w:t>his is an objective test.</w:t>
            </w:r>
          </w:p>
        </w:tc>
        <w:tc>
          <w:tcPr>
            <w:tcW w:w="992" w:type="dxa"/>
          </w:tcPr>
          <w:p w:rsidR="00C76687" w:rsidRDefault="00C76687" w:rsidP="00815A5A">
            <w:pPr>
              <w:pStyle w:val="XR"/>
            </w:pPr>
          </w:p>
        </w:tc>
      </w:tr>
      <w:tr w:rsidR="00C76687" w:rsidTr="00815A5A">
        <w:tc>
          <w:tcPr>
            <w:tcW w:w="851" w:type="dxa"/>
          </w:tcPr>
          <w:p w:rsidR="00C76687" w:rsidRDefault="00A51343" w:rsidP="00074C87">
            <w:pPr>
              <w:pStyle w:val="P"/>
            </w:pPr>
            <w:r>
              <w:t>5.</w:t>
            </w:r>
            <w:r w:rsidR="00074C87">
              <w:t>69</w:t>
            </w:r>
          </w:p>
        </w:tc>
        <w:tc>
          <w:tcPr>
            <w:tcW w:w="7088" w:type="dxa"/>
          </w:tcPr>
          <w:p w:rsidR="00C76687" w:rsidRDefault="00C76687" w:rsidP="00815A5A">
            <w:pPr>
              <w:pStyle w:val="P"/>
            </w:pPr>
            <w:r w:rsidRPr="00AE5986">
              <w:t xml:space="preserve">Courts or tribunals are unlikely to find that the unwanted conduct has the effect of, for example, offending a pupil if the court or tribunal considers the pupil to be hypersensitive and that another pupil subjected to the same conduct would not have been </w:t>
            </w:r>
            <w:r w:rsidRPr="00AE5986">
              <w:lastRenderedPageBreak/>
              <w:t>offended.</w:t>
            </w:r>
          </w:p>
        </w:tc>
        <w:tc>
          <w:tcPr>
            <w:tcW w:w="992" w:type="dxa"/>
          </w:tcPr>
          <w:p w:rsidR="00C76687" w:rsidRDefault="00C76687" w:rsidP="00815A5A">
            <w:pPr>
              <w:pStyle w:val="XR"/>
            </w:pPr>
          </w:p>
        </w:tc>
      </w:tr>
      <w:tr w:rsidR="00C76687" w:rsidTr="00815A5A">
        <w:tc>
          <w:tcPr>
            <w:tcW w:w="851" w:type="dxa"/>
          </w:tcPr>
          <w:p w:rsidR="00C76687" w:rsidRDefault="00A51343" w:rsidP="00074C87">
            <w:pPr>
              <w:pStyle w:val="P"/>
            </w:pPr>
            <w:r>
              <w:lastRenderedPageBreak/>
              <w:t>5.</w:t>
            </w:r>
            <w:r w:rsidR="00074C87">
              <w:t>70</w:t>
            </w:r>
          </w:p>
        </w:tc>
        <w:tc>
          <w:tcPr>
            <w:tcW w:w="7088" w:type="dxa"/>
          </w:tcPr>
          <w:p w:rsidR="00C76687" w:rsidRDefault="00C76687" w:rsidP="00755F28">
            <w:pPr>
              <w:pStyle w:val="P"/>
            </w:pPr>
            <w:r w:rsidRPr="00AE5986">
              <w:t xml:space="preserve">Where the school is </w:t>
            </w:r>
            <w:r w:rsidR="00755F28">
              <w:t>publicly funded</w:t>
            </w:r>
            <w:r>
              <w:t>,</w:t>
            </w:r>
            <w:r w:rsidRPr="00AE5986">
              <w:t xml:space="preserve"> it may also be relevant in cases of alleged harassment whether the alleged perpetrator was exercising any of her</w:t>
            </w:r>
            <w:r>
              <w:t xml:space="preserve"> or </w:t>
            </w:r>
            <w:r w:rsidRPr="00AE5986">
              <w:t>his Convention rights protected under the Human Rights Act 1998. For example, the right to freedom of thought, conscience, and religion or freedom of speech of the alleged harasser will need to be taken into account when considering all rele</w:t>
            </w:r>
            <w:r>
              <w:t>vant circumstances of the case.</w:t>
            </w:r>
          </w:p>
        </w:tc>
        <w:tc>
          <w:tcPr>
            <w:tcW w:w="992" w:type="dxa"/>
          </w:tcPr>
          <w:p w:rsidR="00C76687" w:rsidRDefault="00C76687" w:rsidP="00815A5A">
            <w:pPr>
              <w:pStyle w:val="XR"/>
            </w:pPr>
          </w:p>
        </w:tc>
      </w:tr>
      <w:tr w:rsidR="00C76687" w:rsidTr="00815A5A">
        <w:tc>
          <w:tcPr>
            <w:tcW w:w="8931" w:type="dxa"/>
            <w:gridSpan w:val="3"/>
          </w:tcPr>
          <w:p w:rsidR="00C76687" w:rsidRDefault="00C76687" w:rsidP="00C76687">
            <w:pPr>
              <w:pStyle w:val="Heading2"/>
            </w:pPr>
            <w:bookmarkStart w:id="155" w:name="_Toc252700449"/>
            <w:bookmarkStart w:id="156" w:name="_Toc271210695"/>
            <w:bookmarkStart w:id="157" w:name="_Toc359433218"/>
            <w:bookmarkStart w:id="158" w:name="_Toc359503075"/>
            <w:r w:rsidRPr="0024439C">
              <w:t>Victimisation</w:t>
            </w:r>
            <w:bookmarkEnd w:id="155"/>
            <w:bookmarkEnd w:id="156"/>
            <w:bookmarkEnd w:id="157"/>
            <w:bookmarkEnd w:id="158"/>
          </w:p>
        </w:tc>
      </w:tr>
      <w:tr w:rsidR="00C76687" w:rsidTr="00815A5A">
        <w:tc>
          <w:tcPr>
            <w:tcW w:w="851" w:type="dxa"/>
          </w:tcPr>
          <w:p w:rsidR="00C76687" w:rsidRDefault="00A51343" w:rsidP="00074C87">
            <w:pPr>
              <w:pStyle w:val="P"/>
            </w:pPr>
            <w:r>
              <w:t>5.</w:t>
            </w:r>
            <w:r w:rsidR="00074C87">
              <w:t>71</w:t>
            </w:r>
          </w:p>
        </w:tc>
        <w:tc>
          <w:tcPr>
            <w:tcW w:w="7088" w:type="dxa"/>
          </w:tcPr>
          <w:p w:rsidR="00C76687" w:rsidRPr="00C76687" w:rsidRDefault="00C76687" w:rsidP="00C76687">
            <w:pPr>
              <w:pStyle w:val="P"/>
              <w:rPr>
                <w:szCs w:val="24"/>
              </w:rPr>
            </w:pPr>
            <w:r>
              <w:t xml:space="preserve">The Act protects people from being subjected to a detriment (which is, in effect, the same as a disadvantage) because they have </w:t>
            </w:r>
            <w:r>
              <w:rPr>
                <w:szCs w:val="24"/>
              </w:rPr>
              <w:t xml:space="preserve">carried out </w:t>
            </w:r>
            <w:r>
              <w:t>what is called a ‘protected act’</w:t>
            </w:r>
            <w:r>
              <w:rPr>
                <w:szCs w:val="24"/>
              </w:rPr>
              <w:t xml:space="preserve">, </w:t>
            </w:r>
            <w:r w:rsidRPr="003E647B">
              <w:rPr>
                <w:szCs w:val="24"/>
              </w:rPr>
              <w:t xml:space="preserve">or because the school believes that a person has </w:t>
            </w:r>
            <w:r>
              <w:rPr>
                <w:szCs w:val="24"/>
              </w:rPr>
              <w:t>carried out</w:t>
            </w:r>
            <w:r w:rsidRPr="003E647B">
              <w:rPr>
                <w:szCs w:val="24"/>
              </w:rPr>
              <w:t xml:space="preserve"> or</w:t>
            </w:r>
            <w:r>
              <w:rPr>
                <w:szCs w:val="24"/>
              </w:rPr>
              <w:t xml:space="preserve"> is going to carry out a protected act</w:t>
            </w:r>
            <w:r w:rsidRPr="003E647B">
              <w:rPr>
                <w:szCs w:val="24"/>
              </w:rPr>
              <w:t>.</w:t>
            </w:r>
          </w:p>
        </w:tc>
        <w:tc>
          <w:tcPr>
            <w:tcW w:w="992" w:type="dxa"/>
          </w:tcPr>
          <w:p w:rsidR="00C76687" w:rsidRDefault="00C76687" w:rsidP="00815A5A">
            <w:pPr>
              <w:pStyle w:val="XR"/>
            </w:pPr>
            <w:r w:rsidRPr="00B227E0">
              <w:rPr>
                <w:rStyle w:val="XRChar"/>
              </w:rPr>
              <w:t>s</w:t>
            </w:r>
            <w:r>
              <w:rPr>
                <w:rStyle w:val="XRChar"/>
              </w:rPr>
              <w:t>s27, 27</w:t>
            </w:r>
            <w:r w:rsidRPr="00B227E0">
              <w:rPr>
                <w:rStyle w:val="XRChar"/>
              </w:rPr>
              <w:t>(1)</w:t>
            </w:r>
          </w:p>
        </w:tc>
      </w:tr>
      <w:tr w:rsidR="00C76687" w:rsidTr="00815A5A">
        <w:tc>
          <w:tcPr>
            <w:tcW w:w="851" w:type="dxa"/>
          </w:tcPr>
          <w:p w:rsidR="00C76687" w:rsidRDefault="00A51343" w:rsidP="00074C87">
            <w:pPr>
              <w:pStyle w:val="P"/>
            </w:pPr>
            <w:r>
              <w:t>5.</w:t>
            </w:r>
            <w:r w:rsidR="00074C87">
              <w:t>72</w:t>
            </w:r>
          </w:p>
        </w:tc>
        <w:tc>
          <w:tcPr>
            <w:tcW w:w="7088" w:type="dxa"/>
          </w:tcPr>
          <w:p w:rsidR="00C76687" w:rsidRDefault="00C76687" w:rsidP="00C76687">
            <w:pPr>
              <w:pStyle w:val="P"/>
            </w:pPr>
            <w:r w:rsidRPr="0024439C">
              <w:t xml:space="preserve">There are additional victimisation provisions for schools </w:t>
            </w:r>
            <w:r>
              <w:t>that</w:t>
            </w:r>
            <w:r w:rsidRPr="0024439C">
              <w:t xml:space="preserve"> extend the protection to pupils who are victimised because their parent or sibling has carried out a protected act.</w:t>
            </w:r>
          </w:p>
        </w:tc>
        <w:tc>
          <w:tcPr>
            <w:tcW w:w="992" w:type="dxa"/>
          </w:tcPr>
          <w:p w:rsidR="00C76687" w:rsidRDefault="00C76687" w:rsidP="00815A5A">
            <w:pPr>
              <w:pStyle w:val="XR"/>
            </w:pPr>
            <w:r w:rsidRPr="006851CD">
              <w:rPr>
                <w:rStyle w:val="XRChar"/>
              </w:rPr>
              <w:t>s86(2)</w:t>
            </w:r>
          </w:p>
        </w:tc>
      </w:tr>
      <w:tr w:rsidR="00C76687" w:rsidTr="00815A5A">
        <w:tc>
          <w:tcPr>
            <w:tcW w:w="851" w:type="dxa"/>
          </w:tcPr>
          <w:p w:rsidR="00C76687" w:rsidRDefault="00A51343" w:rsidP="00074C87">
            <w:pPr>
              <w:pStyle w:val="P"/>
            </w:pPr>
            <w:r>
              <w:t>5.</w:t>
            </w:r>
            <w:r w:rsidR="00074C87">
              <w:t>73</w:t>
            </w:r>
          </w:p>
        </w:tc>
        <w:tc>
          <w:tcPr>
            <w:tcW w:w="7088" w:type="dxa"/>
          </w:tcPr>
          <w:p w:rsidR="00C76687" w:rsidRPr="0024439C" w:rsidRDefault="00C76687" w:rsidP="00C76687">
            <w:pPr>
              <w:pStyle w:val="P"/>
            </w:pPr>
            <w:r w:rsidRPr="0024439C">
              <w:t>A ‘protected act’ is:</w:t>
            </w:r>
          </w:p>
          <w:p w:rsidR="00C76687" w:rsidRPr="0024439C" w:rsidRDefault="00C76687" w:rsidP="00C76687">
            <w:pPr>
              <w:pStyle w:val="BL"/>
            </w:pPr>
            <w:r w:rsidRPr="0024439C">
              <w:t>Making a claim or complaint of discrimination (under the Act</w:t>
            </w:r>
            <w:r>
              <w:t>)</w:t>
            </w:r>
          </w:p>
          <w:p w:rsidR="00C76687" w:rsidRPr="0024439C" w:rsidRDefault="00C76687" w:rsidP="00C76687">
            <w:pPr>
              <w:pStyle w:val="BL"/>
            </w:pPr>
            <w:r>
              <w:t>G</w:t>
            </w:r>
            <w:r w:rsidRPr="0024439C">
              <w:t>iving evidence or information</w:t>
            </w:r>
            <w:r>
              <w:t xml:space="preserve"> in a claim under the Act</w:t>
            </w:r>
          </w:p>
          <w:p w:rsidR="00C76687" w:rsidRPr="0024439C" w:rsidRDefault="00C76687" w:rsidP="00C76687">
            <w:pPr>
              <w:pStyle w:val="BL"/>
            </w:pPr>
            <w:r w:rsidRPr="0024439C">
              <w:t>Making an allegation that the school or so</w:t>
            </w:r>
            <w:r>
              <w:t>meone else has breached the Act</w:t>
            </w:r>
          </w:p>
          <w:p w:rsidR="00C76687" w:rsidRDefault="00C76687" w:rsidP="00C76687">
            <w:pPr>
              <w:pStyle w:val="BL"/>
              <w:spacing w:after="200"/>
            </w:pPr>
            <w:r w:rsidRPr="0024439C">
              <w:t>Doing anything else in connection with the Act</w:t>
            </w:r>
          </w:p>
        </w:tc>
        <w:tc>
          <w:tcPr>
            <w:tcW w:w="992" w:type="dxa"/>
          </w:tcPr>
          <w:p w:rsidR="00C76687" w:rsidRDefault="00C76687" w:rsidP="00815A5A">
            <w:pPr>
              <w:pStyle w:val="XR"/>
            </w:pPr>
            <w:r w:rsidRPr="006851CD">
              <w:rPr>
                <w:rStyle w:val="XRChar"/>
              </w:rPr>
              <w:t>s27(2)</w:t>
            </w:r>
          </w:p>
        </w:tc>
      </w:tr>
      <w:tr w:rsidR="00C76687" w:rsidTr="00815A5A">
        <w:tc>
          <w:tcPr>
            <w:tcW w:w="851" w:type="dxa"/>
          </w:tcPr>
          <w:p w:rsidR="00C76687" w:rsidRDefault="00A51343" w:rsidP="00074C87">
            <w:pPr>
              <w:pStyle w:val="P"/>
            </w:pPr>
            <w:r>
              <w:t>5.</w:t>
            </w:r>
            <w:r w:rsidR="00074C87">
              <w:t>74</w:t>
            </w:r>
          </w:p>
        </w:tc>
        <w:tc>
          <w:tcPr>
            <w:tcW w:w="7088" w:type="dxa"/>
          </w:tcPr>
          <w:p w:rsidR="00792149" w:rsidRDefault="00C76687" w:rsidP="00815A5A">
            <w:pPr>
              <w:pStyle w:val="P"/>
            </w:pPr>
            <w:r w:rsidRPr="0024439C">
              <w:t xml:space="preserve">If </w:t>
            </w:r>
            <w:r>
              <w:t>a school</w:t>
            </w:r>
            <w:r w:rsidRPr="0024439C">
              <w:t xml:space="preserve"> </w:t>
            </w:r>
            <w:r>
              <w:t xml:space="preserve">subjects someone to a detriment </w:t>
            </w:r>
            <w:r w:rsidRPr="0024439C">
              <w:t xml:space="preserve">because </w:t>
            </w:r>
            <w:r>
              <w:t>he or she has</w:t>
            </w:r>
            <w:r w:rsidRPr="0024439C">
              <w:t xml:space="preserve"> </w:t>
            </w:r>
            <w:r>
              <w:t>carried out such an act,</w:t>
            </w:r>
            <w:r w:rsidRPr="0024439C">
              <w:t xml:space="preserve"> then this will be unlawful victimisation. There must be a link between what the pupil (or parent or sibling) did and </w:t>
            </w:r>
            <w:r>
              <w:t>the school’s</w:t>
            </w:r>
            <w:r w:rsidRPr="0024439C">
              <w:t xml:space="preserve"> treatment of </w:t>
            </w:r>
            <w:r>
              <w:t>him or her</w:t>
            </w:r>
            <w:r w:rsidRPr="0024439C">
              <w:t>.</w:t>
            </w:r>
          </w:p>
          <w:p w:rsidR="003D3E17" w:rsidRDefault="003D3E17" w:rsidP="00815A5A">
            <w:pPr>
              <w:pStyle w:val="P"/>
            </w:pPr>
          </w:p>
        </w:tc>
        <w:tc>
          <w:tcPr>
            <w:tcW w:w="992" w:type="dxa"/>
          </w:tcPr>
          <w:p w:rsidR="00C76687" w:rsidRDefault="00C76687" w:rsidP="00815A5A">
            <w:pPr>
              <w:pStyle w:val="XR"/>
            </w:pPr>
          </w:p>
        </w:tc>
      </w:tr>
      <w:tr w:rsidR="00C76687" w:rsidTr="00815A5A">
        <w:tc>
          <w:tcPr>
            <w:tcW w:w="851" w:type="dxa"/>
          </w:tcPr>
          <w:p w:rsidR="00C76687" w:rsidRDefault="00A51343" w:rsidP="00074C87">
            <w:pPr>
              <w:pStyle w:val="P"/>
            </w:pPr>
            <w:r>
              <w:t>5.</w:t>
            </w:r>
            <w:r w:rsidR="00074C87">
              <w:t>75</w:t>
            </w:r>
          </w:p>
        </w:tc>
        <w:tc>
          <w:tcPr>
            <w:tcW w:w="7088" w:type="dxa"/>
          </w:tcPr>
          <w:p w:rsidR="00C76687" w:rsidRDefault="00C76687" w:rsidP="00815A5A">
            <w:pPr>
              <w:pStyle w:val="P"/>
            </w:pPr>
            <w:r w:rsidRPr="0024439C">
              <w:t>The treatment does not need to be linked to a protected characteristic.</w:t>
            </w:r>
          </w:p>
        </w:tc>
        <w:tc>
          <w:tcPr>
            <w:tcW w:w="992" w:type="dxa"/>
          </w:tcPr>
          <w:p w:rsidR="00C76687" w:rsidRDefault="00C76687" w:rsidP="00815A5A">
            <w:pPr>
              <w:pStyle w:val="XR"/>
            </w:pPr>
          </w:p>
        </w:tc>
      </w:tr>
      <w:tr w:rsidR="00C76687" w:rsidTr="004050FF">
        <w:tc>
          <w:tcPr>
            <w:tcW w:w="851" w:type="dxa"/>
          </w:tcPr>
          <w:p w:rsidR="00C76687" w:rsidRDefault="00C76687" w:rsidP="00815A5A">
            <w:pPr>
              <w:pStyle w:val="P"/>
            </w:pPr>
          </w:p>
        </w:tc>
        <w:tc>
          <w:tcPr>
            <w:tcW w:w="7088" w:type="dxa"/>
            <w:shd w:val="clear" w:color="auto" w:fill="FBD4B4"/>
          </w:tcPr>
          <w:p w:rsidR="00C76687" w:rsidRDefault="00C76687" w:rsidP="004050FF">
            <w:pPr>
              <w:pStyle w:val="P"/>
            </w:pPr>
            <w:r w:rsidRPr="00136067">
              <w:rPr>
                <w:rStyle w:val="bold"/>
              </w:rPr>
              <w:t>Example:</w:t>
            </w:r>
            <w:r>
              <w:t xml:space="preserve"> </w:t>
            </w:r>
            <w:r w:rsidRPr="0024439C">
              <w:t xml:space="preserve">A teacher </w:t>
            </w:r>
            <w:r>
              <w:t>gives a pupil a detention</w:t>
            </w:r>
            <w:r w:rsidRPr="0024439C">
              <w:t xml:space="preserve"> because he thinks </w:t>
            </w:r>
            <w:r>
              <w:t xml:space="preserve">that </w:t>
            </w:r>
            <w:r w:rsidRPr="0024439C">
              <w:t>she intends to support another pupil’s sexual harassment claim. This would amount to victimisation.</w:t>
            </w:r>
          </w:p>
        </w:tc>
        <w:tc>
          <w:tcPr>
            <w:tcW w:w="992" w:type="dxa"/>
          </w:tcPr>
          <w:p w:rsidR="00C76687" w:rsidRDefault="00C76687" w:rsidP="00815A5A">
            <w:pPr>
              <w:pStyle w:val="XR"/>
            </w:pPr>
          </w:p>
        </w:tc>
      </w:tr>
      <w:tr w:rsidR="00C76687" w:rsidTr="00815A5A">
        <w:tc>
          <w:tcPr>
            <w:tcW w:w="851" w:type="dxa"/>
          </w:tcPr>
          <w:p w:rsidR="00C76687" w:rsidRDefault="00C76687" w:rsidP="00815A5A">
            <w:pPr>
              <w:pStyle w:val="P"/>
            </w:pPr>
          </w:p>
        </w:tc>
        <w:tc>
          <w:tcPr>
            <w:tcW w:w="7088" w:type="dxa"/>
          </w:tcPr>
          <w:p w:rsidR="00C76687" w:rsidRDefault="00C76687" w:rsidP="00815A5A">
            <w:pPr>
              <w:pStyle w:val="P"/>
            </w:pPr>
          </w:p>
        </w:tc>
        <w:tc>
          <w:tcPr>
            <w:tcW w:w="992" w:type="dxa"/>
          </w:tcPr>
          <w:p w:rsidR="00C76687" w:rsidRDefault="00C76687" w:rsidP="00815A5A">
            <w:pPr>
              <w:pStyle w:val="XR"/>
            </w:pPr>
          </w:p>
        </w:tc>
      </w:tr>
      <w:tr w:rsidR="00C76687" w:rsidTr="00815A5A">
        <w:tc>
          <w:tcPr>
            <w:tcW w:w="851" w:type="dxa"/>
          </w:tcPr>
          <w:p w:rsidR="00C76687" w:rsidRDefault="00C76687" w:rsidP="00815A5A">
            <w:pPr>
              <w:pStyle w:val="P"/>
            </w:pPr>
          </w:p>
        </w:tc>
        <w:tc>
          <w:tcPr>
            <w:tcW w:w="7088" w:type="dxa"/>
          </w:tcPr>
          <w:p w:rsidR="00C76687" w:rsidRDefault="00C76687" w:rsidP="00C76687">
            <w:pPr>
              <w:pStyle w:val="Heading3"/>
            </w:pPr>
            <w:bookmarkStart w:id="159" w:name="_Toc252700451"/>
            <w:bookmarkStart w:id="160" w:name="_Toc271210696"/>
            <w:bookmarkStart w:id="161" w:name="_Toc359433219"/>
            <w:r w:rsidRPr="003E647B">
              <w:t>Who is not protected?</w:t>
            </w:r>
            <w:bookmarkEnd w:id="159"/>
            <w:bookmarkEnd w:id="160"/>
            <w:bookmarkEnd w:id="161"/>
          </w:p>
        </w:tc>
        <w:tc>
          <w:tcPr>
            <w:tcW w:w="992" w:type="dxa"/>
          </w:tcPr>
          <w:p w:rsidR="00C76687" w:rsidRDefault="00C76687" w:rsidP="00815A5A">
            <w:pPr>
              <w:pStyle w:val="XR"/>
            </w:pPr>
          </w:p>
        </w:tc>
      </w:tr>
      <w:tr w:rsidR="00C76687" w:rsidTr="00815A5A">
        <w:tc>
          <w:tcPr>
            <w:tcW w:w="851" w:type="dxa"/>
          </w:tcPr>
          <w:p w:rsidR="00C76687" w:rsidRDefault="00A51343" w:rsidP="00074C87">
            <w:pPr>
              <w:pStyle w:val="P"/>
            </w:pPr>
            <w:r>
              <w:t>5.</w:t>
            </w:r>
            <w:r w:rsidR="00074C87">
              <w:t>76</w:t>
            </w:r>
          </w:p>
        </w:tc>
        <w:tc>
          <w:tcPr>
            <w:tcW w:w="7088" w:type="dxa"/>
          </w:tcPr>
          <w:p w:rsidR="00C76687" w:rsidRDefault="00C76687" w:rsidP="00C76687">
            <w:pPr>
              <w:pStyle w:val="P"/>
            </w:pPr>
            <w:r w:rsidRPr="0024439C">
              <w:t>A pupil who</w:t>
            </w:r>
            <w:r>
              <w:t>,</w:t>
            </w:r>
            <w:r w:rsidRPr="0024439C">
              <w:t xml:space="preserve"> in bad faith</w:t>
            </w:r>
            <w:r>
              <w:t>,</w:t>
            </w:r>
            <w:r w:rsidRPr="0024439C">
              <w:t xml:space="preserve"> gives false information or evidence </w:t>
            </w:r>
            <w:r w:rsidRPr="0024439C">
              <w:lastRenderedPageBreak/>
              <w:t xml:space="preserve">(that is, </w:t>
            </w:r>
            <w:r>
              <w:t>information or evidence that he or she</w:t>
            </w:r>
            <w:r w:rsidRPr="0024439C">
              <w:t xml:space="preserve"> knew was false)</w:t>
            </w:r>
            <w:r>
              <w:t>,</w:t>
            </w:r>
            <w:r w:rsidRPr="0024439C">
              <w:t xml:space="preserve"> or makes an allegation that was false and given in bad faith</w:t>
            </w:r>
            <w:r>
              <w:t>,</w:t>
            </w:r>
            <w:r w:rsidRPr="0024439C">
              <w:t xml:space="preserve"> would not be protected against victimisation. The original complaint</w:t>
            </w:r>
            <w:r>
              <w:t xml:space="preserve"> or </w:t>
            </w:r>
            <w:r w:rsidRPr="0024439C">
              <w:t>claim would not be affected</w:t>
            </w:r>
            <w:r>
              <w:t>,</w:t>
            </w:r>
            <w:r w:rsidRPr="0024439C">
              <w:t xml:space="preserve"> provid</w:t>
            </w:r>
            <w:r>
              <w:t>ed that</w:t>
            </w:r>
            <w:r w:rsidRPr="0024439C">
              <w:t xml:space="preserve"> it was not made in bad faith.</w:t>
            </w:r>
          </w:p>
        </w:tc>
        <w:tc>
          <w:tcPr>
            <w:tcW w:w="992" w:type="dxa"/>
          </w:tcPr>
          <w:p w:rsidR="00C76687" w:rsidRDefault="00C76687" w:rsidP="00815A5A">
            <w:pPr>
              <w:pStyle w:val="XR"/>
            </w:pPr>
            <w:r w:rsidRPr="006851CD">
              <w:rPr>
                <w:rStyle w:val="XRChar"/>
              </w:rPr>
              <w:lastRenderedPageBreak/>
              <w:t>s27(3)</w:t>
            </w:r>
          </w:p>
        </w:tc>
      </w:tr>
      <w:tr w:rsidR="00C76687" w:rsidTr="004050FF">
        <w:tc>
          <w:tcPr>
            <w:tcW w:w="851" w:type="dxa"/>
          </w:tcPr>
          <w:p w:rsidR="00C76687" w:rsidRDefault="00C76687" w:rsidP="00815A5A">
            <w:pPr>
              <w:pStyle w:val="P"/>
            </w:pPr>
          </w:p>
        </w:tc>
        <w:tc>
          <w:tcPr>
            <w:tcW w:w="7088" w:type="dxa"/>
            <w:shd w:val="clear" w:color="auto" w:fill="FBD4B4"/>
          </w:tcPr>
          <w:p w:rsidR="00C76687" w:rsidRDefault="00C76687" w:rsidP="004050FF">
            <w:pPr>
              <w:pStyle w:val="P"/>
            </w:pPr>
            <w:r w:rsidRPr="00136067">
              <w:rPr>
                <w:rStyle w:val="bold"/>
              </w:rPr>
              <w:t>Example:</w:t>
            </w:r>
            <w:r>
              <w:t xml:space="preserve"> A pupil</w:t>
            </w:r>
            <w:r w:rsidRPr="0024439C">
              <w:t xml:space="preserve"> with a grudge against his teacher knowingly gives false evidence in another pupil’s discrimination claim against the school. He is subsequently excluded from the school for supporting the claim. This treatment could not amount to victimisation because his evidence was untrue and given in bad faith.</w:t>
            </w:r>
          </w:p>
        </w:tc>
        <w:tc>
          <w:tcPr>
            <w:tcW w:w="992" w:type="dxa"/>
          </w:tcPr>
          <w:p w:rsidR="00C76687" w:rsidRDefault="00C76687" w:rsidP="00815A5A">
            <w:pPr>
              <w:pStyle w:val="XR"/>
            </w:pPr>
          </w:p>
        </w:tc>
      </w:tr>
      <w:tr w:rsidR="00C76687" w:rsidTr="00815A5A">
        <w:tc>
          <w:tcPr>
            <w:tcW w:w="851" w:type="dxa"/>
          </w:tcPr>
          <w:p w:rsidR="00C76687" w:rsidRDefault="00C76687" w:rsidP="00815A5A">
            <w:pPr>
              <w:pStyle w:val="P"/>
            </w:pPr>
          </w:p>
        </w:tc>
        <w:tc>
          <w:tcPr>
            <w:tcW w:w="7088" w:type="dxa"/>
          </w:tcPr>
          <w:p w:rsidR="00C76687" w:rsidRDefault="00C76687" w:rsidP="00815A5A">
            <w:pPr>
              <w:pStyle w:val="P"/>
            </w:pPr>
          </w:p>
        </w:tc>
        <w:tc>
          <w:tcPr>
            <w:tcW w:w="992" w:type="dxa"/>
          </w:tcPr>
          <w:p w:rsidR="00C76687" w:rsidRDefault="00C76687" w:rsidP="00815A5A">
            <w:pPr>
              <w:pStyle w:val="XR"/>
            </w:pPr>
          </w:p>
        </w:tc>
      </w:tr>
      <w:tr w:rsidR="00C76687" w:rsidTr="00815A5A">
        <w:tc>
          <w:tcPr>
            <w:tcW w:w="851" w:type="dxa"/>
          </w:tcPr>
          <w:p w:rsidR="00C76687" w:rsidRDefault="00C76687" w:rsidP="00815A5A">
            <w:pPr>
              <w:pStyle w:val="P"/>
            </w:pPr>
          </w:p>
        </w:tc>
        <w:tc>
          <w:tcPr>
            <w:tcW w:w="7088" w:type="dxa"/>
          </w:tcPr>
          <w:p w:rsidR="00C76687" w:rsidRDefault="00C76687" w:rsidP="00C76687">
            <w:pPr>
              <w:pStyle w:val="Heading3"/>
            </w:pPr>
            <w:bookmarkStart w:id="162" w:name="_Toc271210697"/>
            <w:bookmarkStart w:id="163" w:name="_Toc359433220"/>
            <w:r w:rsidRPr="006851CD">
              <w:t>Victimisation for actions of parents or siblings</w:t>
            </w:r>
            <w:bookmarkEnd w:id="162"/>
            <w:bookmarkEnd w:id="163"/>
          </w:p>
        </w:tc>
        <w:tc>
          <w:tcPr>
            <w:tcW w:w="992" w:type="dxa"/>
          </w:tcPr>
          <w:p w:rsidR="00C76687" w:rsidRDefault="00C76687" w:rsidP="00815A5A">
            <w:pPr>
              <w:pStyle w:val="XR"/>
            </w:pPr>
          </w:p>
        </w:tc>
      </w:tr>
      <w:tr w:rsidR="00C76687" w:rsidTr="00815A5A">
        <w:tc>
          <w:tcPr>
            <w:tcW w:w="851" w:type="dxa"/>
          </w:tcPr>
          <w:p w:rsidR="00C76687" w:rsidRDefault="00A51343" w:rsidP="00074C87">
            <w:pPr>
              <w:pStyle w:val="P"/>
            </w:pPr>
            <w:r>
              <w:t>5.</w:t>
            </w:r>
            <w:r w:rsidR="00074C87">
              <w:t>77</w:t>
            </w:r>
          </w:p>
        </w:tc>
        <w:tc>
          <w:tcPr>
            <w:tcW w:w="7088" w:type="dxa"/>
          </w:tcPr>
          <w:p w:rsidR="00C76687" w:rsidRDefault="00C76687" w:rsidP="00C76687">
            <w:pPr>
              <w:pStyle w:val="P"/>
            </w:pPr>
            <w:r>
              <w:t>A school</w:t>
            </w:r>
            <w:r w:rsidRPr="0024439C">
              <w:t xml:space="preserve"> must not </w:t>
            </w:r>
            <w:r>
              <w:t>subject a pupil to a detriment</w:t>
            </w:r>
            <w:r w:rsidRPr="0024439C">
              <w:t xml:space="preserve"> because of something </w:t>
            </w:r>
            <w:r>
              <w:t>that his or her parent</w:t>
            </w:r>
            <w:r w:rsidRPr="0024439C">
              <w:t xml:space="preserve"> or sibling ha</w:t>
            </w:r>
            <w:r>
              <w:t>s</w:t>
            </w:r>
            <w:r w:rsidRPr="0024439C">
              <w:t xml:space="preserve"> done in relation to the making of a complaint of discrimination.</w:t>
            </w:r>
          </w:p>
        </w:tc>
        <w:tc>
          <w:tcPr>
            <w:tcW w:w="992" w:type="dxa"/>
          </w:tcPr>
          <w:p w:rsidR="00C76687" w:rsidRDefault="00C76687" w:rsidP="00815A5A">
            <w:pPr>
              <w:pStyle w:val="XR"/>
            </w:pPr>
            <w:r w:rsidRPr="006851CD">
              <w:rPr>
                <w:rStyle w:val="XRChar"/>
              </w:rPr>
              <w:t>s86(2)</w:t>
            </w:r>
          </w:p>
        </w:tc>
      </w:tr>
      <w:tr w:rsidR="00C76687" w:rsidTr="004050FF">
        <w:tc>
          <w:tcPr>
            <w:tcW w:w="851" w:type="dxa"/>
          </w:tcPr>
          <w:p w:rsidR="00C76687" w:rsidRDefault="00C76687" w:rsidP="00815A5A">
            <w:pPr>
              <w:pStyle w:val="P"/>
            </w:pPr>
          </w:p>
        </w:tc>
        <w:tc>
          <w:tcPr>
            <w:tcW w:w="7088" w:type="dxa"/>
            <w:shd w:val="clear" w:color="auto" w:fill="FBD4B4"/>
          </w:tcPr>
          <w:p w:rsidR="00C76687" w:rsidRDefault="00C76687" w:rsidP="004050FF">
            <w:pPr>
              <w:pStyle w:val="P"/>
            </w:pPr>
            <w:r w:rsidRPr="00136067">
              <w:rPr>
                <w:rStyle w:val="bold"/>
              </w:rPr>
              <w:t>Example:</w:t>
            </w:r>
            <w:r>
              <w:t xml:space="preserve"> The step</w:t>
            </w:r>
            <w:r w:rsidRPr="00621DD5">
              <w:t xml:space="preserve">brother of a pupil, who is a wheelchair user, has made a complaint to his school governing body about the school not fulfilling its duty to improve the physical environment of the school for physically disabled pupils. As a result of this, the non-disabled </w:t>
            </w:r>
            <w:r>
              <w:t>step</w:t>
            </w:r>
            <w:r w:rsidRPr="00621DD5">
              <w:t>sister of the pupil is not admitt</w:t>
            </w:r>
            <w:r>
              <w:t>ed into the school. This would amount</w:t>
            </w:r>
            <w:r w:rsidRPr="00621DD5">
              <w:t xml:space="preserve"> to unlawful victimisation.</w:t>
            </w:r>
          </w:p>
        </w:tc>
        <w:tc>
          <w:tcPr>
            <w:tcW w:w="992" w:type="dxa"/>
          </w:tcPr>
          <w:p w:rsidR="00C76687" w:rsidRDefault="00C76687" w:rsidP="00815A5A">
            <w:pPr>
              <w:pStyle w:val="XR"/>
            </w:pPr>
          </w:p>
        </w:tc>
      </w:tr>
      <w:tr w:rsidR="00C76687" w:rsidTr="00815A5A">
        <w:tc>
          <w:tcPr>
            <w:tcW w:w="851" w:type="dxa"/>
          </w:tcPr>
          <w:p w:rsidR="00C76687" w:rsidRDefault="00C76687" w:rsidP="00815A5A">
            <w:pPr>
              <w:pStyle w:val="P"/>
            </w:pPr>
          </w:p>
        </w:tc>
        <w:tc>
          <w:tcPr>
            <w:tcW w:w="7088" w:type="dxa"/>
          </w:tcPr>
          <w:p w:rsidR="00C76687" w:rsidRDefault="00C76687" w:rsidP="00815A5A">
            <w:pPr>
              <w:pStyle w:val="P"/>
            </w:pPr>
          </w:p>
        </w:tc>
        <w:tc>
          <w:tcPr>
            <w:tcW w:w="992" w:type="dxa"/>
          </w:tcPr>
          <w:p w:rsidR="00C76687" w:rsidRDefault="00C76687" w:rsidP="00815A5A">
            <w:pPr>
              <w:pStyle w:val="XR"/>
            </w:pPr>
          </w:p>
        </w:tc>
      </w:tr>
      <w:tr w:rsidR="00C76687" w:rsidTr="00815A5A">
        <w:tc>
          <w:tcPr>
            <w:tcW w:w="851" w:type="dxa"/>
          </w:tcPr>
          <w:p w:rsidR="00C76687" w:rsidRDefault="00A51343" w:rsidP="00074C87">
            <w:pPr>
              <w:pStyle w:val="P"/>
            </w:pPr>
            <w:r>
              <w:t>5.</w:t>
            </w:r>
            <w:r w:rsidR="00074C87">
              <w:t>78</w:t>
            </w:r>
          </w:p>
        </w:tc>
        <w:tc>
          <w:tcPr>
            <w:tcW w:w="7088" w:type="dxa"/>
          </w:tcPr>
          <w:p w:rsidR="00C76687" w:rsidRDefault="00C76687" w:rsidP="00815A5A">
            <w:pPr>
              <w:pStyle w:val="P"/>
            </w:pPr>
            <w:r>
              <w:t>These victimisation provisions apply</w:t>
            </w:r>
            <w:r w:rsidRPr="0024439C">
              <w:t xml:space="preserve"> to a child in relation to whom the par</w:t>
            </w:r>
            <w:r>
              <w:t xml:space="preserve">ent was (or parents were) making a complaint </w:t>
            </w:r>
            <w:r w:rsidRPr="0024439C">
              <w:t>and also to any other children who are pupils at the school. This also applies if a parent supports a teacher’s complaint against the school under Part 5</w:t>
            </w:r>
            <w:r>
              <w:t xml:space="preserve"> (the employment provisions)</w:t>
            </w:r>
            <w:r w:rsidRPr="0024439C">
              <w:t xml:space="preserve"> of the Act.</w:t>
            </w:r>
          </w:p>
        </w:tc>
        <w:tc>
          <w:tcPr>
            <w:tcW w:w="992" w:type="dxa"/>
          </w:tcPr>
          <w:p w:rsidR="00C76687" w:rsidRDefault="00C76687" w:rsidP="00815A5A">
            <w:pPr>
              <w:pStyle w:val="XR"/>
            </w:pPr>
          </w:p>
        </w:tc>
      </w:tr>
      <w:tr w:rsidR="00C76687" w:rsidTr="00815A5A">
        <w:tc>
          <w:tcPr>
            <w:tcW w:w="851" w:type="dxa"/>
          </w:tcPr>
          <w:p w:rsidR="00C76687" w:rsidRDefault="00A51343" w:rsidP="00074C87">
            <w:pPr>
              <w:pStyle w:val="P"/>
            </w:pPr>
            <w:r>
              <w:t>5.</w:t>
            </w:r>
            <w:r w:rsidR="00074C87">
              <w:t>79</w:t>
            </w:r>
          </w:p>
        </w:tc>
        <w:tc>
          <w:tcPr>
            <w:tcW w:w="7088" w:type="dxa"/>
          </w:tcPr>
          <w:p w:rsidR="003D3E17" w:rsidRDefault="00C76687" w:rsidP="00815A5A">
            <w:pPr>
              <w:pStyle w:val="P"/>
            </w:pPr>
            <w:r w:rsidRPr="0024439C">
              <w:t xml:space="preserve">If the information or evidence was false and given in bad faith (that is, </w:t>
            </w:r>
            <w:r>
              <w:t xml:space="preserve">of </w:t>
            </w:r>
            <w:r w:rsidRPr="0024439C">
              <w:t>the parent</w:t>
            </w:r>
            <w:r>
              <w:t xml:space="preserve"> or </w:t>
            </w:r>
            <w:r w:rsidRPr="0024439C">
              <w:t xml:space="preserve">sibling knew it </w:t>
            </w:r>
            <w:r>
              <w:t>to be</w:t>
            </w:r>
            <w:r w:rsidRPr="0024439C">
              <w:t xml:space="preserve"> false)</w:t>
            </w:r>
            <w:r>
              <w:t>,</w:t>
            </w:r>
            <w:r w:rsidRPr="0024439C">
              <w:t xml:space="preserve"> or the allegation was false and given in bad faith</w:t>
            </w:r>
            <w:r>
              <w:t>,</w:t>
            </w:r>
            <w:r w:rsidRPr="0024439C">
              <w:t xml:space="preserve"> then this protection </w:t>
            </w:r>
          </w:p>
          <w:p w:rsidR="00C76687" w:rsidRDefault="00C76687" w:rsidP="00815A5A">
            <w:pPr>
              <w:pStyle w:val="P"/>
            </w:pPr>
            <w:proofErr w:type="gramStart"/>
            <w:r w:rsidRPr="0024439C">
              <w:t>for</w:t>
            </w:r>
            <w:proofErr w:type="gramEnd"/>
            <w:r w:rsidRPr="0024439C">
              <w:t xml:space="preserve"> the pupil will still apply, provided that the pupil did not act in bad faith.</w:t>
            </w:r>
          </w:p>
        </w:tc>
        <w:tc>
          <w:tcPr>
            <w:tcW w:w="992" w:type="dxa"/>
          </w:tcPr>
          <w:p w:rsidR="00C76687" w:rsidRDefault="00C76687" w:rsidP="00815A5A">
            <w:pPr>
              <w:pStyle w:val="XR"/>
            </w:pPr>
          </w:p>
        </w:tc>
      </w:tr>
      <w:tr w:rsidR="00C76687" w:rsidTr="004050FF">
        <w:tc>
          <w:tcPr>
            <w:tcW w:w="851" w:type="dxa"/>
          </w:tcPr>
          <w:p w:rsidR="00C76687" w:rsidRDefault="00C76687" w:rsidP="00815A5A">
            <w:pPr>
              <w:pStyle w:val="P"/>
            </w:pPr>
          </w:p>
        </w:tc>
        <w:tc>
          <w:tcPr>
            <w:tcW w:w="7088" w:type="dxa"/>
            <w:shd w:val="clear" w:color="auto" w:fill="FBD4B4"/>
          </w:tcPr>
          <w:p w:rsidR="00C76687" w:rsidRDefault="00C76687" w:rsidP="004050FF">
            <w:pPr>
              <w:pStyle w:val="P"/>
            </w:pPr>
            <w:r w:rsidRPr="00136067">
              <w:rPr>
                <w:rStyle w:val="bold"/>
              </w:rPr>
              <w:t>Example:</w:t>
            </w:r>
            <w:r>
              <w:t xml:space="preserve"> </w:t>
            </w:r>
            <w:r w:rsidRPr="0041098E">
              <w:t>A pupil makes a complaint against his school</w:t>
            </w:r>
            <w:r>
              <w:t>,</w:t>
            </w:r>
            <w:r w:rsidRPr="0041098E">
              <w:t xml:space="preserve"> claiming that he has suffered discrimination by a member of staff because of his sexual orientation. The pupil’s younger brother, at the same school, is protected against any </w:t>
            </w:r>
            <w:r>
              <w:t>detrimental</w:t>
            </w:r>
            <w:r w:rsidRPr="0041098E">
              <w:t xml:space="preserve"> treatment by the school because of this complaint, even if it is later found out that the older</w:t>
            </w:r>
            <w:r w:rsidRPr="0024439C">
              <w:t xml:space="preserve"> brother was not acting in good faith.</w:t>
            </w:r>
          </w:p>
        </w:tc>
        <w:tc>
          <w:tcPr>
            <w:tcW w:w="992" w:type="dxa"/>
          </w:tcPr>
          <w:p w:rsidR="00C76687" w:rsidRDefault="00C76687" w:rsidP="00815A5A">
            <w:pPr>
              <w:pStyle w:val="XR"/>
            </w:pPr>
          </w:p>
        </w:tc>
      </w:tr>
      <w:tr w:rsidR="00C76687" w:rsidTr="00815A5A">
        <w:tc>
          <w:tcPr>
            <w:tcW w:w="851" w:type="dxa"/>
          </w:tcPr>
          <w:p w:rsidR="00C76687" w:rsidRDefault="00C76687" w:rsidP="00815A5A">
            <w:pPr>
              <w:pStyle w:val="P"/>
            </w:pPr>
          </w:p>
        </w:tc>
        <w:tc>
          <w:tcPr>
            <w:tcW w:w="7088" w:type="dxa"/>
          </w:tcPr>
          <w:p w:rsidR="00C76687" w:rsidRDefault="00C76687" w:rsidP="00815A5A">
            <w:pPr>
              <w:pStyle w:val="P"/>
            </w:pPr>
          </w:p>
        </w:tc>
        <w:tc>
          <w:tcPr>
            <w:tcW w:w="992" w:type="dxa"/>
          </w:tcPr>
          <w:p w:rsidR="00C76687" w:rsidRDefault="00C76687" w:rsidP="00815A5A">
            <w:pPr>
              <w:pStyle w:val="XR"/>
            </w:pPr>
          </w:p>
        </w:tc>
      </w:tr>
      <w:tr w:rsidR="00C76687" w:rsidTr="00815A5A">
        <w:tc>
          <w:tcPr>
            <w:tcW w:w="851" w:type="dxa"/>
          </w:tcPr>
          <w:p w:rsidR="00C76687" w:rsidRDefault="00A51343" w:rsidP="00074C87">
            <w:pPr>
              <w:pStyle w:val="P"/>
            </w:pPr>
            <w:r>
              <w:lastRenderedPageBreak/>
              <w:t>5.</w:t>
            </w:r>
            <w:r w:rsidR="00074C87">
              <w:t>80</w:t>
            </w:r>
          </w:p>
        </w:tc>
        <w:tc>
          <w:tcPr>
            <w:tcW w:w="7088" w:type="dxa"/>
          </w:tcPr>
          <w:p w:rsidR="00C76687" w:rsidRDefault="00C76687" w:rsidP="00815A5A">
            <w:pPr>
              <w:pStyle w:val="P"/>
            </w:pPr>
            <w:r w:rsidRPr="0024439C">
              <w:t>There must be a</w:t>
            </w:r>
            <w:r>
              <w:t xml:space="preserve"> link between what the parent(s)</w:t>
            </w:r>
            <w:r w:rsidRPr="0024439C">
              <w:t xml:space="preserve"> or </w:t>
            </w:r>
            <w:r>
              <w:t>the pupil</w:t>
            </w:r>
            <w:r w:rsidRPr="0024439C">
              <w:t xml:space="preserve"> has done and </w:t>
            </w:r>
            <w:r>
              <w:t>the school’s detrimental treatment of the pupil or sibling</w:t>
            </w:r>
            <w:r w:rsidRPr="0024439C">
              <w:t>.</w:t>
            </w:r>
          </w:p>
        </w:tc>
        <w:tc>
          <w:tcPr>
            <w:tcW w:w="992" w:type="dxa"/>
          </w:tcPr>
          <w:p w:rsidR="00C76687" w:rsidRDefault="00C76687" w:rsidP="00815A5A">
            <w:pPr>
              <w:pStyle w:val="XR"/>
            </w:pPr>
          </w:p>
        </w:tc>
      </w:tr>
      <w:tr w:rsidR="00C76687" w:rsidTr="00815A5A">
        <w:tc>
          <w:tcPr>
            <w:tcW w:w="851" w:type="dxa"/>
          </w:tcPr>
          <w:p w:rsidR="00C76687" w:rsidRDefault="00A51343" w:rsidP="00074C87">
            <w:pPr>
              <w:pStyle w:val="P"/>
            </w:pPr>
            <w:r>
              <w:t>5.</w:t>
            </w:r>
            <w:r w:rsidR="00074C87">
              <w:t>81</w:t>
            </w:r>
          </w:p>
        </w:tc>
        <w:tc>
          <w:tcPr>
            <w:tcW w:w="7088" w:type="dxa"/>
          </w:tcPr>
          <w:p w:rsidR="00C76687" w:rsidRDefault="00C76687" w:rsidP="00C76687">
            <w:pPr>
              <w:pStyle w:val="P"/>
            </w:pPr>
            <w:r w:rsidRPr="0024439C">
              <w:t xml:space="preserve">The </w:t>
            </w:r>
            <w:r>
              <w:t>pupil or sibling</w:t>
            </w:r>
            <w:r w:rsidRPr="0024439C">
              <w:t xml:space="preserve"> who is being treated badly does not need to have any of the protected characteristics.</w:t>
            </w:r>
          </w:p>
        </w:tc>
        <w:tc>
          <w:tcPr>
            <w:tcW w:w="992" w:type="dxa"/>
          </w:tcPr>
          <w:p w:rsidR="00C76687" w:rsidRDefault="00C76687" w:rsidP="00815A5A">
            <w:pPr>
              <w:pStyle w:val="XR"/>
            </w:pPr>
          </w:p>
        </w:tc>
      </w:tr>
      <w:tr w:rsidR="00C76687" w:rsidTr="00815A5A">
        <w:tc>
          <w:tcPr>
            <w:tcW w:w="851" w:type="dxa"/>
          </w:tcPr>
          <w:p w:rsidR="00C76687" w:rsidRDefault="00A51343" w:rsidP="00074C87">
            <w:pPr>
              <w:pStyle w:val="P"/>
            </w:pPr>
            <w:r>
              <w:t>5.</w:t>
            </w:r>
            <w:r w:rsidR="00074C87">
              <w:t>82</w:t>
            </w:r>
          </w:p>
        </w:tc>
        <w:tc>
          <w:tcPr>
            <w:tcW w:w="7088" w:type="dxa"/>
          </w:tcPr>
          <w:p w:rsidR="00C76687" w:rsidRDefault="00C76687" w:rsidP="00815A5A">
            <w:pPr>
              <w:pStyle w:val="P"/>
            </w:pPr>
            <w:r w:rsidRPr="0024439C">
              <w:t>The fact that a complaint</w:t>
            </w:r>
            <w:r>
              <w:t xml:space="preserve"> or </w:t>
            </w:r>
            <w:r w:rsidRPr="0024439C">
              <w:t>claim is not upheld does not mean that it was made in bad faith.</w:t>
            </w:r>
          </w:p>
        </w:tc>
        <w:tc>
          <w:tcPr>
            <w:tcW w:w="992" w:type="dxa"/>
          </w:tcPr>
          <w:p w:rsidR="00C76687" w:rsidRDefault="00C76687" w:rsidP="00815A5A">
            <w:pPr>
              <w:pStyle w:val="XR"/>
            </w:pPr>
          </w:p>
        </w:tc>
      </w:tr>
      <w:tr w:rsidR="00815A5A" w:rsidTr="00815A5A">
        <w:tc>
          <w:tcPr>
            <w:tcW w:w="8931" w:type="dxa"/>
            <w:gridSpan w:val="3"/>
          </w:tcPr>
          <w:p w:rsidR="00815A5A" w:rsidRDefault="00815A5A" w:rsidP="00815A5A">
            <w:pPr>
              <w:pStyle w:val="Heading2"/>
            </w:pPr>
            <w:bookmarkStart w:id="164" w:name="_Toc359433221"/>
            <w:bookmarkStart w:id="165" w:name="_Toc359503076"/>
            <w:r w:rsidRPr="0024439C">
              <w:t>Obligations to former pupils</w:t>
            </w:r>
            <w:bookmarkEnd w:id="164"/>
            <w:bookmarkEnd w:id="165"/>
          </w:p>
        </w:tc>
      </w:tr>
      <w:tr w:rsidR="00C76687" w:rsidTr="00815A5A">
        <w:tc>
          <w:tcPr>
            <w:tcW w:w="851" w:type="dxa"/>
          </w:tcPr>
          <w:p w:rsidR="00C76687" w:rsidRDefault="00A51343" w:rsidP="00074C87">
            <w:pPr>
              <w:pStyle w:val="P"/>
            </w:pPr>
            <w:r>
              <w:t>5.</w:t>
            </w:r>
            <w:r w:rsidR="00074C87">
              <w:t>83</w:t>
            </w:r>
          </w:p>
        </w:tc>
        <w:tc>
          <w:tcPr>
            <w:tcW w:w="7088" w:type="dxa"/>
          </w:tcPr>
          <w:p w:rsidR="00C76687" w:rsidRDefault="00815A5A" w:rsidP="00815A5A">
            <w:pPr>
              <w:pStyle w:val="P"/>
            </w:pPr>
            <w:r w:rsidRPr="0024439C">
              <w:rPr>
                <w:lang w:eastAsia="en-GB"/>
              </w:rPr>
              <w:t xml:space="preserve">Even after a person has left </w:t>
            </w:r>
            <w:r>
              <w:rPr>
                <w:lang w:eastAsia="en-GB"/>
              </w:rPr>
              <w:t>a</w:t>
            </w:r>
            <w:r w:rsidRPr="0024439C">
              <w:rPr>
                <w:lang w:eastAsia="en-GB"/>
              </w:rPr>
              <w:t xml:space="preserve"> school</w:t>
            </w:r>
            <w:r>
              <w:rPr>
                <w:lang w:eastAsia="en-GB"/>
              </w:rPr>
              <w:t>,</w:t>
            </w:r>
            <w:r w:rsidRPr="0024439C">
              <w:rPr>
                <w:lang w:eastAsia="en-GB"/>
              </w:rPr>
              <w:t xml:space="preserve"> </w:t>
            </w:r>
            <w:r>
              <w:rPr>
                <w:lang w:eastAsia="en-GB"/>
              </w:rPr>
              <w:t>the school</w:t>
            </w:r>
            <w:r w:rsidRPr="0024439C">
              <w:rPr>
                <w:lang w:eastAsia="en-GB"/>
              </w:rPr>
              <w:t xml:space="preserve"> must not discriminate aga</w:t>
            </w:r>
            <w:r>
              <w:rPr>
                <w:lang w:eastAsia="en-GB"/>
              </w:rPr>
              <w:t>inst him or her or harass</w:t>
            </w:r>
            <w:r w:rsidRPr="0024439C">
              <w:rPr>
                <w:lang w:eastAsia="en-GB"/>
              </w:rPr>
              <w:t xml:space="preserve"> </w:t>
            </w:r>
            <w:r>
              <w:rPr>
                <w:lang w:eastAsia="en-GB"/>
              </w:rPr>
              <w:t>him or her</w:t>
            </w:r>
            <w:r w:rsidRPr="0024439C">
              <w:rPr>
                <w:lang w:eastAsia="en-GB"/>
              </w:rPr>
              <w:t xml:space="preserve">. </w:t>
            </w:r>
            <w:r w:rsidRPr="0024439C">
              <w:t>This applies only if the discrimination or harassment arises out of</w:t>
            </w:r>
            <w:r>
              <w:t>,</w:t>
            </w:r>
            <w:r w:rsidRPr="0024439C">
              <w:t xml:space="preserve"> and is closely connected </w:t>
            </w:r>
            <w:r>
              <w:t>with,</w:t>
            </w:r>
            <w:r w:rsidRPr="0024439C">
              <w:t xml:space="preserve"> </w:t>
            </w:r>
            <w:r>
              <w:t>his or her</w:t>
            </w:r>
            <w:r w:rsidRPr="0024439C">
              <w:t xml:space="preserve"> previous relationship with </w:t>
            </w:r>
            <w:r>
              <w:t>the school</w:t>
            </w:r>
            <w:r w:rsidRPr="0024439C">
              <w:t xml:space="preserve"> and would have been unlawful if </w:t>
            </w:r>
            <w:r>
              <w:t>he or she were still a pupil.</w:t>
            </w:r>
          </w:p>
        </w:tc>
        <w:tc>
          <w:tcPr>
            <w:tcW w:w="992" w:type="dxa"/>
          </w:tcPr>
          <w:p w:rsidR="00C76687" w:rsidRDefault="00815A5A" w:rsidP="00815A5A">
            <w:pPr>
              <w:pStyle w:val="XR"/>
            </w:pPr>
            <w:r w:rsidRPr="00361F9A">
              <w:rPr>
                <w:rStyle w:val="XRChar"/>
              </w:rPr>
              <w:t>s108</w:t>
            </w:r>
          </w:p>
        </w:tc>
      </w:tr>
      <w:tr w:rsidR="00815A5A" w:rsidTr="004050FF">
        <w:tc>
          <w:tcPr>
            <w:tcW w:w="851" w:type="dxa"/>
          </w:tcPr>
          <w:p w:rsidR="00815A5A" w:rsidRDefault="00815A5A" w:rsidP="00815A5A">
            <w:pPr>
              <w:pStyle w:val="P"/>
            </w:pPr>
            <w:bookmarkStart w:id="166" w:name="_Layer_3_Examples"/>
            <w:bookmarkStart w:id="167" w:name="_Toc271210698"/>
            <w:bookmarkEnd w:id="166"/>
          </w:p>
        </w:tc>
        <w:tc>
          <w:tcPr>
            <w:tcW w:w="7088" w:type="dxa"/>
            <w:shd w:val="clear" w:color="auto" w:fill="FBD4B4"/>
          </w:tcPr>
          <w:p w:rsidR="00815A5A" w:rsidRDefault="00815A5A" w:rsidP="004050FF">
            <w:pPr>
              <w:pStyle w:val="P"/>
            </w:pPr>
            <w:r w:rsidRPr="00361F9A">
              <w:rPr>
                <w:rStyle w:val="bold"/>
              </w:rPr>
              <w:t>Example:</w:t>
            </w:r>
            <w:r w:rsidRPr="0024439C">
              <w:t xml:space="preserve"> </w:t>
            </w:r>
            <w:r>
              <w:t>A</w:t>
            </w:r>
            <w:r w:rsidRPr="0024439C">
              <w:t>n ex-pupil asks for a reference from the school</w:t>
            </w:r>
            <w:r>
              <w:t>.</w:t>
            </w:r>
            <w:r w:rsidRPr="0024439C">
              <w:t xml:space="preserve"> </w:t>
            </w:r>
            <w:r>
              <w:t>I</w:t>
            </w:r>
            <w:r w:rsidRPr="0024439C">
              <w:t xml:space="preserve">t would be unlawful for the reference to be unflattering because of a protected characteristic of the ex-pupil, or because </w:t>
            </w:r>
            <w:r>
              <w:t>he or she</w:t>
            </w:r>
            <w:r w:rsidRPr="0024439C">
              <w:t xml:space="preserve"> at one time brought or supported a discrimination complaint against the school.</w:t>
            </w:r>
          </w:p>
        </w:tc>
        <w:tc>
          <w:tcPr>
            <w:tcW w:w="992" w:type="dxa"/>
          </w:tcPr>
          <w:p w:rsidR="00815A5A" w:rsidRDefault="00815A5A" w:rsidP="00815A5A">
            <w:pPr>
              <w:pStyle w:val="XR"/>
            </w:pPr>
          </w:p>
        </w:tc>
      </w:tr>
      <w:tr w:rsidR="00815A5A" w:rsidTr="00815A5A">
        <w:tc>
          <w:tcPr>
            <w:tcW w:w="851" w:type="dxa"/>
          </w:tcPr>
          <w:p w:rsidR="00815A5A" w:rsidRDefault="00815A5A" w:rsidP="00815A5A">
            <w:pPr>
              <w:pStyle w:val="P"/>
            </w:pPr>
          </w:p>
        </w:tc>
        <w:tc>
          <w:tcPr>
            <w:tcW w:w="7088" w:type="dxa"/>
          </w:tcPr>
          <w:p w:rsidR="00815A5A" w:rsidRDefault="00815A5A" w:rsidP="00815A5A">
            <w:pPr>
              <w:pStyle w:val="P"/>
            </w:pPr>
          </w:p>
        </w:tc>
        <w:tc>
          <w:tcPr>
            <w:tcW w:w="992" w:type="dxa"/>
          </w:tcPr>
          <w:p w:rsidR="00815A5A" w:rsidRDefault="00815A5A" w:rsidP="00815A5A">
            <w:pPr>
              <w:pStyle w:val="XR"/>
            </w:pPr>
          </w:p>
        </w:tc>
      </w:tr>
      <w:tr w:rsidR="00815A5A" w:rsidTr="00815A5A">
        <w:tc>
          <w:tcPr>
            <w:tcW w:w="851" w:type="dxa"/>
          </w:tcPr>
          <w:p w:rsidR="00815A5A" w:rsidRDefault="00A51343" w:rsidP="00074C87">
            <w:pPr>
              <w:pStyle w:val="P"/>
            </w:pPr>
            <w:r>
              <w:t>5.</w:t>
            </w:r>
            <w:r w:rsidR="00074C87">
              <w:t>84</w:t>
            </w:r>
          </w:p>
        </w:tc>
        <w:tc>
          <w:tcPr>
            <w:tcW w:w="7088" w:type="dxa"/>
          </w:tcPr>
          <w:p w:rsidR="00815A5A" w:rsidRDefault="00815A5A" w:rsidP="00815A5A">
            <w:pPr>
              <w:pStyle w:val="P"/>
            </w:pPr>
            <w:r w:rsidRPr="0024439C">
              <w:t xml:space="preserve">This obligation to former pupils would include the duty to make reasonable adjustments for disabled former pupils if they </w:t>
            </w:r>
            <w:r>
              <w:t xml:space="preserve">were to </w:t>
            </w:r>
            <w:r w:rsidRPr="0024439C">
              <w:t>continue to be at a substantial disadvantage in comparison to former pupils without a disability. This obligation applies only if the substantial disadvantage arises out of and is closely connected with the</w:t>
            </w:r>
            <w:r>
              <w:t xml:space="preserve"> person’s</w:t>
            </w:r>
            <w:r w:rsidRPr="0024439C">
              <w:t xml:space="preserve"> having been a pupil.</w:t>
            </w:r>
          </w:p>
        </w:tc>
        <w:tc>
          <w:tcPr>
            <w:tcW w:w="992" w:type="dxa"/>
          </w:tcPr>
          <w:p w:rsidR="00815A5A" w:rsidRDefault="00815A5A" w:rsidP="00815A5A">
            <w:pPr>
              <w:pStyle w:val="XR"/>
            </w:pPr>
          </w:p>
        </w:tc>
      </w:tr>
      <w:tr w:rsidR="00815A5A" w:rsidTr="004050FF">
        <w:tc>
          <w:tcPr>
            <w:tcW w:w="851" w:type="dxa"/>
          </w:tcPr>
          <w:p w:rsidR="00815A5A" w:rsidRDefault="00815A5A" w:rsidP="00815A5A">
            <w:pPr>
              <w:pStyle w:val="P"/>
            </w:pPr>
          </w:p>
        </w:tc>
        <w:tc>
          <w:tcPr>
            <w:tcW w:w="7088" w:type="dxa"/>
            <w:shd w:val="clear" w:color="auto" w:fill="FBD4B4"/>
          </w:tcPr>
          <w:p w:rsidR="00815A5A" w:rsidRDefault="00815A5A" w:rsidP="004050FF">
            <w:pPr>
              <w:pStyle w:val="P"/>
            </w:pPr>
            <w:r w:rsidRPr="00136067">
              <w:rPr>
                <w:rStyle w:val="bold"/>
              </w:rPr>
              <w:t>Example:</w:t>
            </w:r>
            <w:r>
              <w:t xml:space="preserve"> </w:t>
            </w:r>
            <w:r w:rsidRPr="0041098E">
              <w:t xml:space="preserve">A school </w:t>
            </w:r>
            <w:r>
              <w:t xml:space="preserve">librarian </w:t>
            </w:r>
            <w:r w:rsidRPr="0041098E">
              <w:t>sends an annual newsletter to former pupils</w:t>
            </w:r>
            <w:r>
              <w:t>.</w:t>
            </w:r>
            <w:r w:rsidRPr="0041098E">
              <w:t xml:space="preserve"> </w:t>
            </w:r>
            <w:r>
              <w:t>O</w:t>
            </w:r>
            <w:r w:rsidRPr="0041098E">
              <w:t xml:space="preserve">ne former pupil who has a visual impairment requests that it is sent to him by email rather than in hard copy. The </w:t>
            </w:r>
            <w:r>
              <w:t xml:space="preserve">librarian </w:t>
            </w:r>
            <w:r w:rsidRPr="0041098E">
              <w:t>does not provide him with an electronic copy. This is likely to be a failure to make a reasonable adjustment.</w:t>
            </w:r>
          </w:p>
        </w:tc>
        <w:tc>
          <w:tcPr>
            <w:tcW w:w="992" w:type="dxa"/>
          </w:tcPr>
          <w:p w:rsidR="00815A5A" w:rsidRDefault="00815A5A" w:rsidP="00815A5A">
            <w:pPr>
              <w:pStyle w:val="XR"/>
            </w:pPr>
          </w:p>
        </w:tc>
      </w:tr>
      <w:tr w:rsidR="00815A5A" w:rsidTr="00815A5A">
        <w:tc>
          <w:tcPr>
            <w:tcW w:w="8931" w:type="dxa"/>
            <w:gridSpan w:val="3"/>
          </w:tcPr>
          <w:p w:rsidR="00815A5A" w:rsidRDefault="00815A5A" w:rsidP="00815A5A">
            <w:pPr>
              <w:pStyle w:val="Heading2"/>
            </w:pPr>
            <w:bookmarkStart w:id="168" w:name="_Toc271210700"/>
            <w:bookmarkStart w:id="169" w:name="_Toc359433222"/>
            <w:bookmarkStart w:id="170" w:name="_Toc359503077"/>
            <w:r w:rsidRPr="0024439C">
              <w:t>Liability for employees and agents</w:t>
            </w:r>
            <w:bookmarkEnd w:id="168"/>
            <w:bookmarkEnd w:id="169"/>
            <w:bookmarkEnd w:id="170"/>
          </w:p>
        </w:tc>
      </w:tr>
      <w:tr w:rsidR="00815A5A" w:rsidTr="00815A5A">
        <w:tc>
          <w:tcPr>
            <w:tcW w:w="851" w:type="dxa"/>
          </w:tcPr>
          <w:p w:rsidR="00815A5A" w:rsidRDefault="00A51343" w:rsidP="00074C87">
            <w:pPr>
              <w:pStyle w:val="P"/>
            </w:pPr>
            <w:r>
              <w:t>5.</w:t>
            </w:r>
            <w:r w:rsidR="00074C87">
              <w:t>85</w:t>
            </w:r>
          </w:p>
        </w:tc>
        <w:tc>
          <w:tcPr>
            <w:tcW w:w="7088" w:type="dxa"/>
          </w:tcPr>
          <w:p w:rsidR="00815A5A" w:rsidRDefault="00815A5A" w:rsidP="00815A5A">
            <w:pPr>
              <w:pStyle w:val="P"/>
            </w:pPr>
            <w:r w:rsidRPr="006A4AF8">
              <w:t>As an employer</w:t>
            </w:r>
            <w:r>
              <w:t>,</w:t>
            </w:r>
            <w:r w:rsidRPr="006A4AF8">
              <w:t xml:space="preserve"> </w:t>
            </w:r>
            <w:r>
              <w:t>a school is</w:t>
            </w:r>
            <w:r w:rsidRPr="006A4AF8">
              <w:t xml:space="preserve"> legally responsible for acts of discrimination, harassment and victimisation carried out by </w:t>
            </w:r>
            <w:r>
              <w:t>its</w:t>
            </w:r>
            <w:r w:rsidRPr="006A4AF8">
              <w:t xml:space="preserve"> employees in the course of employment or by people who take action </w:t>
            </w:r>
            <w:r>
              <w:t>on its behalf</w:t>
            </w:r>
            <w:r w:rsidRPr="006A4AF8">
              <w:t xml:space="preserve"> (agents).</w:t>
            </w:r>
          </w:p>
        </w:tc>
        <w:tc>
          <w:tcPr>
            <w:tcW w:w="992" w:type="dxa"/>
          </w:tcPr>
          <w:p w:rsidR="00815A5A" w:rsidRDefault="00815A5A" w:rsidP="00815A5A">
            <w:pPr>
              <w:pStyle w:val="XR"/>
            </w:pPr>
            <w:r w:rsidRPr="00361F9A">
              <w:rPr>
                <w:rStyle w:val="XRChar"/>
              </w:rPr>
              <w:t>s109</w:t>
            </w:r>
          </w:p>
        </w:tc>
      </w:tr>
      <w:tr w:rsidR="00815A5A" w:rsidTr="00815A5A">
        <w:tc>
          <w:tcPr>
            <w:tcW w:w="851" w:type="dxa"/>
          </w:tcPr>
          <w:p w:rsidR="00815A5A" w:rsidRDefault="00A51343" w:rsidP="00074C87">
            <w:pPr>
              <w:pStyle w:val="P"/>
            </w:pPr>
            <w:r>
              <w:t>5.</w:t>
            </w:r>
            <w:r w:rsidR="00074C87">
              <w:t>86</w:t>
            </w:r>
          </w:p>
        </w:tc>
        <w:tc>
          <w:tcPr>
            <w:tcW w:w="7088" w:type="dxa"/>
          </w:tcPr>
          <w:p w:rsidR="00815A5A" w:rsidRDefault="00815A5A" w:rsidP="00815A5A">
            <w:pPr>
              <w:pStyle w:val="P"/>
            </w:pPr>
            <w:r w:rsidRPr="006A4AF8">
              <w:t xml:space="preserve">It does not matter whether </w:t>
            </w:r>
            <w:r>
              <w:t>the school</w:t>
            </w:r>
            <w:r w:rsidRPr="006A4AF8">
              <w:t xml:space="preserve"> knew about or approved of those acts.</w:t>
            </w:r>
          </w:p>
        </w:tc>
        <w:tc>
          <w:tcPr>
            <w:tcW w:w="992" w:type="dxa"/>
          </w:tcPr>
          <w:p w:rsidR="00815A5A" w:rsidRDefault="00815A5A" w:rsidP="00815A5A">
            <w:pPr>
              <w:pStyle w:val="XR"/>
            </w:pPr>
          </w:p>
        </w:tc>
      </w:tr>
      <w:tr w:rsidR="00815A5A" w:rsidTr="00815A5A">
        <w:tc>
          <w:tcPr>
            <w:tcW w:w="851" w:type="dxa"/>
          </w:tcPr>
          <w:p w:rsidR="00815A5A" w:rsidRDefault="00A51343" w:rsidP="00074C87">
            <w:pPr>
              <w:pStyle w:val="P"/>
            </w:pPr>
            <w:r>
              <w:lastRenderedPageBreak/>
              <w:t>5.</w:t>
            </w:r>
            <w:r w:rsidR="00074C87">
              <w:t>87</w:t>
            </w:r>
          </w:p>
        </w:tc>
        <w:tc>
          <w:tcPr>
            <w:tcW w:w="7088" w:type="dxa"/>
          </w:tcPr>
          <w:p w:rsidR="00815A5A" w:rsidRDefault="00815A5A" w:rsidP="00815A5A">
            <w:pPr>
              <w:pStyle w:val="P"/>
            </w:pPr>
            <w:r w:rsidRPr="006A4AF8">
              <w:t xml:space="preserve">However, if </w:t>
            </w:r>
            <w:r>
              <w:t>a school</w:t>
            </w:r>
            <w:r w:rsidRPr="006A4AF8">
              <w:t xml:space="preserve"> can show that </w:t>
            </w:r>
            <w:r>
              <w:t>it</w:t>
            </w:r>
            <w:r w:rsidRPr="006A4AF8">
              <w:t xml:space="preserve"> took all reasonable steps to prevent </w:t>
            </w:r>
            <w:r>
              <w:t>its</w:t>
            </w:r>
            <w:r w:rsidRPr="006A4AF8">
              <w:t xml:space="preserve"> employees or agents from acting unlawfully, </w:t>
            </w:r>
            <w:r>
              <w:t>it</w:t>
            </w:r>
            <w:r w:rsidRPr="006A4AF8">
              <w:t xml:space="preserve"> will not be held legally responsible.</w:t>
            </w:r>
          </w:p>
        </w:tc>
        <w:tc>
          <w:tcPr>
            <w:tcW w:w="992" w:type="dxa"/>
          </w:tcPr>
          <w:p w:rsidR="00815A5A" w:rsidRDefault="00815A5A" w:rsidP="00815A5A">
            <w:pPr>
              <w:pStyle w:val="XR"/>
            </w:pPr>
          </w:p>
        </w:tc>
      </w:tr>
      <w:tr w:rsidR="00815A5A" w:rsidTr="00815A5A">
        <w:tc>
          <w:tcPr>
            <w:tcW w:w="851" w:type="dxa"/>
          </w:tcPr>
          <w:p w:rsidR="00815A5A" w:rsidRDefault="00A51343" w:rsidP="00074C87">
            <w:pPr>
              <w:pStyle w:val="P"/>
            </w:pPr>
            <w:r>
              <w:t>5.</w:t>
            </w:r>
            <w:r w:rsidR="00074C87">
              <w:t>88</w:t>
            </w:r>
          </w:p>
        </w:tc>
        <w:tc>
          <w:tcPr>
            <w:tcW w:w="7088" w:type="dxa"/>
          </w:tcPr>
          <w:p w:rsidR="00815A5A" w:rsidRDefault="00815A5A" w:rsidP="00815A5A">
            <w:pPr>
              <w:pStyle w:val="P"/>
            </w:pPr>
            <w:r w:rsidRPr="006A4AF8">
              <w:t xml:space="preserve">It is important that </w:t>
            </w:r>
            <w:r>
              <w:t>schools</w:t>
            </w:r>
            <w:r w:rsidRPr="006A4AF8">
              <w:t xml:space="preserve"> take steps to make sure </w:t>
            </w:r>
            <w:r>
              <w:t>that their</w:t>
            </w:r>
            <w:r w:rsidRPr="006A4AF8">
              <w:t xml:space="preserve"> employees and agents understand that they must not discriminate against pupils, or harass them or victimise them, and that they understand </w:t>
            </w:r>
            <w:r>
              <w:t>their</w:t>
            </w:r>
            <w:r w:rsidRPr="006A4AF8">
              <w:t xml:space="preserve"> duties in relation to making reasonable adjustments for disabled pupils.</w:t>
            </w:r>
          </w:p>
        </w:tc>
        <w:tc>
          <w:tcPr>
            <w:tcW w:w="992" w:type="dxa"/>
          </w:tcPr>
          <w:p w:rsidR="00815A5A" w:rsidRDefault="00815A5A" w:rsidP="00815A5A">
            <w:pPr>
              <w:pStyle w:val="XR"/>
            </w:pPr>
          </w:p>
        </w:tc>
      </w:tr>
      <w:tr w:rsidR="00815A5A" w:rsidTr="00815A5A">
        <w:tc>
          <w:tcPr>
            <w:tcW w:w="8931" w:type="dxa"/>
            <w:gridSpan w:val="3"/>
          </w:tcPr>
          <w:p w:rsidR="00815A5A" w:rsidRDefault="00815A5A" w:rsidP="00815A5A">
            <w:pPr>
              <w:pStyle w:val="Heading2"/>
            </w:pPr>
            <w:bookmarkStart w:id="171" w:name="_Toc252700393"/>
            <w:bookmarkStart w:id="172" w:name="_Toc271210701"/>
            <w:bookmarkStart w:id="173" w:name="_Toc359433223"/>
            <w:bookmarkStart w:id="174" w:name="_Toc359503078"/>
            <w:r w:rsidRPr="0024439C">
              <w:t>Personal liability of employees and agents</w:t>
            </w:r>
            <w:bookmarkEnd w:id="171"/>
            <w:bookmarkEnd w:id="172"/>
            <w:bookmarkEnd w:id="173"/>
            <w:bookmarkEnd w:id="174"/>
          </w:p>
        </w:tc>
      </w:tr>
      <w:tr w:rsidR="00815A5A" w:rsidTr="00815A5A">
        <w:tc>
          <w:tcPr>
            <w:tcW w:w="851" w:type="dxa"/>
          </w:tcPr>
          <w:p w:rsidR="00815A5A" w:rsidRDefault="00A51343" w:rsidP="00074C87">
            <w:pPr>
              <w:pStyle w:val="P"/>
            </w:pPr>
            <w:r>
              <w:t>5.</w:t>
            </w:r>
            <w:r w:rsidR="00074C87">
              <w:t>89</w:t>
            </w:r>
          </w:p>
        </w:tc>
        <w:tc>
          <w:tcPr>
            <w:tcW w:w="7088" w:type="dxa"/>
          </w:tcPr>
          <w:p w:rsidR="00815A5A" w:rsidRDefault="00815A5A" w:rsidP="00815A5A">
            <w:pPr>
              <w:pStyle w:val="P"/>
            </w:pPr>
            <w:r w:rsidRPr="006A4AF8">
              <w:t xml:space="preserve">An employee (of a school) is personally responsible for </w:t>
            </w:r>
            <w:r>
              <w:t>his or her</w:t>
            </w:r>
            <w:r w:rsidRPr="006A4AF8">
              <w:t xml:space="preserve"> own acts of discrimination, harassment or victimisation carried out during </w:t>
            </w:r>
            <w:r>
              <w:t>his or her period of</w:t>
            </w:r>
            <w:r w:rsidRPr="006A4AF8">
              <w:t xml:space="preserve"> employment, whether or not the employer is also liable. However, an employee is not personally liable in relation to disability discrimination in schools.</w:t>
            </w:r>
          </w:p>
        </w:tc>
        <w:tc>
          <w:tcPr>
            <w:tcW w:w="992" w:type="dxa"/>
          </w:tcPr>
          <w:p w:rsidR="00815A5A" w:rsidRDefault="00815A5A" w:rsidP="00815A5A">
            <w:pPr>
              <w:pStyle w:val="XR"/>
            </w:pPr>
            <w:r w:rsidRPr="00361F9A">
              <w:rPr>
                <w:rStyle w:val="XRChar"/>
              </w:rPr>
              <w:t>s110</w:t>
            </w:r>
          </w:p>
        </w:tc>
      </w:tr>
      <w:tr w:rsidR="00815A5A" w:rsidTr="004050FF">
        <w:tc>
          <w:tcPr>
            <w:tcW w:w="851" w:type="dxa"/>
          </w:tcPr>
          <w:p w:rsidR="00815A5A" w:rsidRDefault="00815A5A" w:rsidP="00815A5A">
            <w:pPr>
              <w:pStyle w:val="P"/>
            </w:pPr>
          </w:p>
        </w:tc>
        <w:tc>
          <w:tcPr>
            <w:tcW w:w="7088" w:type="dxa"/>
            <w:shd w:val="clear" w:color="auto" w:fill="FBD4B4"/>
          </w:tcPr>
          <w:p w:rsidR="00815A5A" w:rsidRDefault="00815A5A" w:rsidP="004050FF">
            <w:pPr>
              <w:pStyle w:val="P"/>
            </w:pPr>
            <w:r w:rsidRPr="00136067">
              <w:rPr>
                <w:rStyle w:val="bold"/>
              </w:rPr>
              <w:t>Example:</w:t>
            </w:r>
            <w:r w:rsidRPr="006A4AF8">
              <w:t xml:space="preserve"> </w:t>
            </w:r>
            <w:r>
              <w:t>A</w:t>
            </w:r>
            <w:r w:rsidRPr="006A4AF8">
              <w:t xml:space="preserve"> teaching assistant racially discriminate</w:t>
            </w:r>
            <w:r>
              <w:t>d</w:t>
            </w:r>
            <w:r w:rsidRPr="006A4AF8">
              <w:t xml:space="preserve"> against </w:t>
            </w:r>
            <w:r>
              <w:t xml:space="preserve">a </w:t>
            </w:r>
            <w:r w:rsidRPr="006A4AF8">
              <w:t xml:space="preserve">pupil. The school </w:t>
            </w:r>
            <w:r>
              <w:t>was</w:t>
            </w:r>
            <w:r w:rsidRPr="006A4AF8">
              <w:t xml:space="preserve"> able to show that it took all reasonable</w:t>
            </w:r>
            <w:r>
              <w:t xml:space="preserve"> steps to prevent the discrimination</w:t>
            </w:r>
            <w:r w:rsidRPr="006A4AF8">
              <w:t xml:space="preserve"> and therefore was not liable. The pupil can still make a claim of discrimination against the teaching assistant.</w:t>
            </w:r>
            <w:r>
              <w:t xml:space="preserve"> </w:t>
            </w:r>
            <w:r w:rsidRPr="006A4AF8">
              <w:t xml:space="preserve">However, if this </w:t>
            </w:r>
            <w:r>
              <w:t>were</w:t>
            </w:r>
            <w:r w:rsidRPr="006A4AF8">
              <w:t xml:space="preserve"> a case of discrimination </w:t>
            </w:r>
            <w:r>
              <w:t xml:space="preserve">because </w:t>
            </w:r>
            <w:r w:rsidRPr="006A4AF8">
              <w:t>of disability, the pupil would not be able to make a claim against the teaching assistant</w:t>
            </w:r>
            <w:r>
              <w:t>,</w:t>
            </w:r>
            <w:r w:rsidRPr="006A4AF8">
              <w:t xml:space="preserve"> because the personal liability provisions do not cover disability discrimination in schools.</w:t>
            </w:r>
          </w:p>
        </w:tc>
        <w:tc>
          <w:tcPr>
            <w:tcW w:w="992" w:type="dxa"/>
          </w:tcPr>
          <w:p w:rsidR="00815A5A" w:rsidRDefault="00815A5A" w:rsidP="00815A5A">
            <w:pPr>
              <w:pStyle w:val="XR"/>
            </w:pPr>
          </w:p>
        </w:tc>
      </w:tr>
      <w:tr w:rsidR="00A51343" w:rsidTr="00815A5A">
        <w:tc>
          <w:tcPr>
            <w:tcW w:w="851" w:type="dxa"/>
          </w:tcPr>
          <w:p w:rsidR="00A51343" w:rsidRDefault="00A51343" w:rsidP="00815A5A">
            <w:pPr>
              <w:pStyle w:val="P"/>
            </w:pPr>
          </w:p>
        </w:tc>
        <w:tc>
          <w:tcPr>
            <w:tcW w:w="7088" w:type="dxa"/>
          </w:tcPr>
          <w:p w:rsidR="00A51343" w:rsidRPr="00862B98" w:rsidRDefault="00A51343" w:rsidP="00815A5A">
            <w:pPr>
              <w:pStyle w:val="P"/>
            </w:pPr>
          </w:p>
        </w:tc>
        <w:tc>
          <w:tcPr>
            <w:tcW w:w="992" w:type="dxa"/>
          </w:tcPr>
          <w:p w:rsidR="00A51343" w:rsidRDefault="00A51343" w:rsidP="00815A5A">
            <w:pPr>
              <w:pStyle w:val="XR"/>
            </w:pPr>
          </w:p>
        </w:tc>
      </w:tr>
      <w:tr w:rsidR="00815A5A" w:rsidTr="00815A5A">
        <w:tc>
          <w:tcPr>
            <w:tcW w:w="851" w:type="dxa"/>
          </w:tcPr>
          <w:p w:rsidR="00815A5A" w:rsidRDefault="00A51343" w:rsidP="00074C87">
            <w:pPr>
              <w:pStyle w:val="P"/>
            </w:pPr>
            <w:r>
              <w:t>5.</w:t>
            </w:r>
            <w:r w:rsidR="00074C87">
              <w:t>90</w:t>
            </w:r>
          </w:p>
        </w:tc>
        <w:tc>
          <w:tcPr>
            <w:tcW w:w="7088" w:type="dxa"/>
          </w:tcPr>
          <w:p w:rsidR="00815A5A" w:rsidRDefault="00815A5A" w:rsidP="00815A5A">
            <w:pPr>
              <w:pStyle w:val="P"/>
            </w:pPr>
            <w:r w:rsidRPr="00862B98">
              <w:t xml:space="preserve">If the relationship is one of a person </w:t>
            </w:r>
            <w:r>
              <w:t xml:space="preserve">(the ‘principal’) </w:t>
            </w:r>
            <w:r w:rsidRPr="00862B98">
              <w:t xml:space="preserve">paying for </w:t>
            </w:r>
            <w:r>
              <w:t xml:space="preserve">someone else to take action on his or her behalf </w:t>
            </w:r>
            <w:r w:rsidRPr="00862B98">
              <w:t xml:space="preserve">and someone taking action for </w:t>
            </w:r>
            <w:r>
              <w:t>him or her</w:t>
            </w:r>
            <w:r w:rsidRPr="00862B98">
              <w:t xml:space="preserve"> (</w:t>
            </w:r>
            <w:r>
              <w:t>his or her</w:t>
            </w:r>
            <w:r w:rsidRPr="00862B98">
              <w:t xml:space="preserve"> ‘agent’)</w:t>
            </w:r>
            <w:r>
              <w:t>,</w:t>
            </w:r>
            <w:r w:rsidRPr="00862B98">
              <w:t xml:space="preserve"> rather than </w:t>
            </w:r>
            <w:r>
              <w:t xml:space="preserve">that of </w:t>
            </w:r>
            <w:r w:rsidRPr="00862B98">
              <w:t>employer and employee, the agent is personally responsible in the same circumstances.</w:t>
            </w:r>
          </w:p>
        </w:tc>
        <w:tc>
          <w:tcPr>
            <w:tcW w:w="992" w:type="dxa"/>
          </w:tcPr>
          <w:p w:rsidR="00815A5A" w:rsidRDefault="00815A5A" w:rsidP="00815A5A">
            <w:pPr>
              <w:pStyle w:val="XR"/>
            </w:pPr>
          </w:p>
        </w:tc>
      </w:tr>
      <w:bookmarkEnd w:id="167"/>
      <w:tr w:rsidR="00815A5A" w:rsidTr="00815A5A">
        <w:tc>
          <w:tcPr>
            <w:tcW w:w="851" w:type="dxa"/>
          </w:tcPr>
          <w:p w:rsidR="00815A5A" w:rsidRDefault="00A51343" w:rsidP="00074C87">
            <w:pPr>
              <w:pStyle w:val="P"/>
            </w:pPr>
            <w:r>
              <w:t>5.</w:t>
            </w:r>
            <w:r w:rsidR="00074C87">
              <w:t>91</w:t>
            </w:r>
          </w:p>
        </w:tc>
        <w:tc>
          <w:tcPr>
            <w:tcW w:w="7088" w:type="dxa"/>
          </w:tcPr>
          <w:p w:rsidR="00815A5A" w:rsidRDefault="00815A5A" w:rsidP="00815A5A">
            <w:pPr>
              <w:pStyle w:val="P"/>
            </w:pPr>
            <w:r w:rsidRPr="0024439C">
              <w:t xml:space="preserve">Employees or agents will still be responsible for their acts of discrimination, harassment or victimisation even if they did not know </w:t>
            </w:r>
            <w:r>
              <w:t xml:space="preserve">that </w:t>
            </w:r>
            <w:r w:rsidRPr="0024439C">
              <w:t>their actions were against the law.</w:t>
            </w:r>
          </w:p>
        </w:tc>
        <w:tc>
          <w:tcPr>
            <w:tcW w:w="992" w:type="dxa"/>
          </w:tcPr>
          <w:p w:rsidR="00815A5A" w:rsidRDefault="00815A5A" w:rsidP="00815A5A">
            <w:pPr>
              <w:pStyle w:val="XR"/>
            </w:pPr>
          </w:p>
        </w:tc>
      </w:tr>
      <w:tr w:rsidR="00815A5A" w:rsidTr="00815A5A">
        <w:tc>
          <w:tcPr>
            <w:tcW w:w="851" w:type="dxa"/>
          </w:tcPr>
          <w:p w:rsidR="00815A5A" w:rsidRDefault="00A51343" w:rsidP="00074C87">
            <w:pPr>
              <w:pStyle w:val="P"/>
            </w:pPr>
            <w:r>
              <w:t>5.</w:t>
            </w:r>
            <w:r w:rsidR="00074C87">
              <w:t>92</w:t>
            </w:r>
          </w:p>
        </w:tc>
        <w:tc>
          <w:tcPr>
            <w:tcW w:w="7088" w:type="dxa"/>
          </w:tcPr>
          <w:p w:rsidR="00815A5A" w:rsidRDefault="00815A5A" w:rsidP="00815A5A">
            <w:pPr>
              <w:pStyle w:val="P"/>
            </w:pPr>
            <w:r w:rsidRPr="0024439C">
              <w:t>But there is an exception to this</w:t>
            </w:r>
            <w:r>
              <w:t>:</w:t>
            </w:r>
            <w:r w:rsidRPr="0024439C">
              <w:t xml:space="preserve"> </w:t>
            </w:r>
            <w:r>
              <w:t>a</w:t>
            </w:r>
            <w:r w:rsidRPr="0024439C">
              <w:t xml:space="preserve">n employee or agent will not be responsible if </w:t>
            </w:r>
            <w:r>
              <w:t>his or her</w:t>
            </w:r>
            <w:r w:rsidRPr="0024439C">
              <w:t xml:space="preserve"> employer or principal has told </w:t>
            </w:r>
            <w:r>
              <w:t>him or her</w:t>
            </w:r>
            <w:r w:rsidRPr="0024439C">
              <w:t xml:space="preserve"> that there is nothing wrong with what </w:t>
            </w:r>
            <w:r>
              <w:t>he or she is</w:t>
            </w:r>
            <w:r w:rsidRPr="0024439C">
              <w:t xml:space="preserve"> doing and he or she reasonably believes this to be true.</w:t>
            </w:r>
          </w:p>
        </w:tc>
        <w:tc>
          <w:tcPr>
            <w:tcW w:w="992" w:type="dxa"/>
          </w:tcPr>
          <w:p w:rsidR="00815A5A" w:rsidRDefault="00815A5A" w:rsidP="00815A5A">
            <w:pPr>
              <w:pStyle w:val="XR"/>
            </w:pPr>
          </w:p>
        </w:tc>
      </w:tr>
      <w:tr w:rsidR="00815A5A" w:rsidTr="00815A5A">
        <w:tc>
          <w:tcPr>
            <w:tcW w:w="851" w:type="dxa"/>
          </w:tcPr>
          <w:p w:rsidR="00815A5A" w:rsidRDefault="00A51343" w:rsidP="00074C87">
            <w:pPr>
              <w:pStyle w:val="P"/>
            </w:pPr>
            <w:r>
              <w:t>5.</w:t>
            </w:r>
            <w:r w:rsidR="00074C87">
              <w:t>93</w:t>
            </w:r>
          </w:p>
        </w:tc>
        <w:tc>
          <w:tcPr>
            <w:tcW w:w="7088" w:type="dxa"/>
          </w:tcPr>
          <w:p w:rsidR="00815A5A" w:rsidRDefault="00815A5A" w:rsidP="00755F28">
            <w:pPr>
              <w:pStyle w:val="P"/>
            </w:pPr>
            <w:r w:rsidRPr="0024439C">
              <w:t>It is a criminal offe</w:t>
            </w:r>
            <w:r w:rsidR="00755F28">
              <w:t>nce, punishable by a fine</w:t>
            </w:r>
            <w:r w:rsidRPr="0024439C">
              <w:t>, for an employer or principal to make a false statement in order to try to get an employee or agent to carry out an unlawful act.</w:t>
            </w:r>
          </w:p>
        </w:tc>
        <w:tc>
          <w:tcPr>
            <w:tcW w:w="992" w:type="dxa"/>
          </w:tcPr>
          <w:p w:rsidR="00815A5A" w:rsidRDefault="00815A5A" w:rsidP="00815A5A">
            <w:pPr>
              <w:pStyle w:val="XR"/>
            </w:pPr>
            <w:r w:rsidRPr="00361F9A">
              <w:rPr>
                <w:rStyle w:val="XRChar"/>
              </w:rPr>
              <w:t>s110(4)</w:t>
            </w:r>
          </w:p>
        </w:tc>
      </w:tr>
      <w:tr w:rsidR="00815A5A" w:rsidTr="00815A5A">
        <w:tc>
          <w:tcPr>
            <w:tcW w:w="8931" w:type="dxa"/>
            <w:gridSpan w:val="3"/>
          </w:tcPr>
          <w:p w:rsidR="00815A5A" w:rsidRDefault="00815A5A" w:rsidP="00815A5A">
            <w:pPr>
              <w:pStyle w:val="Heading2"/>
            </w:pPr>
            <w:bookmarkStart w:id="175" w:name="_Toc252700394"/>
            <w:bookmarkStart w:id="176" w:name="_Toc271210702"/>
            <w:bookmarkStart w:id="177" w:name="_Toc359433224"/>
            <w:bookmarkStart w:id="178" w:name="_Toc359503079"/>
            <w:r w:rsidRPr="0024439C">
              <w:lastRenderedPageBreak/>
              <w:t>Instructing and causing discrimination</w:t>
            </w:r>
            <w:bookmarkEnd w:id="175"/>
            <w:bookmarkEnd w:id="176"/>
            <w:bookmarkEnd w:id="177"/>
            <w:bookmarkEnd w:id="178"/>
          </w:p>
        </w:tc>
      </w:tr>
      <w:tr w:rsidR="00815A5A" w:rsidTr="00815A5A">
        <w:tc>
          <w:tcPr>
            <w:tcW w:w="851" w:type="dxa"/>
          </w:tcPr>
          <w:p w:rsidR="00815A5A" w:rsidRDefault="00A51343" w:rsidP="00074C87">
            <w:pPr>
              <w:pStyle w:val="P"/>
            </w:pPr>
            <w:r>
              <w:t>5.</w:t>
            </w:r>
            <w:r w:rsidR="00074C87">
              <w:t>94</w:t>
            </w:r>
          </w:p>
        </w:tc>
        <w:tc>
          <w:tcPr>
            <w:tcW w:w="7088" w:type="dxa"/>
          </w:tcPr>
          <w:p w:rsidR="00815A5A" w:rsidRDefault="00815A5A" w:rsidP="00815A5A">
            <w:pPr>
              <w:pStyle w:val="P"/>
            </w:pPr>
            <w:r w:rsidRPr="0024439C">
              <w:t>A</w:t>
            </w:r>
            <w:r>
              <w:t xml:space="preserve"> </w:t>
            </w:r>
            <w:r w:rsidRPr="0024439C">
              <w:t>school must not instruct, cause or induce someone to discriminate against, harass or victimise another person, or to attempt to do so.</w:t>
            </w:r>
          </w:p>
        </w:tc>
        <w:tc>
          <w:tcPr>
            <w:tcW w:w="992" w:type="dxa"/>
          </w:tcPr>
          <w:p w:rsidR="00815A5A" w:rsidRDefault="00815A5A" w:rsidP="00815A5A">
            <w:pPr>
              <w:pStyle w:val="XR"/>
            </w:pPr>
            <w:r w:rsidRPr="00361F9A">
              <w:rPr>
                <w:rStyle w:val="XRChar"/>
              </w:rPr>
              <w:t>s111</w:t>
            </w:r>
          </w:p>
        </w:tc>
      </w:tr>
      <w:tr w:rsidR="00815A5A" w:rsidTr="00815A5A">
        <w:tc>
          <w:tcPr>
            <w:tcW w:w="851" w:type="dxa"/>
          </w:tcPr>
          <w:p w:rsidR="00815A5A" w:rsidRDefault="00A51343" w:rsidP="00074C87">
            <w:pPr>
              <w:pStyle w:val="P"/>
            </w:pPr>
            <w:r>
              <w:t>5.</w:t>
            </w:r>
            <w:r w:rsidR="00074C87">
              <w:t>95</w:t>
            </w:r>
          </w:p>
        </w:tc>
        <w:tc>
          <w:tcPr>
            <w:tcW w:w="7088" w:type="dxa"/>
          </w:tcPr>
          <w:p w:rsidR="00815A5A" w:rsidRDefault="00815A5A" w:rsidP="00815A5A">
            <w:pPr>
              <w:pStyle w:val="P"/>
            </w:pPr>
            <w:r w:rsidRPr="0024439C">
              <w:t xml:space="preserve">Both the person who receives the instruction and the intended victim will have a claim against whoever gave the instructions. This applies whether or not the instruction is carried out, provided </w:t>
            </w:r>
            <w:r>
              <w:t xml:space="preserve">that </w:t>
            </w:r>
            <w:r w:rsidRPr="0024439C">
              <w:t>the recipient or intended victim su</w:t>
            </w:r>
            <w:r>
              <w:t>ffers loss or harm as a result.</w:t>
            </w:r>
          </w:p>
        </w:tc>
        <w:tc>
          <w:tcPr>
            <w:tcW w:w="992" w:type="dxa"/>
          </w:tcPr>
          <w:p w:rsidR="00815A5A" w:rsidRDefault="00815A5A" w:rsidP="00815A5A">
            <w:pPr>
              <w:pStyle w:val="XR"/>
            </w:pPr>
          </w:p>
        </w:tc>
      </w:tr>
      <w:tr w:rsidR="00815A5A" w:rsidTr="00815A5A">
        <w:tc>
          <w:tcPr>
            <w:tcW w:w="851" w:type="dxa"/>
          </w:tcPr>
          <w:p w:rsidR="00815A5A" w:rsidRDefault="00A51343" w:rsidP="00074C87">
            <w:pPr>
              <w:pStyle w:val="P"/>
            </w:pPr>
            <w:r>
              <w:t>5.</w:t>
            </w:r>
            <w:r w:rsidR="00074C87">
              <w:t>96</w:t>
            </w:r>
          </w:p>
        </w:tc>
        <w:tc>
          <w:tcPr>
            <w:tcW w:w="7088" w:type="dxa"/>
          </w:tcPr>
          <w:p w:rsidR="00815A5A" w:rsidRDefault="00815A5A" w:rsidP="00815A5A">
            <w:pPr>
              <w:pStyle w:val="P"/>
            </w:pPr>
            <w:r w:rsidRPr="0024439C">
              <w:t>It applies only where the person giving the instruction is in a legal relationship with the person receiving the instruction</w:t>
            </w:r>
            <w:r>
              <w:t>,</w:t>
            </w:r>
            <w:r w:rsidRPr="0024439C">
              <w:t xml:space="preserve"> such </w:t>
            </w:r>
            <w:r>
              <w:t xml:space="preserve">between </w:t>
            </w:r>
            <w:r w:rsidRPr="0024439C">
              <w:t>as employer and employee</w:t>
            </w:r>
            <w:r>
              <w:t>,</w:t>
            </w:r>
            <w:r w:rsidRPr="0024439C">
              <w:t xml:space="preserve"> or agent and principal.</w:t>
            </w:r>
          </w:p>
        </w:tc>
        <w:tc>
          <w:tcPr>
            <w:tcW w:w="992" w:type="dxa"/>
          </w:tcPr>
          <w:p w:rsidR="00815A5A" w:rsidRDefault="00815A5A" w:rsidP="00815A5A">
            <w:pPr>
              <w:pStyle w:val="XR"/>
            </w:pPr>
          </w:p>
        </w:tc>
      </w:tr>
      <w:tr w:rsidR="00815A5A" w:rsidTr="00815A5A">
        <w:tc>
          <w:tcPr>
            <w:tcW w:w="851" w:type="dxa"/>
          </w:tcPr>
          <w:p w:rsidR="00815A5A" w:rsidRDefault="00A51343" w:rsidP="00074C87">
            <w:pPr>
              <w:pStyle w:val="P"/>
            </w:pPr>
            <w:r>
              <w:t>5.</w:t>
            </w:r>
            <w:r w:rsidR="00074C87">
              <w:t>97</w:t>
            </w:r>
          </w:p>
        </w:tc>
        <w:tc>
          <w:tcPr>
            <w:tcW w:w="7088" w:type="dxa"/>
          </w:tcPr>
          <w:p w:rsidR="00815A5A" w:rsidRDefault="00815A5A" w:rsidP="00755F28">
            <w:pPr>
              <w:pStyle w:val="P"/>
            </w:pPr>
            <w:r w:rsidRPr="0024439C">
              <w:t xml:space="preserve">Employment </w:t>
            </w:r>
            <w:r>
              <w:t>t</w:t>
            </w:r>
            <w:r w:rsidRPr="0024439C">
              <w:t xml:space="preserve">ribunals will deal with complaints from an employee or agent who has received the instructions and the victim can make a claim in the same way as </w:t>
            </w:r>
            <w:r>
              <w:t>he or she</w:t>
            </w:r>
            <w:r w:rsidRPr="0024439C">
              <w:t xml:space="preserve"> would for any </w:t>
            </w:r>
            <w:r>
              <w:t xml:space="preserve">other claim under the Act. So, if </w:t>
            </w:r>
            <w:r w:rsidRPr="0024439C">
              <w:t xml:space="preserve">a member of staff </w:t>
            </w:r>
            <w:r>
              <w:t xml:space="preserve">is instructed </w:t>
            </w:r>
            <w:r w:rsidRPr="0024439C">
              <w:t>to discrim</w:t>
            </w:r>
            <w:r>
              <w:t>inate against a pupil because</w:t>
            </w:r>
            <w:r w:rsidRPr="0024439C">
              <w:t xml:space="preserve"> of </w:t>
            </w:r>
            <w:r>
              <w:t>his or her</w:t>
            </w:r>
            <w:r w:rsidRPr="0024439C">
              <w:t xml:space="preserve"> sex</w:t>
            </w:r>
            <w:r>
              <w:t xml:space="preserve">, for example, </w:t>
            </w:r>
            <w:r w:rsidRPr="0024439C">
              <w:t>then the member of staff can make a claim to an employment tribunal and the pupil can make</w:t>
            </w:r>
            <w:r>
              <w:t xml:space="preserve"> a claim to a </w:t>
            </w:r>
            <w:r w:rsidR="00755F28">
              <w:t>Sheriff</w:t>
            </w:r>
            <w:r>
              <w:t xml:space="preserve"> </w:t>
            </w:r>
            <w:r w:rsidRPr="0024439C">
              <w:t>court.</w:t>
            </w:r>
          </w:p>
        </w:tc>
        <w:tc>
          <w:tcPr>
            <w:tcW w:w="992" w:type="dxa"/>
          </w:tcPr>
          <w:p w:rsidR="00815A5A" w:rsidRDefault="00815A5A" w:rsidP="00815A5A">
            <w:pPr>
              <w:pStyle w:val="XR"/>
            </w:pPr>
          </w:p>
        </w:tc>
      </w:tr>
      <w:tr w:rsidR="00815A5A" w:rsidTr="00815A5A">
        <w:tc>
          <w:tcPr>
            <w:tcW w:w="851" w:type="dxa"/>
          </w:tcPr>
          <w:p w:rsidR="00815A5A" w:rsidRDefault="00A51343" w:rsidP="00074C87">
            <w:pPr>
              <w:pStyle w:val="P"/>
            </w:pPr>
            <w:r>
              <w:t>5.</w:t>
            </w:r>
            <w:r w:rsidR="00074C87">
              <w:t>98</w:t>
            </w:r>
          </w:p>
        </w:tc>
        <w:tc>
          <w:tcPr>
            <w:tcW w:w="7088" w:type="dxa"/>
          </w:tcPr>
          <w:p w:rsidR="00815A5A" w:rsidRDefault="00815A5A" w:rsidP="00815A5A">
            <w:pPr>
              <w:pStyle w:val="P"/>
            </w:pPr>
            <w:r w:rsidRPr="0024439C">
              <w:t>The Equality and Human Rights Commission can also take action for unlawful instructions to discriminate.</w:t>
            </w:r>
          </w:p>
        </w:tc>
        <w:tc>
          <w:tcPr>
            <w:tcW w:w="992" w:type="dxa"/>
          </w:tcPr>
          <w:p w:rsidR="00815A5A" w:rsidRDefault="00815A5A" w:rsidP="00815A5A">
            <w:pPr>
              <w:pStyle w:val="XR"/>
            </w:pPr>
          </w:p>
        </w:tc>
      </w:tr>
      <w:tr w:rsidR="00815A5A" w:rsidTr="00815A5A">
        <w:tc>
          <w:tcPr>
            <w:tcW w:w="8931" w:type="dxa"/>
            <w:gridSpan w:val="3"/>
          </w:tcPr>
          <w:p w:rsidR="00815A5A" w:rsidRDefault="00815A5A" w:rsidP="00815A5A">
            <w:pPr>
              <w:pStyle w:val="Heading2"/>
            </w:pPr>
            <w:bookmarkStart w:id="179" w:name="_Toc359433225"/>
            <w:bookmarkStart w:id="180" w:name="_Toc359503080"/>
            <w:r w:rsidRPr="0024439C">
              <w:t>Aiding contraventions</w:t>
            </w:r>
            <w:bookmarkEnd w:id="179"/>
            <w:bookmarkEnd w:id="180"/>
          </w:p>
        </w:tc>
      </w:tr>
      <w:tr w:rsidR="00815A5A" w:rsidTr="00815A5A">
        <w:tc>
          <w:tcPr>
            <w:tcW w:w="851" w:type="dxa"/>
          </w:tcPr>
          <w:p w:rsidR="00815A5A" w:rsidRDefault="00A51343" w:rsidP="00074C87">
            <w:pPr>
              <w:pStyle w:val="P"/>
            </w:pPr>
            <w:r>
              <w:t>5.</w:t>
            </w:r>
            <w:r w:rsidR="00074C87">
              <w:t>99</w:t>
            </w:r>
          </w:p>
        </w:tc>
        <w:tc>
          <w:tcPr>
            <w:tcW w:w="7088" w:type="dxa"/>
          </w:tcPr>
          <w:p w:rsidR="00815A5A" w:rsidRDefault="00815A5A" w:rsidP="00815A5A">
            <w:pPr>
              <w:pStyle w:val="P"/>
            </w:pPr>
            <w:r w:rsidRPr="0024439C">
              <w:t xml:space="preserve">It is unlawful for </w:t>
            </w:r>
            <w:r>
              <w:t xml:space="preserve">a school </w:t>
            </w:r>
            <w:r w:rsidRPr="0024439C">
              <w:t xml:space="preserve">to help someone else </w:t>
            </w:r>
            <w:r>
              <w:t>to commit</w:t>
            </w:r>
            <w:r w:rsidRPr="0024439C">
              <w:t xml:space="preserve"> an act </w:t>
            </w:r>
            <w:r>
              <w:t>that</w:t>
            </w:r>
            <w:r w:rsidRPr="0024439C">
              <w:t xml:space="preserve"> </w:t>
            </w:r>
            <w:r>
              <w:t>it</w:t>
            </w:r>
            <w:r w:rsidRPr="0024439C">
              <w:t xml:space="preserve"> know</w:t>
            </w:r>
            <w:r>
              <w:t>s is unlawful under the</w:t>
            </w:r>
            <w:r w:rsidRPr="0024439C">
              <w:t xml:space="preserve"> Act.</w:t>
            </w:r>
          </w:p>
        </w:tc>
        <w:tc>
          <w:tcPr>
            <w:tcW w:w="992" w:type="dxa"/>
          </w:tcPr>
          <w:p w:rsidR="00815A5A" w:rsidRDefault="00815A5A" w:rsidP="00815A5A">
            <w:pPr>
              <w:pStyle w:val="XR"/>
            </w:pPr>
            <w:r w:rsidRPr="00065A46">
              <w:rPr>
                <w:rStyle w:val="XRChar"/>
              </w:rPr>
              <w:t>s112</w:t>
            </w:r>
          </w:p>
        </w:tc>
      </w:tr>
      <w:tr w:rsidR="00815A5A" w:rsidTr="00815A5A">
        <w:tc>
          <w:tcPr>
            <w:tcW w:w="851" w:type="dxa"/>
          </w:tcPr>
          <w:p w:rsidR="00815A5A" w:rsidRDefault="00A51343" w:rsidP="00074C87">
            <w:pPr>
              <w:pStyle w:val="P"/>
            </w:pPr>
            <w:bookmarkStart w:id="181" w:name="_Toc252700395"/>
            <w:bookmarkStart w:id="182" w:name="_Toc271210703"/>
            <w:r>
              <w:t>5.</w:t>
            </w:r>
            <w:r w:rsidR="00074C87">
              <w:t>100</w:t>
            </w:r>
          </w:p>
        </w:tc>
        <w:tc>
          <w:tcPr>
            <w:tcW w:w="7088" w:type="dxa"/>
          </w:tcPr>
          <w:p w:rsidR="00792149" w:rsidRDefault="00815A5A" w:rsidP="00815A5A">
            <w:pPr>
              <w:pStyle w:val="P"/>
            </w:pPr>
            <w:r w:rsidRPr="0024439C">
              <w:t xml:space="preserve">However, if the person giving assistance has been told by the person </w:t>
            </w:r>
            <w:r>
              <w:t xml:space="preserve">whom </w:t>
            </w:r>
            <w:r w:rsidRPr="0024439C">
              <w:t>he or she assists that the act is lawful and he or she reasonably believes this to be true, he or she will not be legally responsible.</w:t>
            </w:r>
          </w:p>
        </w:tc>
        <w:tc>
          <w:tcPr>
            <w:tcW w:w="992" w:type="dxa"/>
          </w:tcPr>
          <w:p w:rsidR="00815A5A" w:rsidRDefault="00815A5A" w:rsidP="00815A5A">
            <w:pPr>
              <w:pStyle w:val="XR"/>
            </w:pPr>
          </w:p>
        </w:tc>
      </w:tr>
      <w:tr w:rsidR="00815A5A" w:rsidTr="00815A5A">
        <w:tc>
          <w:tcPr>
            <w:tcW w:w="851" w:type="dxa"/>
          </w:tcPr>
          <w:p w:rsidR="00815A5A" w:rsidRDefault="00A51343" w:rsidP="00074C87">
            <w:pPr>
              <w:pStyle w:val="P"/>
            </w:pPr>
            <w:r>
              <w:t>5.1</w:t>
            </w:r>
            <w:r w:rsidR="00074C87">
              <w:t>01</w:t>
            </w:r>
          </w:p>
        </w:tc>
        <w:tc>
          <w:tcPr>
            <w:tcW w:w="7088" w:type="dxa"/>
          </w:tcPr>
          <w:p w:rsidR="00815A5A" w:rsidRDefault="00815A5A" w:rsidP="00755F28">
            <w:pPr>
              <w:pStyle w:val="P"/>
            </w:pPr>
            <w:r w:rsidRPr="0024439C">
              <w:t>It is a crimina</w:t>
            </w:r>
            <w:r w:rsidR="00755F28">
              <w:t>l offence, punishable by a fine</w:t>
            </w:r>
            <w:r w:rsidRPr="0024439C">
              <w:t xml:space="preserve">, to make a false statement </w:t>
            </w:r>
            <w:r>
              <w:t>in order to get another person’s</w:t>
            </w:r>
            <w:r w:rsidRPr="0024439C">
              <w:t xml:space="preserve"> help to </w:t>
            </w:r>
            <w:r>
              <w:t>commit</w:t>
            </w:r>
            <w:r w:rsidRPr="0024439C">
              <w:t xml:space="preserve"> an</w:t>
            </w:r>
            <w:r>
              <w:t xml:space="preserve"> unlawful act under the</w:t>
            </w:r>
            <w:r w:rsidRPr="0024439C">
              <w:t xml:space="preserve"> Act.</w:t>
            </w:r>
          </w:p>
        </w:tc>
        <w:tc>
          <w:tcPr>
            <w:tcW w:w="992" w:type="dxa"/>
          </w:tcPr>
          <w:p w:rsidR="00815A5A" w:rsidRDefault="00815A5A" w:rsidP="00815A5A">
            <w:pPr>
              <w:pStyle w:val="XR"/>
            </w:pPr>
          </w:p>
        </w:tc>
      </w:tr>
      <w:tr w:rsidR="00815A5A" w:rsidTr="00815A5A">
        <w:tc>
          <w:tcPr>
            <w:tcW w:w="8931" w:type="dxa"/>
            <w:gridSpan w:val="3"/>
          </w:tcPr>
          <w:p w:rsidR="00815A5A" w:rsidRDefault="00815A5A" w:rsidP="00815A5A">
            <w:pPr>
              <w:pStyle w:val="Heading2"/>
            </w:pPr>
            <w:bookmarkStart w:id="183" w:name="_Toc359433226"/>
            <w:bookmarkStart w:id="184" w:name="_Toc359503081"/>
            <w:r w:rsidRPr="0024439C">
              <w:t>Protected characteristics</w:t>
            </w:r>
            <w:bookmarkEnd w:id="183"/>
            <w:bookmarkEnd w:id="184"/>
          </w:p>
        </w:tc>
      </w:tr>
      <w:tr w:rsidR="00815A5A" w:rsidTr="00815A5A">
        <w:tc>
          <w:tcPr>
            <w:tcW w:w="851" w:type="dxa"/>
          </w:tcPr>
          <w:p w:rsidR="00815A5A" w:rsidRDefault="00A51343" w:rsidP="00074C87">
            <w:pPr>
              <w:pStyle w:val="P"/>
            </w:pPr>
            <w:r>
              <w:t>5.1</w:t>
            </w:r>
            <w:r w:rsidR="00074C87">
              <w:t>02</w:t>
            </w:r>
          </w:p>
        </w:tc>
        <w:tc>
          <w:tcPr>
            <w:tcW w:w="7088" w:type="dxa"/>
          </w:tcPr>
          <w:p w:rsidR="00815A5A" w:rsidRPr="0024439C" w:rsidRDefault="00815A5A" w:rsidP="00815A5A">
            <w:pPr>
              <w:pStyle w:val="P"/>
            </w:pPr>
            <w:r w:rsidRPr="0024439C">
              <w:t>The protected characteristics for the schools provisions are:</w:t>
            </w:r>
          </w:p>
          <w:p w:rsidR="00815A5A" w:rsidRPr="0024439C" w:rsidRDefault="00815A5A" w:rsidP="00815A5A">
            <w:pPr>
              <w:pStyle w:val="BL"/>
            </w:pPr>
            <w:r>
              <w:t>Disability</w:t>
            </w:r>
          </w:p>
          <w:p w:rsidR="00815A5A" w:rsidRPr="0024439C" w:rsidRDefault="00815A5A" w:rsidP="00815A5A">
            <w:pPr>
              <w:pStyle w:val="BL"/>
            </w:pPr>
            <w:r>
              <w:t>Gender reassignment</w:t>
            </w:r>
          </w:p>
          <w:p w:rsidR="00815A5A" w:rsidRPr="0024439C" w:rsidRDefault="00815A5A" w:rsidP="00815A5A">
            <w:pPr>
              <w:pStyle w:val="BL"/>
            </w:pPr>
            <w:r w:rsidRPr="0024439C">
              <w:t>Pregnancy an</w:t>
            </w:r>
            <w:r>
              <w:t>d maternity</w:t>
            </w:r>
          </w:p>
          <w:p w:rsidR="00815A5A" w:rsidRPr="0024439C" w:rsidRDefault="00815A5A" w:rsidP="00815A5A">
            <w:pPr>
              <w:pStyle w:val="BL"/>
            </w:pPr>
            <w:r>
              <w:lastRenderedPageBreak/>
              <w:t>Race</w:t>
            </w:r>
          </w:p>
          <w:p w:rsidR="00815A5A" w:rsidRPr="0024439C" w:rsidRDefault="00815A5A" w:rsidP="00815A5A">
            <w:pPr>
              <w:pStyle w:val="BL"/>
            </w:pPr>
            <w:r>
              <w:t>Religion or belief</w:t>
            </w:r>
          </w:p>
          <w:p w:rsidR="00815A5A" w:rsidRPr="0024439C" w:rsidRDefault="00815A5A" w:rsidP="00815A5A">
            <w:pPr>
              <w:pStyle w:val="BL"/>
            </w:pPr>
            <w:r>
              <w:t>Sex</w:t>
            </w:r>
          </w:p>
          <w:p w:rsidR="00815A5A" w:rsidRDefault="00815A5A" w:rsidP="00815A5A">
            <w:pPr>
              <w:pStyle w:val="BL"/>
              <w:spacing w:after="200"/>
            </w:pPr>
            <w:r>
              <w:t>Sexual orientation</w:t>
            </w:r>
          </w:p>
        </w:tc>
        <w:tc>
          <w:tcPr>
            <w:tcW w:w="992" w:type="dxa"/>
          </w:tcPr>
          <w:p w:rsidR="00815A5A" w:rsidRDefault="00815A5A" w:rsidP="00815A5A">
            <w:pPr>
              <w:pStyle w:val="XR"/>
            </w:pPr>
          </w:p>
        </w:tc>
      </w:tr>
      <w:tr w:rsidR="00815A5A" w:rsidTr="00815A5A">
        <w:tc>
          <w:tcPr>
            <w:tcW w:w="851" w:type="dxa"/>
          </w:tcPr>
          <w:p w:rsidR="00815A5A" w:rsidRDefault="00A51343" w:rsidP="00074C87">
            <w:pPr>
              <w:pStyle w:val="P"/>
            </w:pPr>
            <w:r>
              <w:lastRenderedPageBreak/>
              <w:t>5.1</w:t>
            </w:r>
            <w:r w:rsidR="00074C87">
              <w:t>03</w:t>
            </w:r>
          </w:p>
        </w:tc>
        <w:tc>
          <w:tcPr>
            <w:tcW w:w="7088" w:type="dxa"/>
          </w:tcPr>
          <w:p w:rsidR="00815A5A" w:rsidRDefault="00815A5A" w:rsidP="00815A5A">
            <w:pPr>
              <w:pStyle w:val="P"/>
            </w:pPr>
            <w:r w:rsidRPr="0024439C">
              <w:t>Age</w:t>
            </w:r>
            <w:r>
              <w:t>,</w:t>
            </w:r>
            <w:r w:rsidRPr="0024439C">
              <w:t xml:space="preserve"> and marriage and civil partnership are </w:t>
            </w:r>
            <w:r w:rsidRPr="00065A46">
              <w:rPr>
                <w:rStyle w:val="bold"/>
              </w:rPr>
              <w:t>not</w:t>
            </w:r>
            <w:r w:rsidRPr="0024439C">
              <w:t xml:space="preserve"> protected characteristics for the schools provisions.</w:t>
            </w:r>
          </w:p>
        </w:tc>
        <w:tc>
          <w:tcPr>
            <w:tcW w:w="992" w:type="dxa"/>
          </w:tcPr>
          <w:p w:rsidR="00815A5A" w:rsidRDefault="00815A5A" w:rsidP="00815A5A">
            <w:pPr>
              <w:pStyle w:val="XR"/>
            </w:pPr>
          </w:p>
        </w:tc>
      </w:tr>
      <w:tr w:rsidR="00815A5A" w:rsidTr="00815A5A">
        <w:tc>
          <w:tcPr>
            <w:tcW w:w="851" w:type="dxa"/>
          </w:tcPr>
          <w:p w:rsidR="00815A5A" w:rsidRDefault="00815A5A" w:rsidP="00815A5A">
            <w:pPr>
              <w:pStyle w:val="P"/>
            </w:pPr>
          </w:p>
        </w:tc>
        <w:tc>
          <w:tcPr>
            <w:tcW w:w="7088" w:type="dxa"/>
          </w:tcPr>
          <w:p w:rsidR="00815A5A" w:rsidRDefault="00815A5A" w:rsidP="00815A5A">
            <w:pPr>
              <w:pStyle w:val="Heading3"/>
            </w:pPr>
            <w:bookmarkStart w:id="185" w:name="_Toc271210767"/>
            <w:bookmarkStart w:id="186" w:name="_Toc359433227"/>
            <w:r w:rsidRPr="000552EF">
              <w:t>Disability</w:t>
            </w:r>
            <w:bookmarkEnd w:id="185"/>
            <w:bookmarkEnd w:id="186"/>
          </w:p>
        </w:tc>
        <w:tc>
          <w:tcPr>
            <w:tcW w:w="992" w:type="dxa"/>
          </w:tcPr>
          <w:p w:rsidR="00815A5A" w:rsidRDefault="00815A5A" w:rsidP="00815A5A">
            <w:pPr>
              <w:pStyle w:val="XR"/>
            </w:pPr>
          </w:p>
        </w:tc>
      </w:tr>
      <w:tr w:rsidR="00815A5A" w:rsidTr="00815A5A">
        <w:tc>
          <w:tcPr>
            <w:tcW w:w="851" w:type="dxa"/>
          </w:tcPr>
          <w:p w:rsidR="00815A5A" w:rsidRDefault="00A51343" w:rsidP="00074C87">
            <w:pPr>
              <w:pStyle w:val="P"/>
            </w:pPr>
            <w:r>
              <w:t>5.1</w:t>
            </w:r>
            <w:r w:rsidR="00074C87">
              <w:t>04</w:t>
            </w:r>
          </w:p>
        </w:tc>
        <w:tc>
          <w:tcPr>
            <w:tcW w:w="7088" w:type="dxa"/>
          </w:tcPr>
          <w:p w:rsidR="00815A5A" w:rsidRDefault="00815A5A" w:rsidP="00815A5A">
            <w:pPr>
              <w:pStyle w:val="P"/>
              <w:rPr>
                <w:lang w:eastAsia="en-GB"/>
              </w:rPr>
            </w:pPr>
            <w:r w:rsidRPr="0024439C">
              <w:rPr>
                <w:lang w:eastAsia="en-GB"/>
              </w:rPr>
              <w:t>A person is a disabled person (</w:t>
            </w:r>
            <w:r>
              <w:rPr>
                <w:lang w:eastAsia="en-GB"/>
              </w:rPr>
              <w:t xml:space="preserve">that is, </w:t>
            </w:r>
            <w:r w:rsidRPr="0024439C">
              <w:rPr>
                <w:lang w:eastAsia="en-GB"/>
              </w:rPr>
              <w:t xml:space="preserve">someone who has the protected characteristic of disability) if </w:t>
            </w:r>
            <w:r>
              <w:rPr>
                <w:lang w:eastAsia="en-GB"/>
              </w:rPr>
              <w:t>he or she has, or has had,</w:t>
            </w:r>
            <w:r w:rsidRPr="0024439C">
              <w:rPr>
                <w:lang w:eastAsia="en-GB"/>
              </w:rPr>
              <w:t xml:space="preserve"> a physical and/or mental impairment </w:t>
            </w:r>
            <w:r>
              <w:rPr>
                <w:lang w:eastAsia="en-GB"/>
              </w:rPr>
              <w:t>that</w:t>
            </w:r>
            <w:r w:rsidRPr="0024439C">
              <w:rPr>
                <w:lang w:eastAsia="en-GB"/>
              </w:rPr>
              <w:t xml:space="preserve"> has what the law calls ‘a substantial and long-term adverse effect on </w:t>
            </w:r>
            <w:r>
              <w:rPr>
                <w:lang w:eastAsia="en-GB"/>
              </w:rPr>
              <w:t>[his or her]</w:t>
            </w:r>
            <w:r w:rsidRPr="0024439C">
              <w:rPr>
                <w:lang w:eastAsia="en-GB"/>
              </w:rPr>
              <w:t xml:space="preserve"> ability to carry out normal day-to-day activities’.</w:t>
            </w:r>
          </w:p>
        </w:tc>
        <w:tc>
          <w:tcPr>
            <w:tcW w:w="992" w:type="dxa"/>
          </w:tcPr>
          <w:p w:rsidR="00815A5A" w:rsidRDefault="00815A5A" w:rsidP="00815A5A">
            <w:pPr>
              <w:pStyle w:val="XR"/>
            </w:pPr>
            <w:r w:rsidRPr="00065A46">
              <w:rPr>
                <w:rStyle w:val="XRChar"/>
              </w:rPr>
              <w:t>s6</w:t>
            </w:r>
          </w:p>
        </w:tc>
      </w:tr>
      <w:tr w:rsidR="00815A5A" w:rsidTr="00815A5A">
        <w:tc>
          <w:tcPr>
            <w:tcW w:w="851" w:type="dxa"/>
          </w:tcPr>
          <w:p w:rsidR="00815A5A" w:rsidRDefault="00A51343" w:rsidP="00074C87">
            <w:pPr>
              <w:pStyle w:val="P"/>
            </w:pPr>
            <w:r>
              <w:t>5.1</w:t>
            </w:r>
            <w:r w:rsidR="00074C87">
              <w:t>05</w:t>
            </w:r>
          </w:p>
        </w:tc>
        <w:tc>
          <w:tcPr>
            <w:tcW w:w="7088" w:type="dxa"/>
          </w:tcPr>
          <w:p w:rsidR="00815A5A" w:rsidRDefault="00815A5A" w:rsidP="00815A5A">
            <w:pPr>
              <w:pStyle w:val="P"/>
              <w:rPr>
                <w:lang w:eastAsia="en-GB"/>
              </w:rPr>
            </w:pPr>
            <w:r w:rsidRPr="0024439C">
              <w:rPr>
                <w:lang w:eastAsia="en-GB"/>
              </w:rPr>
              <w:t xml:space="preserve">There is no need for a person to have a medically diagnosed cause for </w:t>
            </w:r>
            <w:r>
              <w:rPr>
                <w:lang w:eastAsia="en-GB"/>
              </w:rPr>
              <w:t>his or her</w:t>
            </w:r>
            <w:r w:rsidRPr="0024439C">
              <w:rPr>
                <w:lang w:eastAsia="en-GB"/>
              </w:rPr>
              <w:t xml:space="preserve"> impairment; what matters is the effect of the impairment</w:t>
            </w:r>
            <w:r>
              <w:rPr>
                <w:lang w:eastAsia="en-GB"/>
              </w:rPr>
              <w:t>,</w:t>
            </w:r>
            <w:r w:rsidRPr="0024439C">
              <w:rPr>
                <w:lang w:eastAsia="en-GB"/>
              </w:rPr>
              <w:t xml:space="preserve"> not the cause.</w:t>
            </w:r>
          </w:p>
        </w:tc>
        <w:tc>
          <w:tcPr>
            <w:tcW w:w="992" w:type="dxa"/>
          </w:tcPr>
          <w:p w:rsidR="00815A5A" w:rsidRDefault="00815A5A" w:rsidP="00815A5A">
            <w:pPr>
              <w:pStyle w:val="XR"/>
            </w:pPr>
          </w:p>
        </w:tc>
      </w:tr>
      <w:bookmarkEnd w:id="181"/>
      <w:bookmarkEnd w:id="182"/>
      <w:tr w:rsidR="00815A5A" w:rsidTr="00815A5A">
        <w:tc>
          <w:tcPr>
            <w:tcW w:w="851" w:type="dxa"/>
          </w:tcPr>
          <w:p w:rsidR="00815A5A" w:rsidRDefault="00A51343" w:rsidP="00074C87">
            <w:pPr>
              <w:pStyle w:val="P"/>
            </w:pPr>
            <w:r>
              <w:t>5.1</w:t>
            </w:r>
            <w:r w:rsidR="00074C87">
              <w:t>06</w:t>
            </w:r>
          </w:p>
        </w:tc>
        <w:tc>
          <w:tcPr>
            <w:tcW w:w="7088" w:type="dxa"/>
          </w:tcPr>
          <w:p w:rsidR="00815A5A" w:rsidRPr="00513D75" w:rsidRDefault="00815A5A" w:rsidP="00815A5A">
            <w:pPr>
              <w:pStyle w:val="P"/>
              <w:rPr>
                <w:lang w:eastAsia="en-GB"/>
              </w:rPr>
            </w:pPr>
            <w:r w:rsidRPr="007D10BD">
              <w:t>In relation to physical impairment</w:t>
            </w:r>
            <w:r>
              <w:t>, the following are covered by the Act.</w:t>
            </w:r>
          </w:p>
          <w:p w:rsidR="00815A5A" w:rsidRPr="007D10BD" w:rsidRDefault="00815A5A" w:rsidP="00815A5A">
            <w:pPr>
              <w:pStyle w:val="BL"/>
            </w:pPr>
            <w:r w:rsidRPr="007D10BD">
              <w:t>Conditions that affect the body</w:t>
            </w:r>
            <w:r>
              <w:t>,</w:t>
            </w:r>
            <w:r w:rsidRPr="007D10BD">
              <w:t xml:space="preserve"> such as arthritis, hearing or sight impairment (unless this is correctable by glasses or contact lenses), diabetes, asthma, epilepsy, conditions such as HIV infection, cancer and multiple sclerosis, as well as loss of limbs or the use of limbs</w:t>
            </w:r>
            <w:r>
              <w:t>,</w:t>
            </w:r>
            <w:r w:rsidRPr="007D10BD">
              <w:t xml:space="preserve"> are covered.</w:t>
            </w:r>
          </w:p>
          <w:p w:rsidR="00815A5A" w:rsidRPr="007D10BD" w:rsidRDefault="00815A5A" w:rsidP="00815A5A">
            <w:pPr>
              <w:pStyle w:val="BL"/>
            </w:pPr>
            <w:r w:rsidRPr="007D10BD">
              <w:t xml:space="preserve">HIV infection, cancer and multiple sclerosis are covered </w:t>
            </w:r>
            <w:r>
              <w:t>as soon as someone has them</w:t>
            </w:r>
            <w:r w:rsidRPr="007D10BD">
              <w:t>.</w:t>
            </w:r>
          </w:p>
          <w:p w:rsidR="00815A5A" w:rsidRPr="007D10BD" w:rsidRDefault="00815A5A" w:rsidP="00815A5A">
            <w:pPr>
              <w:pStyle w:val="BL"/>
            </w:pPr>
            <w:r w:rsidRPr="007D10BD">
              <w:t xml:space="preserve">Severe disfigurement (such as scarring) is covered even if it has no physical impact on the person with the disfigurement, provided </w:t>
            </w:r>
            <w:r>
              <w:t xml:space="preserve">that </w:t>
            </w:r>
            <w:r w:rsidRPr="007D10BD">
              <w:t xml:space="preserve">the long-term requirement is met (see </w:t>
            </w:r>
            <w:r w:rsidRPr="00065A46">
              <w:rPr>
                <w:rStyle w:val="bold"/>
              </w:rPr>
              <w:t xml:space="preserve">paragraph </w:t>
            </w:r>
            <w:r w:rsidR="00665CE0">
              <w:rPr>
                <w:rStyle w:val="bold"/>
              </w:rPr>
              <w:t>5.108</w:t>
            </w:r>
            <w:r w:rsidRPr="007D10BD">
              <w:t>).</w:t>
            </w:r>
          </w:p>
          <w:p w:rsidR="00815A5A" w:rsidRDefault="00815A5A" w:rsidP="00962981">
            <w:pPr>
              <w:pStyle w:val="BL"/>
              <w:spacing w:after="200"/>
            </w:pPr>
            <w:r w:rsidRPr="007D10BD">
              <w:t>People who are registered as blind or partially sighted, or who are certified as being blind or partially sighted by a consultant ophthalmologist, are automatically treated as disabled under the Act.</w:t>
            </w:r>
          </w:p>
        </w:tc>
        <w:tc>
          <w:tcPr>
            <w:tcW w:w="992" w:type="dxa"/>
          </w:tcPr>
          <w:p w:rsidR="00815A5A" w:rsidRDefault="00962981" w:rsidP="00815A5A">
            <w:pPr>
              <w:pStyle w:val="XR"/>
            </w:pPr>
            <w:r>
              <w:br/>
            </w:r>
          </w:p>
          <w:p w:rsidR="00962981" w:rsidRDefault="00962981" w:rsidP="00815A5A">
            <w:pPr>
              <w:pStyle w:val="XR"/>
            </w:pPr>
            <w:r>
              <w:br/>
            </w:r>
            <w:r>
              <w:br/>
            </w:r>
            <w:r>
              <w:br/>
            </w:r>
            <w:r>
              <w:br/>
            </w:r>
            <w:r>
              <w:br/>
            </w:r>
          </w:p>
          <w:p w:rsidR="00962981" w:rsidRDefault="00962981" w:rsidP="00C55E8F">
            <w:pPr>
              <w:pStyle w:val="XR"/>
              <w:spacing w:before="0"/>
              <w:rPr>
                <w:rStyle w:val="XRChar"/>
              </w:rPr>
            </w:pPr>
            <w:proofErr w:type="spellStart"/>
            <w:r w:rsidRPr="00065A46">
              <w:rPr>
                <w:rStyle w:val="XRChar"/>
              </w:rPr>
              <w:t>Sch</w:t>
            </w:r>
            <w:proofErr w:type="spellEnd"/>
            <w:r w:rsidRPr="00065A46">
              <w:rPr>
                <w:rStyle w:val="XRChar"/>
              </w:rPr>
              <w:t xml:space="preserve"> 1, </w:t>
            </w:r>
            <w:proofErr w:type="spellStart"/>
            <w:r w:rsidRPr="00065A46">
              <w:rPr>
                <w:rStyle w:val="XRChar"/>
              </w:rPr>
              <w:t>para</w:t>
            </w:r>
            <w:proofErr w:type="spellEnd"/>
            <w:r w:rsidRPr="00065A46">
              <w:rPr>
                <w:rStyle w:val="XRChar"/>
              </w:rPr>
              <w:t xml:space="preserve"> 6</w:t>
            </w:r>
          </w:p>
          <w:p w:rsidR="00962981" w:rsidRDefault="00962981" w:rsidP="00815A5A">
            <w:pPr>
              <w:pStyle w:val="XR"/>
            </w:pPr>
            <w:proofErr w:type="spellStart"/>
            <w:r w:rsidRPr="00065A46">
              <w:rPr>
                <w:rStyle w:val="XRChar"/>
              </w:rPr>
              <w:t>Sch</w:t>
            </w:r>
            <w:proofErr w:type="spellEnd"/>
            <w:r w:rsidRPr="00065A46">
              <w:rPr>
                <w:rStyle w:val="XRChar"/>
              </w:rPr>
              <w:t xml:space="preserve"> 1, </w:t>
            </w:r>
            <w:proofErr w:type="spellStart"/>
            <w:r w:rsidRPr="00065A46">
              <w:rPr>
                <w:rStyle w:val="XRChar"/>
              </w:rPr>
              <w:t>para</w:t>
            </w:r>
            <w:proofErr w:type="spellEnd"/>
            <w:r w:rsidRPr="00065A46">
              <w:rPr>
                <w:rStyle w:val="XRChar"/>
              </w:rPr>
              <w:t xml:space="preserve"> 3</w:t>
            </w:r>
          </w:p>
        </w:tc>
      </w:tr>
      <w:tr w:rsidR="00815A5A" w:rsidTr="00815A5A">
        <w:tc>
          <w:tcPr>
            <w:tcW w:w="851" w:type="dxa"/>
          </w:tcPr>
          <w:p w:rsidR="00815A5A" w:rsidRDefault="00A51343" w:rsidP="00074C87">
            <w:pPr>
              <w:pStyle w:val="P"/>
            </w:pPr>
            <w:r>
              <w:t>5.1</w:t>
            </w:r>
            <w:r w:rsidR="00074C87">
              <w:t>07</w:t>
            </w:r>
          </w:p>
        </w:tc>
        <w:tc>
          <w:tcPr>
            <w:tcW w:w="7088" w:type="dxa"/>
          </w:tcPr>
          <w:p w:rsidR="00815A5A" w:rsidRDefault="00962981" w:rsidP="00815A5A">
            <w:pPr>
              <w:pStyle w:val="P"/>
            </w:pPr>
            <w:r w:rsidRPr="007D10BD">
              <w:t>Mental impairment includes conditions such as dyslexia and autism</w:t>
            </w:r>
            <w:r>
              <w:t>,</w:t>
            </w:r>
            <w:r w:rsidRPr="007D10BD">
              <w:t xml:space="preserve"> as well as learning disabilities such as Down’s syndrome</w:t>
            </w:r>
            <w:r>
              <w:t>,</w:t>
            </w:r>
            <w:r w:rsidRPr="007D10BD">
              <w:t xml:space="preserve"> and mental health conditions such as depression and schizophrenia.</w:t>
            </w:r>
          </w:p>
        </w:tc>
        <w:tc>
          <w:tcPr>
            <w:tcW w:w="992" w:type="dxa"/>
          </w:tcPr>
          <w:p w:rsidR="00815A5A" w:rsidRDefault="00815A5A" w:rsidP="00815A5A">
            <w:pPr>
              <w:pStyle w:val="XR"/>
            </w:pPr>
          </w:p>
        </w:tc>
      </w:tr>
      <w:tr w:rsidR="00815A5A" w:rsidTr="00815A5A">
        <w:tc>
          <w:tcPr>
            <w:tcW w:w="851" w:type="dxa"/>
          </w:tcPr>
          <w:p w:rsidR="00815A5A" w:rsidRDefault="00A51343" w:rsidP="00074C87">
            <w:pPr>
              <w:pStyle w:val="P"/>
            </w:pPr>
            <w:r>
              <w:t>5.1</w:t>
            </w:r>
            <w:r w:rsidR="00074C87">
              <w:t>08</w:t>
            </w:r>
          </w:p>
        </w:tc>
        <w:tc>
          <w:tcPr>
            <w:tcW w:w="7088" w:type="dxa"/>
          </w:tcPr>
          <w:p w:rsidR="00962981" w:rsidRPr="0024439C" w:rsidRDefault="00962981" w:rsidP="00962981">
            <w:pPr>
              <w:pStyle w:val="P"/>
            </w:pPr>
            <w:r w:rsidRPr="0024439C">
              <w:t xml:space="preserve">The other tests to apply to decide </w:t>
            </w:r>
            <w:r>
              <w:t>whether</w:t>
            </w:r>
            <w:r w:rsidRPr="0024439C">
              <w:t xml:space="preserve"> someone has the protected c</w:t>
            </w:r>
            <w:r>
              <w:t>haracteristic of disability are as follows.</w:t>
            </w:r>
          </w:p>
          <w:p w:rsidR="00962981" w:rsidRDefault="00962981" w:rsidP="00962981">
            <w:pPr>
              <w:pStyle w:val="BL"/>
            </w:pPr>
            <w:r>
              <w:t>T</w:t>
            </w:r>
            <w:r w:rsidRPr="007D10BD">
              <w:t xml:space="preserve">he length </w:t>
            </w:r>
            <w:r>
              <w:t xml:space="preserve">of time for which </w:t>
            </w:r>
            <w:r w:rsidRPr="007D10BD">
              <w:t xml:space="preserve">the effect of the condition has lasted or will continue must be </w:t>
            </w:r>
            <w:r>
              <w:t>‘</w:t>
            </w:r>
            <w:r w:rsidRPr="007D10BD">
              <w:t>long term</w:t>
            </w:r>
            <w:r>
              <w:t>’, which</w:t>
            </w:r>
            <w:r w:rsidRPr="007D10BD">
              <w:t xml:space="preserve"> means that </w:t>
            </w:r>
            <w:r w:rsidRPr="007D10BD">
              <w:lastRenderedPageBreak/>
              <w:t>an impairment is likely to last for the rest of the person’s life, or has lasted at least 12 months</w:t>
            </w:r>
            <w:r>
              <w:t>,</w:t>
            </w:r>
            <w:r w:rsidRPr="007D10BD">
              <w:t xml:space="preserve"> or the total period for which it lasts is likely to be at least 12 months. If the person no longer has the condition</w:t>
            </w:r>
            <w:r>
              <w:t>,</w:t>
            </w:r>
            <w:r w:rsidRPr="007D10BD">
              <w:t xml:space="preserve"> but it is likely to recur</w:t>
            </w:r>
            <w:r>
              <w:t>,</w:t>
            </w:r>
            <w:r w:rsidRPr="007D10BD">
              <w:t xml:space="preserve"> or if the person no longer has the condition, </w:t>
            </w:r>
            <w:r>
              <w:t>he or she</w:t>
            </w:r>
            <w:r w:rsidRPr="007D10BD">
              <w:t xml:space="preserve"> will be considered to be a disabled person.</w:t>
            </w:r>
          </w:p>
          <w:p w:rsidR="00962981" w:rsidRDefault="00962981" w:rsidP="00962981">
            <w:pPr>
              <w:pStyle w:val="BL"/>
            </w:pPr>
            <w:r>
              <w:t>T</w:t>
            </w:r>
            <w:r w:rsidRPr="007D10BD">
              <w:t xml:space="preserve">he activities </w:t>
            </w:r>
            <w:r>
              <w:t xml:space="preserve">upon which the impairment has a substantial adverse effect must be ‘normal day-to-day activities’. Just because the activity is mainly undertaken </w:t>
            </w:r>
            <w:r w:rsidRPr="007D10BD">
              <w:t>at work</w:t>
            </w:r>
            <w:r>
              <w:t xml:space="preserve">, for example </w:t>
            </w:r>
            <w:proofErr w:type="gramStart"/>
            <w:r>
              <w:t>typing,</w:t>
            </w:r>
            <w:proofErr w:type="gramEnd"/>
            <w:r>
              <w:t xml:space="preserve"> does not mean that it is not a normal day-to-day activity.</w:t>
            </w:r>
          </w:p>
          <w:p w:rsidR="00962981" w:rsidRDefault="00962981" w:rsidP="00962981">
            <w:pPr>
              <w:pStyle w:val="BL"/>
            </w:pPr>
            <w:r>
              <w:t>‘Substantial’ means more than minor or trivial.</w:t>
            </w:r>
          </w:p>
          <w:p w:rsidR="00815A5A" w:rsidRDefault="00962981" w:rsidP="00962981">
            <w:pPr>
              <w:pStyle w:val="BL"/>
              <w:spacing w:after="200"/>
            </w:pPr>
            <w:r>
              <w:t>T</w:t>
            </w:r>
            <w:r w:rsidRPr="007D10BD">
              <w:t xml:space="preserve">he condition </w:t>
            </w:r>
            <w:r>
              <w:t>must have</w:t>
            </w:r>
            <w:r w:rsidRPr="007D10BD">
              <w:t xml:space="preserve"> this impact without taking into account the effect of any medication </w:t>
            </w:r>
            <w:r>
              <w:t xml:space="preserve">that </w:t>
            </w:r>
            <w:r w:rsidRPr="007D10BD">
              <w:t>the person is taking</w:t>
            </w:r>
            <w:r>
              <w:t>,</w:t>
            </w:r>
            <w:r w:rsidRPr="007D10BD">
              <w:t xml:space="preserve"> or any aids or assistance or adaptations </w:t>
            </w:r>
            <w:r>
              <w:t>that he or she uses</w:t>
            </w:r>
            <w:r w:rsidRPr="007D10BD">
              <w:t>, like a wheelchair, walking stick, assistance dog or special computer</w:t>
            </w:r>
            <w:r>
              <w:t xml:space="preserve"> </w:t>
            </w:r>
            <w:r w:rsidR="00C55E8F" w:rsidRPr="007D10BD">
              <w:t xml:space="preserve">software. </w:t>
            </w:r>
            <w:r w:rsidRPr="007D10BD">
              <w:t>The exception to this is the wearing of glasses or contact lenses</w:t>
            </w:r>
            <w:r>
              <w:t>,</w:t>
            </w:r>
            <w:r w:rsidRPr="007D10BD">
              <w:t xml:space="preserve"> </w:t>
            </w:r>
            <w:r>
              <w:t>for which</w:t>
            </w:r>
            <w:r w:rsidRPr="007D10BD">
              <w:t xml:space="preserve"> it is the effect while the person is wearing the glasses or contact lenses</w:t>
            </w:r>
            <w:r>
              <w:t xml:space="preserve"> that</w:t>
            </w:r>
            <w:r w:rsidRPr="007D10BD">
              <w:t xml:space="preserve"> is taken into account.</w:t>
            </w:r>
          </w:p>
        </w:tc>
        <w:tc>
          <w:tcPr>
            <w:tcW w:w="992" w:type="dxa"/>
          </w:tcPr>
          <w:p w:rsidR="00815A5A" w:rsidRDefault="00962981" w:rsidP="00C55E8F">
            <w:pPr>
              <w:pStyle w:val="P"/>
            </w:pPr>
            <w:r>
              <w:lastRenderedPageBreak/>
              <w:br/>
            </w:r>
          </w:p>
          <w:p w:rsidR="00962981" w:rsidRDefault="00962981" w:rsidP="00815A5A">
            <w:pPr>
              <w:pStyle w:val="XR"/>
              <w:rPr>
                <w:rStyle w:val="XRChar"/>
              </w:rPr>
            </w:pPr>
            <w:proofErr w:type="spellStart"/>
            <w:r w:rsidRPr="00065A46">
              <w:rPr>
                <w:rStyle w:val="XRChar"/>
              </w:rPr>
              <w:t>Sch</w:t>
            </w:r>
            <w:proofErr w:type="spellEnd"/>
            <w:r w:rsidRPr="00065A46">
              <w:rPr>
                <w:rStyle w:val="XRChar"/>
              </w:rPr>
              <w:t xml:space="preserve"> 1, </w:t>
            </w:r>
            <w:proofErr w:type="spellStart"/>
            <w:r w:rsidRPr="00065A46">
              <w:rPr>
                <w:rStyle w:val="XRChar"/>
              </w:rPr>
              <w:t>para</w:t>
            </w:r>
            <w:proofErr w:type="spellEnd"/>
            <w:r w:rsidRPr="00065A46">
              <w:rPr>
                <w:rStyle w:val="XRChar"/>
              </w:rPr>
              <w:t xml:space="preserve"> 2</w:t>
            </w:r>
            <w:r>
              <w:rPr>
                <w:rStyle w:val="XRChar"/>
              </w:rPr>
              <w:br/>
            </w:r>
            <w:r>
              <w:rPr>
                <w:rStyle w:val="XRChar"/>
              </w:rPr>
              <w:lastRenderedPageBreak/>
              <w:br/>
            </w:r>
            <w:r>
              <w:rPr>
                <w:rStyle w:val="XRChar"/>
              </w:rPr>
              <w:br/>
            </w:r>
            <w:r>
              <w:rPr>
                <w:rStyle w:val="XRChar"/>
              </w:rPr>
              <w:br/>
            </w:r>
            <w:r>
              <w:rPr>
                <w:rStyle w:val="XRChar"/>
              </w:rPr>
              <w:br/>
            </w:r>
            <w:r>
              <w:rPr>
                <w:rStyle w:val="XRChar"/>
              </w:rPr>
              <w:br/>
            </w:r>
            <w:r>
              <w:rPr>
                <w:rStyle w:val="XRChar"/>
              </w:rPr>
              <w:br/>
            </w:r>
          </w:p>
          <w:p w:rsidR="00962981" w:rsidRDefault="00962981" w:rsidP="00815A5A">
            <w:pPr>
              <w:pStyle w:val="XR"/>
            </w:pPr>
            <w:r>
              <w:br/>
            </w:r>
            <w:r>
              <w:br/>
            </w:r>
            <w:r>
              <w:br/>
            </w:r>
            <w:r>
              <w:br/>
            </w:r>
          </w:p>
          <w:p w:rsidR="00962981" w:rsidRDefault="00962981" w:rsidP="00C55E8F">
            <w:pPr>
              <w:pStyle w:val="XR"/>
              <w:spacing w:before="200" w:after="160"/>
              <w:rPr>
                <w:rStyle w:val="XRChar"/>
              </w:rPr>
            </w:pPr>
            <w:r w:rsidRPr="00065A46">
              <w:rPr>
                <w:rStyle w:val="XRChar"/>
              </w:rPr>
              <w:t>s212(1)</w:t>
            </w:r>
          </w:p>
          <w:p w:rsidR="00962981" w:rsidRDefault="00962981" w:rsidP="00C55E8F">
            <w:pPr>
              <w:pStyle w:val="XR"/>
              <w:spacing w:before="0"/>
            </w:pPr>
            <w:proofErr w:type="spellStart"/>
            <w:r w:rsidRPr="00065A46">
              <w:rPr>
                <w:rStyle w:val="XRChar"/>
              </w:rPr>
              <w:t>Sch</w:t>
            </w:r>
            <w:proofErr w:type="spellEnd"/>
            <w:r w:rsidRPr="00065A46">
              <w:rPr>
                <w:rStyle w:val="XRChar"/>
              </w:rPr>
              <w:t xml:space="preserve"> 1, </w:t>
            </w:r>
            <w:proofErr w:type="spellStart"/>
            <w:r w:rsidRPr="00065A46">
              <w:rPr>
                <w:rStyle w:val="XRChar"/>
              </w:rPr>
              <w:t>para</w:t>
            </w:r>
            <w:proofErr w:type="spellEnd"/>
            <w:r w:rsidRPr="00065A46">
              <w:rPr>
                <w:rStyle w:val="XRChar"/>
              </w:rPr>
              <w:t xml:space="preserve"> 5</w:t>
            </w:r>
          </w:p>
        </w:tc>
      </w:tr>
      <w:tr w:rsidR="00815A5A" w:rsidTr="004050FF">
        <w:tc>
          <w:tcPr>
            <w:tcW w:w="851" w:type="dxa"/>
          </w:tcPr>
          <w:p w:rsidR="00815A5A" w:rsidRDefault="00815A5A" w:rsidP="00815A5A">
            <w:pPr>
              <w:pStyle w:val="P"/>
            </w:pPr>
          </w:p>
        </w:tc>
        <w:tc>
          <w:tcPr>
            <w:tcW w:w="7088" w:type="dxa"/>
            <w:shd w:val="clear" w:color="auto" w:fill="FBD4B4"/>
          </w:tcPr>
          <w:p w:rsidR="00815A5A" w:rsidRDefault="00962981" w:rsidP="004050FF">
            <w:pPr>
              <w:pStyle w:val="P"/>
            </w:pPr>
            <w:r w:rsidRPr="00136067">
              <w:rPr>
                <w:rStyle w:val="bold"/>
              </w:rPr>
              <w:t>Example:</w:t>
            </w:r>
            <w:r>
              <w:t xml:space="preserve"> </w:t>
            </w:r>
            <w:r w:rsidRPr="0024439C">
              <w:t xml:space="preserve">Someone who has </w:t>
            </w:r>
            <w:r>
              <w:t>attention deficit hyperactivity disorder (</w:t>
            </w:r>
            <w:r w:rsidRPr="0024439C">
              <w:t>ADHD</w:t>
            </w:r>
            <w:r>
              <w:t>)</w:t>
            </w:r>
            <w:r w:rsidRPr="0024439C">
              <w:t xml:space="preserve"> might be considered to have a disability even if </w:t>
            </w:r>
            <w:r>
              <w:t>his or her</w:t>
            </w:r>
            <w:r w:rsidRPr="0024439C">
              <w:t xml:space="preserve"> m</w:t>
            </w:r>
            <w:r>
              <w:t>edication controls the</w:t>
            </w:r>
            <w:r w:rsidRPr="0024439C">
              <w:t xml:space="preserve"> condition so well that </w:t>
            </w:r>
            <w:r>
              <w:t>he or she</w:t>
            </w:r>
            <w:r w:rsidRPr="0024439C">
              <w:t xml:space="preserve"> rarely experience</w:t>
            </w:r>
            <w:r>
              <w:t>s</w:t>
            </w:r>
            <w:r w:rsidRPr="0024439C">
              <w:t xml:space="preserve"> any symptoms, if without the medication the ADHD would have long-term adverse effects.</w:t>
            </w:r>
          </w:p>
        </w:tc>
        <w:tc>
          <w:tcPr>
            <w:tcW w:w="992" w:type="dxa"/>
          </w:tcPr>
          <w:p w:rsidR="00815A5A" w:rsidRDefault="00815A5A" w:rsidP="00815A5A">
            <w:pPr>
              <w:pStyle w:val="XR"/>
            </w:pPr>
          </w:p>
        </w:tc>
      </w:tr>
      <w:tr w:rsidR="00815A5A" w:rsidTr="00815A5A">
        <w:tc>
          <w:tcPr>
            <w:tcW w:w="851" w:type="dxa"/>
          </w:tcPr>
          <w:p w:rsidR="00815A5A" w:rsidRDefault="00815A5A" w:rsidP="00815A5A">
            <w:pPr>
              <w:pStyle w:val="P"/>
            </w:pPr>
          </w:p>
        </w:tc>
        <w:tc>
          <w:tcPr>
            <w:tcW w:w="7088" w:type="dxa"/>
          </w:tcPr>
          <w:p w:rsidR="00815A5A" w:rsidRDefault="00815A5A" w:rsidP="00815A5A">
            <w:pPr>
              <w:pStyle w:val="P"/>
            </w:pPr>
          </w:p>
        </w:tc>
        <w:tc>
          <w:tcPr>
            <w:tcW w:w="992" w:type="dxa"/>
          </w:tcPr>
          <w:p w:rsidR="00815A5A" w:rsidRDefault="00815A5A" w:rsidP="00815A5A">
            <w:pPr>
              <w:pStyle w:val="XR"/>
            </w:pPr>
          </w:p>
        </w:tc>
      </w:tr>
      <w:tr w:rsidR="00815A5A" w:rsidTr="00815A5A">
        <w:tc>
          <w:tcPr>
            <w:tcW w:w="851" w:type="dxa"/>
          </w:tcPr>
          <w:p w:rsidR="00815A5A" w:rsidRDefault="00A51343" w:rsidP="00074C87">
            <w:pPr>
              <w:pStyle w:val="P"/>
            </w:pPr>
            <w:r>
              <w:t>5.1</w:t>
            </w:r>
            <w:r w:rsidR="00074C87">
              <w:t>09</w:t>
            </w:r>
          </w:p>
        </w:tc>
        <w:tc>
          <w:tcPr>
            <w:tcW w:w="7088" w:type="dxa"/>
          </w:tcPr>
          <w:p w:rsidR="00792149" w:rsidRDefault="00962981" w:rsidP="00815A5A">
            <w:pPr>
              <w:pStyle w:val="P"/>
              <w:rPr>
                <w:lang w:eastAsia="en-GB"/>
              </w:rPr>
            </w:pPr>
            <w:r>
              <w:rPr>
                <w:lang w:eastAsia="en-GB"/>
              </w:rPr>
              <w:t>There are special rules concerning impairments that are progressive or which have fluctuating or recurrent effects.</w:t>
            </w:r>
          </w:p>
        </w:tc>
        <w:tc>
          <w:tcPr>
            <w:tcW w:w="992" w:type="dxa"/>
          </w:tcPr>
          <w:p w:rsidR="00815A5A" w:rsidRDefault="00815A5A" w:rsidP="00815A5A">
            <w:pPr>
              <w:pStyle w:val="XR"/>
            </w:pPr>
          </w:p>
        </w:tc>
      </w:tr>
      <w:tr w:rsidR="00815A5A" w:rsidTr="00815A5A">
        <w:tc>
          <w:tcPr>
            <w:tcW w:w="851" w:type="dxa"/>
          </w:tcPr>
          <w:p w:rsidR="00815A5A" w:rsidRDefault="00A51343" w:rsidP="00074C87">
            <w:pPr>
              <w:pStyle w:val="P"/>
            </w:pPr>
            <w:r>
              <w:t>5.1</w:t>
            </w:r>
            <w:r w:rsidR="00074C87">
              <w:t>10</w:t>
            </w:r>
          </w:p>
        </w:tc>
        <w:tc>
          <w:tcPr>
            <w:tcW w:w="7088" w:type="dxa"/>
          </w:tcPr>
          <w:p w:rsidR="00815A5A" w:rsidRDefault="00962981" w:rsidP="00815A5A">
            <w:pPr>
              <w:pStyle w:val="P"/>
              <w:rPr>
                <w:lang w:eastAsia="en-GB"/>
              </w:rPr>
            </w:pPr>
            <w:r>
              <w:rPr>
                <w:lang w:eastAsia="en-GB"/>
              </w:rPr>
              <w:t>Further detailed guidance on the definition of disability is available online at:</w:t>
            </w:r>
            <w:r>
              <w:rPr>
                <w:lang w:eastAsia="en-GB"/>
              </w:rPr>
              <w:br/>
            </w:r>
            <w:hyperlink r:id="rId38" w:history="1">
              <w:r w:rsidRPr="00962981">
                <w:rPr>
                  <w:rStyle w:val="weblink"/>
                </w:rPr>
                <w:t>http://odi.dwp.gov.uk/docs/wor/new/ea-guide.pdf</w:t>
              </w:r>
            </w:hyperlink>
          </w:p>
        </w:tc>
        <w:tc>
          <w:tcPr>
            <w:tcW w:w="992" w:type="dxa"/>
          </w:tcPr>
          <w:p w:rsidR="00815A5A" w:rsidRDefault="00815A5A" w:rsidP="00815A5A">
            <w:pPr>
              <w:pStyle w:val="XR"/>
            </w:pPr>
          </w:p>
        </w:tc>
      </w:tr>
      <w:tr w:rsidR="00815A5A" w:rsidTr="00815A5A">
        <w:tc>
          <w:tcPr>
            <w:tcW w:w="851" w:type="dxa"/>
          </w:tcPr>
          <w:p w:rsidR="00815A5A" w:rsidRDefault="00A51343" w:rsidP="00074C87">
            <w:pPr>
              <w:pStyle w:val="P"/>
            </w:pPr>
            <w:r>
              <w:t>5.1</w:t>
            </w:r>
            <w:r w:rsidR="00074C87">
              <w:t>11</w:t>
            </w:r>
          </w:p>
        </w:tc>
        <w:tc>
          <w:tcPr>
            <w:tcW w:w="7088" w:type="dxa"/>
          </w:tcPr>
          <w:p w:rsidR="00815A5A" w:rsidRDefault="00272E29" w:rsidP="00755F28">
            <w:pPr>
              <w:pStyle w:val="P"/>
            </w:pPr>
            <w:r>
              <w:t xml:space="preserve">The Act’s definition of disability is not the same as the definition of </w:t>
            </w:r>
            <w:r w:rsidR="00755F28">
              <w:t>additional support</w:t>
            </w:r>
            <w:r>
              <w:t xml:space="preserve"> needs in the Education </w:t>
            </w:r>
            <w:r w:rsidR="00755F28">
              <w:t xml:space="preserve">(Additional Support for Learning) (Scotland) </w:t>
            </w:r>
            <w:r>
              <w:t xml:space="preserve">Act </w:t>
            </w:r>
            <w:r w:rsidR="00755F28">
              <w:t>2004 (‘the 2004 Act’), as amended</w:t>
            </w:r>
            <w:r>
              <w:t xml:space="preserve">. There will be some pupils who are covered by the Equality Act’s definition of disability, but not the </w:t>
            </w:r>
            <w:r w:rsidR="00755F28">
              <w:t>2004</w:t>
            </w:r>
            <w:r>
              <w:t xml:space="preserve"> Act’s definition of </w:t>
            </w:r>
            <w:r w:rsidR="00755F28">
              <w:t>additional support</w:t>
            </w:r>
            <w:r>
              <w:t xml:space="preserve"> needs, and vice versa, although a significant number of pupils are covered by both.</w:t>
            </w:r>
          </w:p>
        </w:tc>
        <w:tc>
          <w:tcPr>
            <w:tcW w:w="992" w:type="dxa"/>
          </w:tcPr>
          <w:p w:rsidR="00815A5A" w:rsidRDefault="00815A5A" w:rsidP="00815A5A">
            <w:pPr>
              <w:pStyle w:val="XR"/>
            </w:pPr>
          </w:p>
        </w:tc>
      </w:tr>
      <w:tr w:rsidR="00815A5A" w:rsidTr="00815A5A">
        <w:tc>
          <w:tcPr>
            <w:tcW w:w="851" w:type="dxa"/>
          </w:tcPr>
          <w:p w:rsidR="00815A5A" w:rsidRDefault="00815A5A" w:rsidP="00815A5A">
            <w:pPr>
              <w:pStyle w:val="P"/>
            </w:pPr>
          </w:p>
        </w:tc>
        <w:tc>
          <w:tcPr>
            <w:tcW w:w="7088" w:type="dxa"/>
          </w:tcPr>
          <w:p w:rsidR="00815A5A" w:rsidRDefault="00272E29" w:rsidP="00272E29">
            <w:pPr>
              <w:pStyle w:val="Heading3"/>
            </w:pPr>
            <w:bookmarkStart w:id="187" w:name="_Toc271210768"/>
            <w:bookmarkStart w:id="188" w:name="_Toc359433228"/>
            <w:r w:rsidRPr="0024439C">
              <w:t>Gender reassignment</w:t>
            </w:r>
            <w:bookmarkEnd w:id="187"/>
            <w:bookmarkEnd w:id="188"/>
          </w:p>
        </w:tc>
        <w:tc>
          <w:tcPr>
            <w:tcW w:w="992" w:type="dxa"/>
          </w:tcPr>
          <w:p w:rsidR="00815A5A" w:rsidRDefault="00815A5A" w:rsidP="00815A5A">
            <w:pPr>
              <w:pStyle w:val="XR"/>
            </w:pPr>
          </w:p>
        </w:tc>
      </w:tr>
      <w:tr w:rsidR="00815A5A" w:rsidTr="00815A5A">
        <w:tc>
          <w:tcPr>
            <w:tcW w:w="851" w:type="dxa"/>
          </w:tcPr>
          <w:p w:rsidR="00815A5A" w:rsidRDefault="00A51343" w:rsidP="00074C87">
            <w:pPr>
              <w:pStyle w:val="P"/>
            </w:pPr>
            <w:r>
              <w:t>5.1</w:t>
            </w:r>
            <w:r w:rsidR="00074C87">
              <w:t>12</w:t>
            </w:r>
          </w:p>
        </w:tc>
        <w:tc>
          <w:tcPr>
            <w:tcW w:w="7088" w:type="dxa"/>
          </w:tcPr>
          <w:p w:rsidR="00815A5A" w:rsidRDefault="00272E29" w:rsidP="00272E29">
            <w:pPr>
              <w:pStyle w:val="P"/>
            </w:pPr>
            <w:r w:rsidRPr="0024439C">
              <w:t xml:space="preserve">Gender reassignment is a personal process (rather than a medical process) </w:t>
            </w:r>
            <w:r>
              <w:t>that</w:t>
            </w:r>
            <w:r w:rsidRPr="0024439C">
              <w:t xml:space="preserve"> involves a person</w:t>
            </w:r>
            <w:r>
              <w:t xml:space="preserve"> moving away from his or her birth sex to his or her preferred gender and thus</w:t>
            </w:r>
            <w:r w:rsidRPr="0024439C">
              <w:t xml:space="preserve"> expressing </w:t>
            </w:r>
            <w:r>
              <w:t>that</w:t>
            </w:r>
            <w:r w:rsidRPr="0024439C">
              <w:t xml:space="preserve"> gender in a way that differs from</w:t>
            </w:r>
            <w:r>
              <w:t>,</w:t>
            </w:r>
            <w:r w:rsidRPr="0024439C">
              <w:t xml:space="preserve"> or is </w:t>
            </w:r>
            <w:r w:rsidRPr="0024439C">
              <w:lastRenderedPageBreak/>
              <w:t>inconsistent with</w:t>
            </w:r>
            <w:r>
              <w:t>,</w:t>
            </w:r>
            <w:r w:rsidRPr="0024439C">
              <w:t xml:space="preserve"> the physical sex </w:t>
            </w:r>
            <w:r>
              <w:t>with which he or she was</w:t>
            </w:r>
            <w:r w:rsidRPr="0024439C">
              <w:t xml:space="preserve"> </w:t>
            </w:r>
            <w:r>
              <w:t>born</w:t>
            </w:r>
            <w:r w:rsidRPr="0024439C">
              <w:t>.</w:t>
            </w:r>
          </w:p>
        </w:tc>
        <w:tc>
          <w:tcPr>
            <w:tcW w:w="992" w:type="dxa"/>
          </w:tcPr>
          <w:p w:rsidR="00815A5A" w:rsidRDefault="00272E29" w:rsidP="00815A5A">
            <w:pPr>
              <w:pStyle w:val="XR"/>
            </w:pPr>
            <w:r w:rsidRPr="00784DC0">
              <w:rPr>
                <w:rStyle w:val="XRChar"/>
              </w:rPr>
              <w:lastRenderedPageBreak/>
              <w:t>s7</w:t>
            </w:r>
          </w:p>
        </w:tc>
      </w:tr>
      <w:tr w:rsidR="00815A5A" w:rsidTr="00815A5A">
        <w:tc>
          <w:tcPr>
            <w:tcW w:w="851" w:type="dxa"/>
          </w:tcPr>
          <w:p w:rsidR="00815A5A" w:rsidRDefault="00A51343" w:rsidP="00074C87">
            <w:pPr>
              <w:pStyle w:val="P"/>
            </w:pPr>
            <w:r>
              <w:lastRenderedPageBreak/>
              <w:t>5.1</w:t>
            </w:r>
            <w:r w:rsidR="00074C87">
              <w:t>13</w:t>
            </w:r>
          </w:p>
        </w:tc>
        <w:tc>
          <w:tcPr>
            <w:tcW w:w="7088" w:type="dxa"/>
          </w:tcPr>
          <w:p w:rsidR="00815A5A" w:rsidRDefault="001C2A1E" w:rsidP="00815A5A">
            <w:pPr>
              <w:pStyle w:val="P"/>
            </w:pPr>
            <w:r w:rsidRPr="0024439C">
              <w:t>This personal process may include undergoing medical procedures or, as is more likely for school pupils, it may simply include choosing to dress in a different way as part of the personal process of change.</w:t>
            </w:r>
          </w:p>
        </w:tc>
        <w:tc>
          <w:tcPr>
            <w:tcW w:w="992" w:type="dxa"/>
          </w:tcPr>
          <w:p w:rsidR="00815A5A" w:rsidRDefault="00815A5A" w:rsidP="00815A5A">
            <w:pPr>
              <w:pStyle w:val="XR"/>
            </w:pPr>
          </w:p>
        </w:tc>
      </w:tr>
      <w:tr w:rsidR="001C2A1E" w:rsidTr="00152694">
        <w:tc>
          <w:tcPr>
            <w:tcW w:w="851" w:type="dxa"/>
          </w:tcPr>
          <w:p w:rsidR="001C2A1E" w:rsidRDefault="00A51343" w:rsidP="00074C87">
            <w:pPr>
              <w:pStyle w:val="P"/>
            </w:pPr>
            <w:r>
              <w:t>5.1</w:t>
            </w:r>
            <w:r w:rsidR="00074C87">
              <w:t>14</w:t>
            </w:r>
          </w:p>
        </w:tc>
        <w:tc>
          <w:tcPr>
            <w:tcW w:w="7088" w:type="dxa"/>
          </w:tcPr>
          <w:p w:rsidR="001C2A1E" w:rsidRDefault="001C2A1E" w:rsidP="001C2A1E">
            <w:pPr>
              <w:pStyle w:val="P"/>
            </w:pPr>
            <w:r w:rsidRPr="0024439C">
              <w:t>A person will be protected becau</w:t>
            </w:r>
            <w:r>
              <w:t>se of gender reassignment once:</w:t>
            </w:r>
          </w:p>
          <w:p w:rsidR="001C2A1E" w:rsidRPr="00E249D8" w:rsidRDefault="001C2A1E" w:rsidP="001C2A1E">
            <w:pPr>
              <w:pStyle w:val="BL"/>
            </w:pPr>
            <w:r>
              <w:t xml:space="preserve">he or she </w:t>
            </w:r>
            <w:r w:rsidRPr="00E249D8">
              <w:t>make</w:t>
            </w:r>
            <w:r>
              <w:t>s</w:t>
            </w:r>
            <w:r w:rsidRPr="00E249D8">
              <w:t xml:space="preserve"> </w:t>
            </w:r>
            <w:r>
              <w:t>his or her</w:t>
            </w:r>
            <w:r w:rsidRPr="00E249D8">
              <w:t xml:space="preserve"> intention known to someone</w:t>
            </w:r>
            <w:r>
              <w:t>,</w:t>
            </w:r>
            <w:r w:rsidRPr="00E249D8">
              <w:t xml:space="preserve"> </w:t>
            </w:r>
            <w:r>
              <w:t>regardless of who this is</w:t>
            </w:r>
            <w:r w:rsidRPr="00E249D8">
              <w:t xml:space="preserve"> </w:t>
            </w:r>
            <w:r>
              <w:t>(</w:t>
            </w:r>
            <w:r w:rsidRPr="00E249D8">
              <w:t>whether it is someone at school or at home</w:t>
            </w:r>
            <w:r>
              <w:t>, or someone such as</w:t>
            </w:r>
            <w:r w:rsidRPr="00E249D8">
              <w:t xml:space="preserve"> a doctor</w:t>
            </w:r>
            <w:r>
              <w:t>);</w:t>
            </w:r>
          </w:p>
          <w:p w:rsidR="001C2A1E" w:rsidRPr="00E249D8" w:rsidRDefault="001C2A1E" w:rsidP="001C2A1E">
            <w:pPr>
              <w:pStyle w:val="BL"/>
            </w:pPr>
            <w:r>
              <w:t>he or she has</w:t>
            </w:r>
            <w:r w:rsidRPr="00E249D8">
              <w:t xml:space="preserve"> proposed to undergo gender reassignment</w:t>
            </w:r>
            <w:r>
              <w:t>,</w:t>
            </w:r>
            <w:r w:rsidRPr="00E249D8">
              <w:t xml:space="preserve"> even if </w:t>
            </w:r>
            <w:r>
              <w:t>he or she</w:t>
            </w:r>
            <w:r w:rsidRPr="00E249D8">
              <w:t xml:space="preserve"> take</w:t>
            </w:r>
            <w:r>
              <w:t>s</w:t>
            </w:r>
            <w:r w:rsidRPr="00E249D8">
              <w:t xml:space="preserve"> no further steps or decide</w:t>
            </w:r>
            <w:r>
              <w:t>s</w:t>
            </w:r>
            <w:r w:rsidRPr="00E249D8">
              <w:t xml:space="preserve"> to stop later on</w:t>
            </w:r>
            <w:r>
              <w:t>;</w:t>
            </w:r>
          </w:p>
          <w:p w:rsidR="001C2A1E" w:rsidRDefault="001C2A1E" w:rsidP="001C2A1E">
            <w:pPr>
              <w:pStyle w:val="BL"/>
            </w:pPr>
            <w:r>
              <w:t xml:space="preserve">there is manifestation of an intention to </w:t>
            </w:r>
            <w:r w:rsidRPr="00E249D8">
              <w:t>undergo gender reassignment</w:t>
            </w:r>
            <w:r>
              <w:t>, even if he or she has not</w:t>
            </w:r>
            <w:r w:rsidRPr="00E249D8">
              <w:t xml:space="preserve"> reached an irrevocable </w:t>
            </w:r>
            <w:r w:rsidRPr="00E249D8">
              <w:rPr>
                <w:iCs/>
              </w:rPr>
              <w:t>decision</w:t>
            </w:r>
            <w:r>
              <w:t>;</w:t>
            </w:r>
          </w:p>
          <w:p w:rsidR="001C2A1E" w:rsidRPr="00E249D8" w:rsidRDefault="001C2A1E" w:rsidP="001C2A1E">
            <w:pPr>
              <w:pStyle w:val="BL"/>
            </w:pPr>
            <w:r>
              <w:t xml:space="preserve">he or she </w:t>
            </w:r>
            <w:r w:rsidRPr="00E249D8">
              <w:t>start</w:t>
            </w:r>
            <w:r>
              <w:t>s</w:t>
            </w:r>
            <w:r w:rsidRPr="00E249D8">
              <w:t xml:space="preserve"> or continue</w:t>
            </w:r>
            <w:r>
              <w:t>s</w:t>
            </w:r>
            <w:r w:rsidRPr="00E249D8">
              <w:t xml:space="preserve"> to dress, behave or live (full-time or part-time) according to the gender </w:t>
            </w:r>
            <w:r>
              <w:t>with which he or she</w:t>
            </w:r>
            <w:r w:rsidRPr="00E249D8">
              <w:t xml:space="preserve"> identif</w:t>
            </w:r>
            <w:r>
              <w:t>ies</w:t>
            </w:r>
            <w:r w:rsidRPr="00E249D8">
              <w:t xml:space="preserve"> as a person</w:t>
            </w:r>
            <w:r>
              <w:t>;</w:t>
            </w:r>
          </w:p>
          <w:p w:rsidR="001C2A1E" w:rsidRPr="00E249D8" w:rsidRDefault="001C2A1E" w:rsidP="001C2A1E">
            <w:pPr>
              <w:pStyle w:val="BL"/>
            </w:pPr>
            <w:r>
              <w:t xml:space="preserve">he or she </w:t>
            </w:r>
            <w:r w:rsidRPr="00E249D8">
              <w:t>undergo</w:t>
            </w:r>
            <w:r>
              <w:t>es</w:t>
            </w:r>
            <w:r w:rsidRPr="00E249D8">
              <w:t xml:space="preserve"> treatment related to gender reassignment, such as</w:t>
            </w:r>
            <w:r>
              <w:t xml:space="preserve"> </w:t>
            </w:r>
            <w:r w:rsidRPr="00E249D8">
              <w:t>surgery or hormone therapy</w:t>
            </w:r>
            <w:r>
              <w:t>; or</w:t>
            </w:r>
          </w:p>
          <w:p w:rsidR="001C2A1E" w:rsidRDefault="001C2A1E" w:rsidP="001C2A1E">
            <w:pPr>
              <w:pStyle w:val="BL"/>
              <w:spacing w:after="200"/>
            </w:pPr>
            <w:proofErr w:type="gramStart"/>
            <w:r>
              <w:t>he</w:t>
            </w:r>
            <w:proofErr w:type="gramEnd"/>
            <w:r>
              <w:t xml:space="preserve"> or she has</w:t>
            </w:r>
            <w:r w:rsidRPr="00E249D8">
              <w:t xml:space="preserve"> received gender recognition under the Gender Recognition Act 2004.</w:t>
            </w:r>
          </w:p>
          <w:p w:rsidR="001C2A1E" w:rsidRDefault="001C2A1E" w:rsidP="00152694">
            <w:pPr>
              <w:pStyle w:val="P"/>
            </w:pPr>
            <w:r w:rsidRPr="0024439C">
              <w:t xml:space="preserve">It does not matter which of these applies to a person for </w:t>
            </w:r>
            <w:r>
              <w:t>him or her</w:t>
            </w:r>
            <w:r w:rsidRPr="0024439C">
              <w:t xml:space="preserve"> to be protected because of the charact</w:t>
            </w:r>
            <w:r>
              <w:t>eristic of gender reassignment.</w:t>
            </w:r>
          </w:p>
        </w:tc>
        <w:tc>
          <w:tcPr>
            <w:tcW w:w="992" w:type="dxa"/>
          </w:tcPr>
          <w:p w:rsidR="001C2A1E" w:rsidRDefault="001C2A1E" w:rsidP="00152694">
            <w:pPr>
              <w:pStyle w:val="XR"/>
            </w:pPr>
          </w:p>
        </w:tc>
      </w:tr>
      <w:tr w:rsidR="001C2A1E" w:rsidTr="00152694">
        <w:tc>
          <w:tcPr>
            <w:tcW w:w="851" w:type="dxa"/>
          </w:tcPr>
          <w:p w:rsidR="001C2A1E" w:rsidRDefault="00A51343" w:rsidP="00074C87">
            <w:pPr>
              <w:pStyle w:val="P"/>
            </w:pPr>
            <w:r>
              <w:t>5.1</w:t>
            </w:r>
            <w:r w:rsidR="00074C87">
              <w:t>15</w:t>
            </w:r>
          </w:p>
        </w:tc>
        <w:tc>
          <w:tcPr>
            <w:tcW w:w="7088" w:type="dxa"/>
          </w:tcPr>
          <w:p w:rsidR="001C2A1E" w:rsidRDefault="001C2A1E" w:rsidP="001C2A1E">
            <w:pPr>
              <w:pStyle w:val="P"/>
            </w:pPr>
            <w:r w:rsidRPr="0024439C">
              <w:t xml:space="preserve">This </w:t>
            </w:r>
            <w:r>
              <w:t>G</w:t>
            </w:r>
            <w:r w:rsidRPr="0024439C">
              <w:t>uidance uses the term ‘transsexual person’ to refer to someone who has the protected characteristic of gender reassignment.</w:t>
            </w:r>
          </w:p>
          <w:p w:rsidR="003D3E17" w:rsidRDefault="003D3E17" w:rsidP="001C2A1E">
            <w:pPr>
              <w:pStyle w:val="P"/>
            </w:pPr>
          </w:p>
        </w:tc>
        <w:tc>
          <w:tcPr>
            <w:tcW w:w="992" w:type="dxa"/>
          </w:tcPr>
          <w:p w:rsidR="001C2A1E" w:rsidRDefault="001C2A1E" w:rsidP="00152694">
            <w:pPr>
              <w:pStyle w:val="XR"/>
            </w:pPr>
            <w:r w:rsidRPr="00DB33DC">
              <w:rPr>
                <w:rStyle w:val="XRChar"/>
              </w:rPr>
              <w:t>s7(2)</w:t>
            </w:r>
          </w:p>
        </w:tc>
      </w:tr>
      <w:tr w:rsidR="001C2A1E" w:rsidTr="00152694">
        <w:tc>
          <w:tcPr>
            <w:tcW w:w="851" w:type="dxa"/>
          </w:tcPr>
          <w:p w:rsidR="001C2A1E" w:rsidRDefault="001C2A1E" w:rsidP="00152694">
            <w:pPr>
              <w:pStyle w:val="P"/>
            </w:pPr>
          </w:p>
        </w:tc>
        <w:tc>
          <w:tcPr>
            <w:tcW w:w="7088" w:type="dxa"/>
          </w:tcPr>
          <w:p w:rsidR="001C2A1E" w:rsidRDefault="001C2A1E" w:rsidP="001C2A1E">
            <w:pPr>
              <w:pStyle w:val="Heading3"/>
            </w:pPr>
            <w:bookmarkStart w:id="189" w:name="_Toc271210769"/>
            <w:bookmarkStart w:id="190" w:name="_Toc359433229"/>
            <w:r w:rsidRPr="00E249D8">
              <w:t>Pregnancy and maternity</w:t>
            </w:r>
            <w:bookmarkEnd w:id="189"/>
            <w:bookmarkEnd w:id="190"/>
          </w:p>
        </w:tc>
        <w:tc>
          <w:tcPr>
            <w:tcW w:w="992" w:type="dxa"/>
          </w:tcPr>
          <w:p w:rsidR="001C2A1E" w:rsidRDefault="001C2A1E" w:rsidP="00152694">
            <w:pPr>
              <w:pStyle w:val="XR"/>
            </w:pPr>
          </w:p>
        </w:tc>
      </w:tr>
      <w:tr w:rsidR="001C2A1E" w:rsidTr="00152694">
        <w:tc>
          <w:tcPr>
            <w:tcW w:w="851" w:type="dxa"/>
          </w:tcPr>
          <w:p w:rsidR="001C2A1E" w:rsidRDefault="00A51343" w:rsidP="00074C87">
            <w:pPr>
              <w:pStyle w:val="P"/>
            </w:pPr>
            <w:r>
              <w:t>5.1</w:t>
            </w:r>
            <w:r w:rsidR="00074C87">
              <w:t>16</w:t>
            </w:r>
          </w:p>
        </w:tc>
        <w:tc>
          <w:tcPr>
            <w:tcW w:w="7088" w:type="dxa"/>
          </w:tcPr>
          <w:p w:rsidR="001C2A1E" w:rsidRDefault="001C2A1E" w:rsidP="00F63AFD">
            <w:pPr>
              <w:pStyle w:val="P"/>
              <w:rPr>
                <w:lang w:eastAsia="en-GB"/>
              </w:rPr>
            </w:pPr>
            <w:r w:rsidRPr="0024439C">
              <w:rPr>
                <w:lang w:eastAsia="en-GB"/>
              </w:rPr>
              <w:t>The Act lists pregnancy and maternity as a protected characteristic. Pregnancy and maternity discr</w:t>
            </w:r>
            <w:r>
              <w:rPr>
                <w:lang w:eastAsia="en-GB"/>
              </w:rPr>
              <w:t xml:space="preserve">imination is covered in </w:t>
            </w:r>
            <w:r w:rsidR="00F63AFD">
              <w:rPr>
                <w:rStyle w:val="bold"/>
              </w:rPr>
              <w:t>paragraphs 5.13–5.16</w:t>
            </w:r>
            <w:r>
              <w:rPr>
                <w:lang w:eastAsia="en-GB"/>
              </w:rPr>
              <w:t>.</w:t>
            </w:r>
          </w:p>
        </w:tc>
        <w:tc>
          <w:tcPr>
            <w:tcW w:w="992" w:type="dxa"/>
          </w:tcPr>
          <w:p w:rsidR="001C2A1E" w:rsidRDefault="001C2A1E" w:rsidP="00152694">
            <w:pPr>
              <w:pStyle w:val="XR"/>
            </w:pPr>
            <w:r w:rsidRPr="00DB33DC">
              <w:rPr>
                <w:rStyle w:val="XRChar"/>
              </w:rPr>
              <w:t>s4</w:t>
            </w:r>
          </w:p>
        </w:tc>
      </w:tr>
      <w:tr w:rsidR="001C2A1E" w:rsidTr="00152694">
        <w:tc>
          <w:tcPr>
            <w:tcW w:w="851" w:type="dxa"/>
          </w:tcPr>
          <w:p w:rsidR="001C2A1E" w:rsidRDefault="001C2A1E" w:rsidP="00152694">
            <w:pPr>
              <w:pStyle w:val="P"/>
            </w:pPr>
          </w:p>
        </w:tc>
        <w:tc>
          <w:tcPr>
            <w:tcW w:w="7088" w:type="dxa"/>
          </w:tcPr>
          <w:p w:rsidR="001C2A1E" w:rsidRDefault="001C2A1E" w:rsidP="001C2A1E">
            <w:pPr>
              <w:pStyle w:val="Heading3"/>
            </w:pPr>
            <w:bookmarkStart w:id="191" w:name="_Toc271210770"/>
            <w:bookmarkStart w:id="192" w:name="_Toc359433230"/>
            <w:r w:rsidRPr="0024439C">
              <w:t>Race</w:t>
            </w:r>
            <w:bookmarkEnd w:id="191"/>
            <w:bookmarkEnd w:id="192"/>
          </w:p>
        </w:tc>
        <w:tc>
          <w:tcPr>
            <w:tcW w:w="992" w:type="dxa"/>
          </w:tcPr>
          <w:p w:rsidR="001C2A1E" w:rsidRDefault="001C2A1E" w:rsidP="00152694">
            <w:pPr>
              <w:pStyle w:val="XR"/>
            </w:pPr>
          </w:p>
        </w:tc>
      </w:tr>
      <w:tr w:rsidR="001C2A1E" w:rsidTr="00152694">
        <w:tc>
          <w:tcPr>
            <w:tcW w:w="851" w:type="dxa"/>
          </w:tcPr>
          <w:p w:rsidR="001C2A1E" w:rsidRDefault="00A51343" w:rsidP="00074C87">
            <w:pPr>
              <w:pStyle w:val="P"/>
            </w:pPr>
            <w:r>
              <w:t>5.1</w:t>
            </w:r>
            <w:r w:rsidR="00074C87">
              <w:t>17</w:t>
            </w:r>
          </w:p>
        </w:tc>
        <w:tc>
          <w:tcPr>
            <w:tcW w:w="7088" w:type="dxa"/>
          </w:tcPr>
          <w:p w:rsidR="001C2A1E" w:rsidRPr="00902CFF" w:rsidRDefault="001C2A1E" w:rsidP="001C2A1E">
            <w:pPr>
              <w:pStyle w:val="P"/>
              <w:rPr>
                <w:lang w:eastAsia="en-GB"/>
              </w:rPr>
            </w:pPr>
            <w:r w:rsidRPr="00902CFF">
              <w:rPr>
                <w:lang w:eastAsia="en-GB"/>
              </w:rPr>
              <w:t>Race means a person’s:</w:t>
            </w:r>
          </w:p>
          <w:p w:rsidR="001C2A1E" w:rsidRPr="00902CFF" w:rsidRDefault="001C2A1E" w:rsidP="001C2A1E">
            <w:pPr>
              <w:pStyle w:val="BL"/>
            </w:pPr>
            <w:r w:rsidRPr="00902CFF">
              <w:t>colour, and/or</w:t>
            </w:r>
          </w:p>
          <w:p w:rsidR="001C2A1E" w:rsidRPr="00902CFF" w:rsidRDefault="001C2A1E" w:rsidP="001C2A1E">
            <w:pPr>
              <w:pStyle w:val="BL"/>
            </w:pPr>
            <w:r w:rsidRPr="00902CFF">
              <w:lastRenderedPageBreak/>
              <w:t>nationality (including citizenship), and/or</w:t>
            </w:r>
          </w:p>
          <w:p w:rsidR="001C2A1E" w:rsidRPr="00902CFF" w:rsidRDefault="001C2A1E" w:rsidP="001C2A1E">
            <w:pPr>
              <w:pStyle w:val="BL"/>
              <w:spacing w:after="200"/>
            </w:pPr>
            <w:r w:rsidRPr="00902CFF">
              <w:t>ethnic or national origin</w:t>
            </w:r>
            <w:r>
              <w:t>,</w:t>
            </w:r>
          </w:p>
          <w:p w:rsidR="001C2A1E" w:rsidRDefault="001C2A1E" w:rsidP="00152694">
            <w:pPr>
              <w:pStyle w:val="P"/>
              <w:rPr>
                <w:lang w:eastAsia="en-GB"/>
              </w:rPr>
            </w:pPr>
            <w:proofErr w:type="gramStart"/>
            <w:r w:rsidRPr="00902CFF">
              <w:rPr>
                <w:lang w:eastAsia="en-GB"/>
              </w:rPr>
              <w:t>and</w:t>
            </w:r>
            <w:proofErr w:type="gramEnd"/>
            <w:r w:rsidRPr="00902CFF">
              <w:rPr>
                <w:lang w:eastAsia="en-GB"/>
              </w:rPr>
              <w:t xml:space="preserve"> a racial group is composed of people who have or share a colour, nationality or ethic or national origins.</w:t>
            </w:r>
          </w:p>
        </w:tc>
        <w:tc>
          <w:tcPr>
            <w:tcW w:w="992" w:type="dxa"/>
          </w:tcPr>
          <w:p w:rsidR="001C2A1E" w:rsidRDefault="001C2A1E" w:rsidP="00152694">
            <w:pPr>
              <w:pStyle w:val="XR"/>
            </w:pPr>
            <w:r w:rsidRPr="002E74A2">
              <w:rPr>
                <w:rStyle w:val="XRChar"/>
              </w:rPr>
              <w:lastRenderedPageBreak/>
              <w:t>s9</w:t>
            </w:r>
          </w:p>
        </w:tc>
      </w:tr>
      <w:tr w:rsidR="001C2A1E" w:rsidTr="00152694">
        <w:tc>
          <w:tcPr>
            <w:tcW w:w="851" w:type="dxa"/>
          </w:tcPr>
          <w:p w:rsidR="001C2A1E" w:rsidRDefault="00A51343" w:rsidP="00074C87">
            <w:pPr>
              <w:pStyle w:val="P"/>
            </w:pPr>
            <w:r>
              <w:lastRenderedPageBreak/>
              <w:t>5.1</w:t>
            </w:r>
            <w:r w:rsidR="00074C87">
              <w:t>18</w:t>
            </w:r>
          </w:p>
        </w:tc>
        <w:tc>
          <w:tcPr>
            <w:tcW w:w="7088" w:type="dxa"/>
          </w:tcPr>
          <w:p w:rsidR="001C2A1E" w:rsidRDefault="001C2A1E" w:rsidP="00152694">
            <w:pPr>
              <w:pStyle w:val="P"/>
              <w:rPr>
                <w:lang w:eastAsia="en-GB"/>
              </w:rPr>
            </w:pPr>
            <w:r w:rsidRPr="00902CFF">
              <w:rPr>
                <w:lang w:eastAsia="en-GB"/>
              </w:rPr>
              <w:t xml:space="preserve">A person has the protected characteristic of race if </w:t>
            </w:r>
            <w:r>
              <w:rPr>
                <w:lang w:eastAsia="en-GB"/>
              </w:rPr>
              <w:t>he or she</w:t>
            </w:r>
            <w:r w:rsidRPr="00902CFF">
              <w:rPr>
                <w:lang w:eastAsia="en-GB"/>
              </w:rPr>
              <w:t xml:space="preserve"> belong</w:t>
            </w:r>
            <w:r>
              <w:rPr>
                <w:lang w:eastAsia="en-GB"/>
              </w:rPr>
              <w:t>s</w:t>
            </w:r>
            <w:r w:rsidRPr="00902CFF">
              <w:rPr>
                <w:lang w:eastAsia="en-GB"/>
              </w:rPr>
              <w:t xml:space="preserve"> to a particular racial group, such as ‘British people’.</w:t>
            </w:r>
          </w:p>
        </w:tc>
        <w:tc>
          <w:tcPr>
            <w:tcW w:w="992" w:type="dxa"/>
          </w:tcPr>
          <w:p w:rsidR="001C2A1E" w:rsidRDefault="001C2A1E" w:rsidP="00152694">
            <w:pPr>
              <w:pStyle w:val="XR"/>
            </w:pPr>
          </w:p>
        </w:tc>
      </w:tr>
      <w:tr w:rsidR="001C2A1E" w:rsidTr="00152694">
        <w:tc>
          <w:tcPr>
            <w:tcW w:w="851" w:type="dxa"/>
          </w:tcPr>
          <w:p w:rsidR="001C2A1E" w:rsidRDefault="00A51343" w:rsidP="00074C87">
            <w:pPr>
              <w:pStyle w:val="P"/>
            </w:pPr>
            <w:r>
              <w:t>5.1</w:t>
            </w:r>
            <w:r w:rsidR="00074C87">
              <w:t>19</w:t>
            </w:r>
          </w:p>
        </w:tc>
        <w:tc>
          <w:tcPr>
            <w:tcW w:w="7088" w:type="dxa"/>
          </w:tcPr>
          <w:p w:rsidR="001C2A1E" w:rsidRPr="001C2A1E" w:rsidRDefault="001C2A1E" w:rsidP="00152694">
            <w:pPr>
              <w:pStyle w:val="P"/>
              <w:rPr>
                <w:b/>
                <w:lang w:eastAsia="en-GB"/>
              </w:rPr>
            </w:pPr>
            <w:r w:rsidRPr="00902CFF">
              <w:rPr>
                <w:lang w:eastAsia="en-GB"/>
              </w:rPr>
              <w:t xml:space="preserve">Racial groups can comprise two or more </w:t>
            </w:r>
            <w:r>
              <w:rPr>
                <w:lang w:eastAsia="en-GB"/>
              </w:rPr>
              <w:t xml:space="preserve">distinct </w:t>
            </w:r>
            <w:r w:rsidRPr="00902CFF">
              <w:rPr>
                <w:lang w:eastAsia="en-GB"/>
              </w:rPr>
              <w:t>racial groups</w:t>
            </w:r>
            <w:r>
              <w:rPr>
                <w:lang w:eastAsia="en-GB"/>
              </w:rPr>
              <w:t>,</w:t>
            </w:r>
            <w:r w:rsidRPr="00902CFF">
              <w:rPr>
                <w:lang w:eastAsia="en-GB"/>
              </w:rPr>
              <w:t xml:space="preserve"> such as ‘British Asians’.</w:t>
            </w:r>
          </w:p>
        </w:tc>
        <w:tc>
          <w:tcPr>
            <w:tcW w:w="992" w:type="dxa"/>
          </w:tcPr>
          <w:p w:rsidR="001C2A1E" w:rsidRDefault="001C2A1E" w:rsidP="00152694">
            <w:pPr>
              <w:pStyle w:val="XR"/>
            </w:pPr>
          </w:p>
        </w:tc>
      </w:tr>
      <w:tr w:rsidR="001C2A1E" w:rsidTr="00152694">
        <w:tc>
          <w:tcPr>
            <w:tcW w:w="851" w:type="dxa"/>
          </w:tcPr>
          <w:p w:rsidR="001C2A1E" w:rsidRDefault="001C2A1E" w:rsidP="00152694">
            <w:pPr>
              <w:pStyle w:val="P"/>
            </w:pPr>
          </w:p>
        </w:tc>
        <w:tc>
          <w:tcPr>
            <w:tcW w:w="7088" w:type="dxa"/>
          </w:tcPr>
          <w:p w:rsidR="001C2A1E" w:rsidRDefault="001C2A1E" w:rsidP="001C2A1E">
            <w:pPr>
              <w:pStyle w:val="Heading3"/>
            </w:pPr>
            <w:bookmarkStart w:id="193" w:name="_Toc359433231"/>
            <w:r w:rsidRPr="00E249D8">
              <w:t>Religion or belief</w:t>
            </w:r>
            <w:bookmarkEnd w:id="193"/>
          </w:p>
        </w:tc>
        <w:tc>
          <w:tcPr>
            <w:tcW w:w="992" w:type="dxa"/>
          </w:tcPr>
          <w:p w:rsidR="001C2A1E" w:rsidRDefault="001C2A1E" w:rsidP="00152694">
            <w:pPr>
              <w:pStyle w:val="XR"/>
            </w:pPr>
          </w:p>
        </w:tc>
      </w:tr>
      <w:tr w:rsidR="001C2A1E" w:rsidTr="00152694">
        <w:tc>
          <w:tcPr>
            <w:tcW w:w="851" w:type="dxa"/>
          </w:tcPr>
          <w:p w:rsidR="001C2A1E" w:rsidRDefault="00A51343" w:rsidP="00074C87">
            <w:pPr>
              <w:pStyle w:val="P"/>
            </w:pPr>
            <w:r>
              <w:t>5.1</w:t>
            </w:r>
            <w:r w:rsidR="00074C87">
              <w:t>20</w:t>
            </w:r>
          </w:p>
        </w:tc>
        <w:tc>
          <w:tcPr>
            <w:tcW w:w="7088" w:type="dxa"/>
          </w:tcPr>
          <w:p w:rsidR="001C2A1E" w:rsidRDefault="001C2A1E" w:rsidP="001C2A1E">
            <w:pPr>
              <w:pStyle w:val="P"/>
            </w:pPr>
            <w:r w:rsidRPr="0000288C">
              <w:rPr>
                <w:rStyle w:val="TEXT0"/>
                <w:sz w:val="24"/>
              </w:rPr>
              <w:t>The protected characteristic of religion or belief includes any religion and any religious or philosophical belief. It also includes a lack of any such religion or belief.</w:t>
            </w:r>
          </w:p>
        </w:tc>
        <w:tc>
          <w:tcPr>
            <w:tcW w:w="992" w:type="dxa"/>
          </w:tcPr>
          <w:p w:rsidR="001C2A1E" w:rsidRDefault="001C2A1E" w:rsidP="00152694">
            <w:pPr>
              <w:pStyle w:val="XR"/>
            </w:pPr>
            <w:r w:rsidRPr="002E74A2">
              <w:rPr>
                <w:rStyle w:val="XRChar"/>
              </w:rPr>
              <w:t>s10</w:t>
            </w:r>
          </w:p>
        </w:tc>
      </w:tr>
      <w:tr w:rsidR="001C2A1E" w:rsidTr="00152694">
        <w:tc>
          <w:tcPr>
            <w:tcW w:w="851" w:type="dxa"/>
          </w:tcPr>
          <w:p w:rsidR="001C2A1E" w:rsidRDefault="00A51343" w:rsidP="00074C87">
            <w:pPr>
              <w:pStyle w:val="P"/>
            </w:pPr>
            <w:bookmarkStart w:id="194" w:name="_Toc271210771"/>
            <w:r>
              <w:t>5.1</w:t>
            </w:r>
            <w:r w:rsidR="00074C87">
              <w:t>21</w:t>
            </w:r>
          </w:p>
        </w:tc>
        <w:tc>
          <w:tcPr>
            <w:tcW w:w="7088" w:type="dxa"/>
          </w:tcPr>
          <w:p w:rsidR="001C2A1E" w:rsidRDefault="001C2A1E" w:rsidP="00152694">
            <w:pPr>
              <w:pStyle w:val="P"/>
            </w:pPr>
            <w:r w:rsidRPr="0000288C">
              <w:rPr>
                <w:rStyle w:val="TEXT0"/>
                <w:sz w:val="24"/>
              </w:rPr>
              <w:t>A religion need not be mainstream or well known to gain protection as a religion. It must, though, be identifiable</w:t>
            </w:r>
            <w:r>
              <w:rPr>
                <w:rStyle w:val="TEXT0"/>
                <w:sz w:val="24"/>
              </w:rPr>
              <w:t>,</w:t>
            </w:r>
            <w:r w:rsidRPr="0000288C">
              <w:rPr>
                <w:rStyle w:val="TEXT0"/>
                <w:sz w:val="24"/>
              </w:rPr>
              <w:t xml:space="preserve"> and have a clear structure and belief system. Denominations or sects within religions may be considered a religion. New religious movements may also be considered religions or beliefs.</w:t>
            </w:r>
          </w:p>
        </w:tc>
        <w:tc>
          <w:tcPr>
            <w:tcW w:w="992" w:type="dxa"/>
          </w:tcPr>
          <w:p w:rsidR="001C2A1E" w:rsidRDefault="001C2A1E" w:rsidP="00152694">
            <w:pPr>
              <w:pStyle w:val="XR"/>
            </w:pPr>
          </w:p>
        </w:tc>
      </w:tr>
      <w:tr w:rsidR="001C2A1E" w:rsidTr="00152694">
        <w:tc>
          <w:tcPr>
            <w:tcW w:w="851" w:type="dxa"/>
          </w:tcPr>
          <w:p w:rsidR="001C2A1E" w:rsidRDefault="00A51343" w:rsidP="00074C87">
            <w:pPr>
              <w:pStyle w:val="P"/>
            </w:pPr>
            <w:r>
              <w:t>5.1</w:t>
            </w:r>
            <w:r w:rsidR="00074C87">
              <w:t>22</w:t>
            </w:r>
          </w:p>
        </w:tc>
        <w:tc>
          <w:tcPr>
            <w:tcW w:w="7088" w:type="dxa"/>
          </w:tcPr>
          <w:p w:rsidR="00792149" w:rsidRDefault="001C2A1E" w:rsidP="00152694">
            <w:pPr>
              <w:pStyle w:val="P"/>
            </w:pPr>
            <w:r w:rsidRPr="0000288C">
              <w:rPr>
                <w:rStyle w:val="TEXT0"/>
                <w:sz w:val="24"/>
              </w:rPr>
              <w:t>‘Religious belief’ goes beyond beliefs about and adherence to a religion or its central articles of faith</w:t>
            </w:r>
            <w:r>
              <w:rPr>
                <w:rStyle w:val="TEXT0"/>
                <w:sz w:val="24"/>
              </w:rPr>
              <w:t>,</w:t>
            </w:r>
            <w:r w:rsidRPr="0000288C">
              <w:rPr>
                <w:rStyle w:val="TEXT0"/>
                <w:sz w:val="24"/>
              </w:rPr>
              <w:t xml:space="preserve"> and may vary from person to person within the same religion.</w:t>
            </w:r>
          </w:p>
        </w:tc>
        <w:tc>
          <w:tcPr>
            <w:tcW w:w="992" w:type="dxa"/>
          </w:tcPr>
          <w:p w:rsidR="001C2A1E" w:rsidRDefault="001C2A1E" w:rsidP="00152694">
            <w:pPr>
              <w:pStyle w:val="XR"/>
            </w:pPr>
          </w:p>
        </w:tc>
      </w:tr>
      <w:tr w:rsidR="001C2A1E" w:rsidTr="00152694">
        <w:tc>
          <w:tcPr>
            <w:tcW w:w="851" w:type="dxa"/>
          </w:tcPr>
          <w:p w:rsidR="001C2A1E" w:rsidRDefault="00A51343" w:rsidP="00074C87">
            <w:pPr>
              <w:pStyle w:val="P"/>
            </w:pPr>
            <w:r>
              <w:t>5.1</w:t>
            </w:r>
            <w:r w:rsidR="00074C87">
              <w:t>23</w:t>
            </w:r>
          </w:p>
        </w:tc>
        <w:tc>
          <w:tcPr>
            <w:tcW w:w="7088" w:type="dxa"/>
          </w:tcPr>
          <w:p w:rsidR="001C2A1E" w:rsidRDefault="001C2A1E" w:rsidP="00152694">
            <w:pPr>
              <w:pStyle w:val="P"/>
            </w:pPr>
            <w:r w:rsidRPr="0000288C">
              <w:rPr>
                <w:rStyle w:val="TEXT0"/>
                <w:sz w:val="24"/>
              </w:rPr>
              <w:t xml:space="preserve">A belief </w:t>
            </w:r>
            <w:r>
              <w:rPr>
                <w:rStyle w:val="TEXT0"/>
                <w:sz w:val="24"/>
              </w:rPr>
              <w:t>that</w:t>
            </w:r>
            <w:r w:rsidRPr="0000288C">
              <w:rPr>
                <w:rStyle w:val="TEXT0"/>
                <w:sz w:val="24"/>
              </w:rPr>
              <w:t xml:space="preserve"> is not a religious belief may be a philosophical belief, such as humanism or atheism.</w:t>
            </w:r>
          </w:p>
        </w:tc>
        <w:tc>
          <w:tcPr>
            <w:tcW w:w="992" w:type="dxa"/>
          </w:tcPr>
          <w:p w:rsidR="001C2A1E" w:rsidRDefault="001C2A1E" w:rsidP="00152694">
            <w:pPr>
              <w:pStyle w:val="XR"/>
            </w:pPr>
          </w:p>
        </w:tc>
      </w:tr>
      <w:tr w:rsidR="001C2A1E" w:rsidTr="00152694">
        <w:tc>
          <w:tcPr>
            <w:tcW w:w="851" w:type="dxa"/>
          </w:tcPr>
          <w:p w:rsidR="001C2A1E" w:rsidRDefault="00A51343" w:rsidP="00074C87">
            <w:pPr>
              <w:pStyle w:val="P"/>
            </w:pPr>
            <w:r>
              <w:t>5.1</w:t>
            </w:r>
            <w:r w:rsidR="00074C87">
              <w:t>24</w:t>
            </w:r>
          </w:p>
        </w:tc>
        <w:tc>
          <w:tcPr>
            <w:tcW w:w="7088" w:type="dxa"/>
          </w:tcPr>
          <w:p w:rsidR="001C2A1E" w:rsidRDefault="001C2A1E" w:rsidP="00152694">
            <w:pPr>
              <w:pStyle w:val="P"/>
            </w:pPr>
            <w:r w:rsidRPr="0000288C">
              <w:rPr>
                <w:rStyle w:val="TEXT0"/>
                <w:sz w:val="24"/>
              </w:rPr>
              <w:t xml:space="preserve">A belief need not include faith or worship of a god or gods, but must affect how a person lives </w:t>
            </w:r>
            <w:r>
              <w:rPr>
                <w:rStyle w:val="TEXT0"/>
                <w:sz w:val="24"/>
              </w:rPr>
              <w:t>his or her</w:t>
            </w:r>
            <w:r w:rsidRPr="0000288C">
              <w:rPr>
                <w:rStyle w:val="TEXT0"/>
                <w:sz w:val="24"/>
              </w:rPr>
              <w:t xml:space="preserve"> life or perceives the world.</w:t>
            </w:r>
          </w:p>
        </w:tc>
        <w:tc>
          <w:tcPr>
            <w:tcW w:w="992" w:type="dxa"/>
          </w:tcPr>
          <w:p w:rsidR="001C2A1E" w:rsidRDefault="001C2A1E" w:rsidP="00152694">
            <w:pPr>
              <w:pStyle w:val="XR"/>
            </w:pPr>
          </w:p>
        </w:tc>
      </w:tr>
      <w:tr w:rsidR="001C2A1E" w:rsidTr="00152694">
        <w:tc>
          <w:tcPr>
            <w:tcW w:w="851" w:type="dxa"/>
          </w:tcPr>
          <w:p w:rsidR="001C2A1E" w:rsidRDefault="00A51343" w:rsidP="00074C87">
            <w:pPr>
              <w:pStyle w:val="P"/>
            </w:pPr>
            <w:r>
              <w:t>5.1</w:t>
            </w:r>
            <w:r w:rsidR="00074C87">
              <w:t>25</w:t>
            </w:r>
          </w:p>
        </w:tc>
        <w:tc>
          <w:tcPr>
            <w:tcW w:w="7088" w:type="dxa"/>
          </w:tcPr>
          <w:p w:rsidR="001C2A1E" w:rsidRPr="0000288C" w:rsidRDefault="001C2A1E" w:rsidP="001C2A1E">
            <w:pPr>
              <w:pStyle w:val="P"/>
              <w:rPr>
                <w:rStyle w:val="TEXT0"/>
                <w:sz w:val="24"/>
              </w:rPr>
            </w:pPr>
            <w:r w:rsidRPr="0000288C">
              <w:rPr>
                <w:rStyle w:val="TEXT0"/>
                <w:sz w:val="24"/>
              </w:rPr>
              <w:t>For a belief to be protected by the Act</w:t>
            </w:r>
            <w:r>
              <w:rPr>
                <w:rStyle w:val="TEXT0"/>
                <w:sz w:val="24"/>
              </w:rPr>
              <w:t>, it must have the following features.</w:t>
            </w:r>
          </w:p>
          <w:p w:rsidR="001C2A1E" w:rsidRDefault="001C2A1E" w:rsidP="001C2A1E">
            <w:pPr>
              <w:pStyle w:val="BL"/>
            </w:pPr>
            <w:r w:rsidRPr="00E249D8">
              <w:t>It must be genuinely held.</w:t>
            </w:r>
            <w:r w:rsidR="003D3E17">
              <w:br/>
            </w:r>
          </w:p>
          <w:p w:rsidR="001C2A1E" w:rsidRPr="00E249D8" w:rsidRDefault="001C2A1E" w:rsidP="001C2A1E">
            <w:pPr>
              <w:pStyle w:val="BL"/>
            </w:pPr>
            <w:r w:rsidRPr="00E249D8">
              <w:t>It must be a belief</w:t>
            </w:r>
            <w:r>
              <w:t>,</w:t>
            </w:r>
            <w:r w:rsidRPr="00E249D8">
              <w:t xml:space="preserve"> and not an opinion or viewpoint based on information available at the moment.</w:t>
            </w:r>
          </w:p>
          <w:p w:rsidR="001C2A1E" w:rsidRPr="00E249D8" w:rsidRDefault="001C2A1E" w:rsidP="001C2A1E">
            <w:pPr>
              <w:pStyle w:val="BL"/>
            </w:pPr>
            <w:r w:rsidRPr="00E249D8">
              <w:t>It must be a belief as to a weighty and substantial aspect of human life and behaviour.</w:t>
            </w:r>
          </w:p>
          <w:p w:rsidR="001C2A1E" w:rsidRPr="00E249D8" w:rsidRDefault="001C2A1E" w:rsidP="001C2A1E">
            <w:pPr>
              <w:pStyle w:val="BL"/>
            </w:pPr>
            <w:r w:rsidRPr="00E249D8">
              <w:t>It must attain a certain level of cogency, seriousness, cohesion and importance.</w:t>
            </w:r>
          </w:p>
          <w:p w:rsidR="001C2A1E" w:rsidRPr="00E249D8" w:rsidRDefault="001C2A1E" w:rsidP="001C2A1E">
            <w:pPr>
              <w:pStyle w:val="BL"/>
            </w:pPr>
            <w:r w:rsidRPr="00E249D8">
              <w:t>It must be worthy of respect in a democratic society.</w:t>
            </w:r>
          </w:p>
          <w:p w:rsidR="001C2A1E" w:rsidRDefault="001C2A1E" w:rsidP="001C2A1E">
            <w:pPr>
              <w:pStyle w:val="BL"/>
              <w:spacing w:after="200"/>
            </w:pPr>
            <w:r w:rsidRPr="00E249D8">
              <w:t>It must be compatible with human dignity and not conflict with the fundamental rights of others.</w:t>
            </w:r>
          </w:p>
        </w:tc>
        <w:tc>
          <w:tcPr>
            <w:tcW w:w="992" w:type="dxa"/>
          </w:tcPr>
          <w:p w:rsidR="001C2A1E" w:rsidRDefault="001C2A1E" w:rsidP="00152694">
            <w:pPr>
              <w:pStyle w:val="XR"/>
            </w:pPr>
          </w:p>
        </w:tc>
      </w:tr>
      <w:tr w:rsidR="001C2A1E" w:rsidTr="00152694">
        <w:tc>
          <w:tcPr>
            <w:tcW w:w="851" w:type="dxa"/>
          </w:tcPr>
          <w:p w:rsidR="001C2A1E" w:rsidRDefault="001C2A1E" w:rsidP="00152694">
            <w:pPr>
              <w:pStyle w:val="P"/>
            </w:pPr>
          </w:p>
        </w:tc>
        <w:tc>
          <w:tcPr>
            <w:tcW w:w="7088" w:type="dxa"/>
          </w:tcPr>
          <w:p w:rsidR="001C2A1E" w:rsidRDefault="001C2A1E" w:rsidP="001C2A1E">
            <w:pPr>
              <w:pStyle w:val="Heading3"/>
            </w:pPr>
            <w:bookmarkStart w:id="195" w:name="_Toc271210772"/>
            <w:bookmarkStart w:id="196" w:name="_Toc359433232"/>
            <w:r w:rsidRPr="0024439C">
              <w:t>Sex</w:t>
            </w:r>
            <w:bookmarkEnd w:id="195"/>
            <w:bookmarkEnd w:id="196"/>
          </w:p>
        </w:tc>
        <w:tc>
          <w:tcPr>
            <w:tcW w:w="992" w:type="dxa"/>
          </w:tcPr>
          <w:p w:rsidR="001C2A1E" w:rsidRDefault="001C2A1E" w:rsidP="00152694">
            <w:pPr>
              <w:pStyle w:val="XR"/>
            </w:pPr>
          </w:p>
        </w:tc>
      </w:tr>
      <w:tr w:rsidR="001C2A1E" w:rsidTr="00152694">
        <w:tc>
          <w:tcPr>
            <w:tcW w:w="851" w:type="dxa"/>
          </w:tcPr>
          <w:p w:rsidR="001C2A1E" w:rsidRDefault="00A51343" w:rsidP="00074C87">
            <w:pPr>
              <w:pStyle w:val="P"/>
            </w:pPr>
            <w:r>
              <w:t>5.1</w:t>
            </w:r>
            <w:r w:rsidR="00074C87">
              <w:t>26</w:t>
            </w:r>
          </w:p>
        </w:tc>
        <w:tc>
          <w:tcPr>
            <w:tcW w:w="7088" w:type="dxa"/>
          </w:tcPr>
          <w:p w:rsidR="001C2A1E" w:rsidRDefault="001C2A1E" w:rsidP="001C2A1E">
            <w:pPr>
              <w:pStyle w:val="P"/>
            </w:pPr>
            <w:r w:rsidRPr="0024439C">
              <w:t xml:space="preserve">A person’s sex refers to the fact that </w:t>
            </w:r>
            <w:r>
              <w:t>he or she is</w:t>
            </w:r>
            <w:r w:rsidRPr="0024439C">
              <w:t xml:space="preserve"> male or female. In relation to a group of people, it refers to </w:t>
            </w:r>
            <w:proofErr w:type="gramStart"/>
            <w:r w:rsidRPr="0024439C">
              <w:t>either men</w:t>
            </w:r>
            <w:proofErr w:type="gramEnd"/>
            <w:r w:rsidRPr="0024439C">
              <w:t xml:space="preserve"> </w:t>
            </w:r>
            <w:r>
              <w:t xml:space="preserve">and/or boys </w:t>
            </w:r>
            <w:r w:rsidRPr="0024439C">
              <w:t xml:space="preserve">or women </w:t>
            </w:r>
            <w:r>
              <w:t>and/or girls.</w:t>
            </w:r>
          </w:p>
        </w:tc>
        <w:tc>
          <w:tcPr>
            <w:tcW w:w="992" w:type="dxa"/>
          </w:tcPr>
          <w:p w:rsidR="001C2A1E" w:rsidRDefault="001C2A1E" w:rsidP="00152694">
            <w:pPr>
              <w:pStyle w:val="XR"/>
            </w:pPr>
            <w:r w:rsidRPr="002E74A2">
              <w:rPr>
                <w:rStyle w:val="XRChar"/>
              </w:rPr>
              <w:t>s11</w:t>
            </w:r>
          </w:p>
        </w:tc>
      </w:tr>
      <w:tr w:rsidR="001C2A1E" w:rsidTr="00152694">
        <w:tc>
          <w:tcPr>
            <w:tcW w:w="851" w:type="dxa"/>
          </w:tcPr>
          <w:p w:rsidR="001C2A1E" w:rsidRDefault="001C2A1E" w:rsidP="00152694">
            <w:pPr>
              <w:pStyle w:val="P"/>
            </w:pPr>
          </w:p>
        </w:tc>
        <w:tc>
          <w:tcPr>
            <w:tcW w:w="7088" w:type="dxa"/>
          </w:tcPr>
          <w:p w:rsidR="001C2A1E" w:rsidRDefault="00D81095" w:rsidP="00D81095">
            <w:pPr>
              <w:pStyle w:val="Heading3"/>
            </w:pPr>
            <w:bookmarkStart w:id="197" w:name="_Toc359433233"/>
            <w:r>
              <w:t>Sexual orientation</w:t>
            </w:r>
            <w:bookmarkEnd w:id="197"/>
          </w:p>
        </w:tc>
        <w:tc>
          <w:tcPr>
            <w:tcW w:w="992" w:type="dxa"/>
          </w:tcPr>
          <w:p w:rsidR="001C2A1E" w:rsidRDefault="001C2A1E" w:rsidP="00152694">
            <w:pPr>
              <w:pStyle w:val="XR"/>
            </w:pPr>
          </w:p>
        </w:tc>
      </w:tr>
      <w:tr w:rsidR="00D81095" w:rsidTr="00152694">
        <w:tc>
          <w:tcPr>
            <w:tcW w:w="851" w:type="dxa"/>
          </w:tcPr>
          <w:p w:rsidR="00D81095" w:rsidRDefault="00A51343" w:rsidP="00074C87">
            <w:pPr>
              <w:pStyle w:val="P"/>
            </w:pPr>
            <w:bookmarkStart w:id="198" w:name="_Toc271210773"/>
            <w:bookmarkEnd w:id="194"/>
            <w:r>
              <w:t>5.1</w:t>
            </w:r>
            <w:r w:rsidR="00074C87">
              <w:t>27</w:t>
            </w:r>
          </w:p>
        </w:tc>
        <w:tc>
          <w:tcPr>
            <w:tcW w:w="7088" w:type="dxa"/>
          </w:tcPr>
          <w:p w:rsidR="00D81095" w:rsidRPr="00902CFF" w:rsidRDefault="00D81095" w:rsidP="00D81095">
            <w:pPr>
              <w:pStyle w:val="P"/>
            </w:pPr>
            <w:r w:rsidRPr="00902CFF">
              <w:t xml:space="preserve">Sexual orientation means the attraction </w:t>
            </w:r>
            <w:r>
              <w:t xml:space="preserve">that </w:t>
            </w:r>
            <w:r w:rsidRPr="00902CFF">
              <w:t xml:space="preserve">a person feels towards one sex or another (or both), which determines </w:t>
            </w:r>
            <w:r>
              <w:t>with whom</w:t>
            </w:r>
            <w:r w:rsidRPr="00902CFF">
              <w:t xml:space="preserve"> </w:t>
            </w:r>
            <w:r>
              <w:t>he or she forms</w:t>
            </w:r>
            <w:r w:rsidRPr="00902CFF">
              <w:t xml:space="preserve"> intimate relationships or </w:t>
            </w:r>
            <w:r>
              <w:t>to whom he or she is attracted</w:t>
            </w:r>
            <w:r w:rsidRPr="00902CFF">
              <w:t>.</w:t>
            </w:r>
          </w:p>
          <w:p w:rsidR="00D81095" w:rsidRPr="00902CFF" w:rsidRDefault="00D81095" w:rsidP="00D81095">
            <w:pPr>
              <w:pStyle w:val="BL"/>
            </w:pPr>
            <w:r w:rsidRPr="00902CFF">
              <w:t>Some people are attracted only to those of the same sex (lesbian women and gay men).</w:t>
            </w:r>
          </w:p>
          <w:p w:rsidR="00D81095" w:rsidRPr="00902CFF" w:rsidRDefault="00D81095" w:rsidP="00D81095">
            <w:pPr>
              <w:pStyle w:val="BL"/>
            </w:pPr>
            <w:r w:rsidRPr="00902CFF">
              <w:t>Some people are attracted to people of both sexes (bisexual people).</w:t>
            </w:r>
          </w:p>
          <w:p w:rsidR="00D81095" w:rsidRDefault="00D81095" w:rsidP="00D81095">
            <w:pPr>
              <w:pStyle w:val="BL"/>
              <w:spacing w:after="200"/>
            </w:pPr>
            <w:r w:rsidRPr="00902CFF">
              <w:t>Some people are attracted only to the opposite sex (</w:t>
            </w:r>
            <w:r>
              <w:t>straight</w:t>
            </w:r>
            <w:r w:rsidRPr="00902CFF">
              <w:t xml:space="preserve"> people).</w:t>
            </w:r>
          </w:p>
        </w:tc>
        <w:tc>
          <w:tcPr>
            <w:tcW w:w="992" w:type="dxa"/>
          </w:tcPr>
          <w:p w:rsidR="00D81095" w:rsidRDefault="00D81095" w:rsidP="00152694">
            <w:pPr>
              <w:pStyle w:val="XR"/>
            </w:pPr>
            <w:r w:rsidRPr="002E74A2">
              <w:rPr>
                <w:rStyle w:val="XRChar"/>
              </w:rPr>
              <w:t>s12</w:t>
            </w:r>
          </w:p>
        </w:tc>
      </w:tr>
      <w:tr w:rsidR="00D81095" w:rsidTr="00152694">
        <w:tc>
          <w:tcPr>
            <w:tcW w:w="851" w:type="dxa"/>
          </w:tcPr>
          <w:p w:rsidR="00D81095" w:rsidRDefault="00A51343" w:rsidP="00074C87">
            <w:pPr>
              <w:pStyle w:val="P"/>
            </w:pPr>
            <w:r>
              <w:t>5.1</w:t>
            </w:r>
            <w:r w:rsidR="00074C87">
              <w:t>28</w:t>
            </w:r>
          </w:p>
        </w:tc>
        <w:tc>
          <w:tcPr>
            <w:tcW w:w="7088" w:type="dxa"/>
          </w:tcPr>
          <w:p w:rsidR="00D81095" w:rsidRDefault="00D81095" w:rsidP="00152694">
            <w:pPr>
              <w:pStyle w:val="P"/>
            </w:pPr>
            <w:r w:rsidRPr="00902CFF">
              <w:t xml:space="preserve">Everyone is protected from being treated worse </w:t>
            </w:r>
            <w:r>
              <w:t xml:space="preserve">or differently </w:t>
            </w:r>
            <w:r w:rsidRPr="00902CFF">
              <w:t xml:space="preserve">because of sexual orientation, whether they are bisexual, gay, lesbian or </w:t>
            </w:r>
            <w:r>
              <w:t>straight</w:t>
            </w:r>
            <w:r w:rsidRPr="00902CFF">
              <w:t>.</w:t>
            </w:r>
          </w:p>
        </w:tc>
        <w:tc>
          <w:tcPr>
            <w:tcW w:w="992" w:type="dxa"/>
          </w:tcPr>
          <w:p w:rsidR="00D81095" w:rsidRDefault="00D81095" w:rsidP="00152694">
            <w:pPr>
              <w:pStyle w:val="XR"/>
            </w:pPr>
          </w:p>
        </w:tc>
      </w:tr>
      <w:tr w:rsidR="00D81095" w:rsidTr="00152694">
        <w:tc>
          <w:tcPr>
            <w:tcW w:w="851" w:type="dxa"/>
          </w:tcPr>
          <w:p w:rsidR="00D81095" w:rsidRDefault="00A51343" w:rsidP="00074C87">
            <w:pPr>
              <w:pStyle w:val="P"/>
            </w:pPr>
            <w:r>
              <w:t>5.1</w:t>
            </w:r>
            <w:r w:rsidR="00074C87">
              <w:t>29</w:t>
            </w:r>
          </w:p>
        </w:tc>
        <w:tc>
          <w:tcPr>
            <w:tcW w:w="7088" w:type="dxa"/>
          </w:tcPr>
          <w:p w:rsidR="00D81095" w:rsidRDefault="00D81095" w:rsidP="00152694">
            <w:pPr>
              <w:pStyle w:val="P"/>
            </w:pPr>
            <w:r w:rsidRPr="00902CFF">
              <w:t>Sexual orientation discrimination also covers discrimination connected with manifestat</w:t>
            </w:r>
            <w:r>
              <w:t>ions of that sexual orientation, such as someone’s appearance, the places that he or she visits or the people with whom he or she associates.</w:t>
            </w:r>
          </w:p>
        </w:tc>
        <w:tc>
          <w:tcPr>
            <w:tcW w:w="992" w:type="dxa"/>
          </w:tcPr>
          <w:p w:rsidR="00D81095" w:rsidRDefault="00D81095" w:rsidP="00152694">
            <w:pPr>
              <w:pStyle w:val="XR"/>
            </w:pPr>
          </w:p>
        </w:tc>
      </w:tr>
      <w:tr w:rsidR="00D81095" w:rsidTr="00152694">
        <w:tc>
          <w:tcPr>
            <w:tcW w:w="8931" w:type="dxa"/>
            <w:gridSpan w:val="3"/>
          </w:tcPr>
          <w:p w:rsidR="00D81095" w:rsidRDefault="00D81095" w:rsidP="00D81095">
            <w:pPr>
              <w:pStyle w:val="Heading2"/>
            </w:pPr>
            <w:bookmarkStart w:id="199" w:name="_Toc359433234"/>
            <w:bookmarkStart w:id="200" w:name="_Toc359503082"/>
            <w:r>
              <w:t>Frequently asked questions (FAQs)</w:t>
            </w:r>
            <w:bookmarkEnd w:id="199"/>
            <w:bookmarkEnd w:id="200"/>
          </w:p>
        </w:tc>
      </w:tr>
      <w:tr w:rsidR="00D81095" w:rsidTr="00152694">
        <w:tc>
          <w:tcPr>
            <w:tcW w:w="851" w:type="dxa"/>
          </w:tcPr>
          <w:p w:rsidR="00D81095" w:rsidRDefault="00A51343" w:rsidP="00074C87">
            <w:pPr>
              <w:pStyle w:val="P"/>
            </w:pPr>
            <w:r>
              <w:t>5.1</w:t>
            </w:r>
            <w:r w:rsidR="00074C87">
              <w:t>30</w:t>
            </w:r>
          </w:p>
        </w:tc>
        <w:tc>
          <w:tcPr>
            <w:tcW w:w="7088" w:type="dxa"/>
          </w:tcPr>
          <w:p w:rsidR="00D81095" w:rsidRPr="008413D1" w:rsidRDefault="00D81095" w:rsidP="00D81095">
            <w:pPr>
              <w:pStyle w:val="P"/>
              <w:rPr>
                <w:rStyle w:val="bold"/>
              </w:rPr>
            </w:pPr>
            <w:r w:rsidRPr="008413D1">
              <w:rPr>
                <w:rStyle w:val="bold"/>
              </w:rPr>
              <w:t>Does the Equality Act prohibition on religious discrimination in schools mean that we can</w:t>
            </w:r>
            <w:r>
              <w:rPr>
                <w:rStyle w:val="bold"/>
              </w:rPr>
              <w:t>no</w:t>
            </w:r>
            <w:r w:rsidRPr="008413D1">
              <w:rPr>
                <w:rStyle w:val="bold"/>
              </w:rPr>
              <w:t>t have a school uniform policy that is consistent, and so forbids th</w:t>
            </w:r>
            <w:r>
              <w:rPr>
                <w:rStyle w:val="bold"/>
              </w:rPr>
              <w:t xml:space="preserve">e wearing of items such as </w:t>
            </w:r>
            <w:proofErr w:type="spellStart"/>
            <w:r>
              <w:rPr>
                <w:rStyle w:val="bold"/>
              </w:rPr>
              <w:t>burk</w:t>
            </w:r>
            <w:r w:rsidRPr="008413D1">
              <w:rPr>
                <w:rStyle w:val="bold"/>
              </w:rPr>
              <w:t>as</w:t>
            </w:r>
            <w:proofErr w:type="spellEnd"/>
            <w:r w:rsidRPr="008413D1">
              <w:rPr>
                <w:rStyle w:val="bold"/>
              </w:rPr>
              <w:t>?</w:t>
            </w:r>
          </w:p>
          <w:p w:rsidR="00D81095" w:rsidRDefault="00D81095" w:rsidP="00152694">
            <w:pPr>
              <w:pStyle w:val="P"/>
            </w:pPr>
            <w:r>
              <w:t>N</w:t>
            </w:r>
            <w:r w:rsidRPr="001808FC">
              <w:t>ot necessarily. The application of any school uniform policy could amount to indirect discrimination unless the policy can be justified as being a proportionate means of achieving a legitimate aim. It is important with any school uniform policy to try to reach a consensus with parents about its adoption</w:t>
            </w:r>
            <w:r>
              <w:t>,</w:t>
            </w:r>
            <w:r w:rsidRPr="001808FC">
              <w:t xml:space="preserve"> but in particular to be able to justify any adverse impact</w:t>
            </w:r>
            <w:r>
              <w:t xml:space="preserve"> that</w:t>
            </w:r>
            <w:r w:rsidRPr="001808FC">
              <w:t xml:space="preserve"> it will have on pupils with a variety of protected characteristics</w:t>
            </w:r>
            <w:r>
              <w:t xml:space="preserve">, whether </w:t>
            </w:r>
            <w:r w:rsidRPr="001808FC">
              <w:t>religion, disability, gender</w:t>
            </w:r>
            <w:r>
              <w:t>,</w:t>
            </w:r>
            <w:r w:rsidRPr="001808FC">
              <w:t xml:space="preserve"> etc.</w:t>
            </w:r>
          </w:p>
        </w:tc>
        <w:tc>
          <w:tcPr>
            <w:tcW w:w="992" w:type="dxa"/>
          </w:tcPr>
          <w:p w:rsidR="00D81095" w:rsidRDefault="00D81095" w:rsidP="00152694">
            <w:pPr>
              <w:pStyle w:val="XR"/>
            </w:pPr>
          </w:p>
        </w:tc>
      </w:tr>
      <w:tr w:rsidR="00D81095" w:rsidTr="00152694">
        <w:tc>
          <w:tcPr>
            <w:tcW w:w="851" w:type="dxa"/>
          </w:tcPr>
          <w:p w:rsidR="00D81095" w:rsidRDefault="00A51343" w:rsidP="00074C87">
            <w:pPr>
              <w:pStyle w:val="P"/>
            </w:pPr>
            <w:r>
              <w:t>5.1</w:t>
            </w:r>
            <w:r w:rsidR="00074C87">
              <w:t>31</w:t>
            </w:r>
          </w:p>
        </w:tc>
        <w:tc>
          <w:tcPr>
            <w:tcW w:w="7088" w:type="dxa"/>
          </w:tcPr>
          <w:p w:rsidR="00D81095" w:rsidRPr="008413D1" w:rsidRDefault="00D81095" w:rsidP="00D81095">
            <w:pPr>
              <w:pStyle w:val="P"/>
              <w:rPr>
                <w:rStyle w:val="bold"/>
              </w:rPr>
            </w:pPr>
            <w:r>
              <w:rPr>
                <w:rStyle w:val="bold"/>
              </w:rPr>
              <w:t>Surely</w:t>
            </w:r>
            <w:r w:rsidRPr="008413D1">
              <w:rPr>
                <w:rStyle w:val="bold"/>
              </w:rPr>
              <w:t xml:space="preserve"> the harassment provisions mean that any sensitive pupil will be able to bring a claim if a teacher says something to </w:t>
            </w:r>
            <w:r>
              <w:rPr>
                <w:rStyle w:val="bold"/>
              </w:rPr>
              <w:t>him or her</w:t>
            </w:r>
            <w:r w:rsidRPr="008413D1">
              <w:rPr>
                <w:rStyle w:val="bold"/>
              </w:rPr>
              <w:t xml:space="preserve"> that </w:t>
            </w:r>
            <w:r>
              <w:rPr>
                <w:rStyle w:val="bold"/>
              </w:rPr>
              <w:t xml:space="preserve">he or she does not </w:t>
            </w:r>
            <w:r w:rsidRPr="008413D1">
              <w:rPr>
                <w:rStyle w:val="bold"/>
              </w:rPr>
              <w:t>like?</w:t>
            </w:r>
          </w:p>
          <w:p w:rsidR="00D81095" w:rsidRDefault="00D81095" w:rsidP="00755F28">
            <w:pPr>
              <w:pStyle w:val="P"/>
            </w:pPr>
            <w:r>
              <w:t xml:space="preserve">Not true. Unless the purpose of the conduct that is the subject of </w:t>
            </w:r>
            <w:r>
              <w:lastRenderedPageBreak/>
              <w:t>a harassment claim was to create an intimidating environment (which is not usually the case),</w:t>
            </w:r>
            <w:r w:rsidR="00755F28">
              <w:t xml:space="preserve"> among other things,</w:t>
            </w:r>
            <w:r>
              <w:t xml:space="preserve"> then one of the things at which the court or tribunal will be looking is whether it is reasonable for the pupil to be affected by the behaviour in the way in which he or she says that he or she has. This means that if he or she is being oversensitive, it is unlikely that he or she will be found to have been subjected to harassment.</w:t>
            </w:r>
          </w:p>
        </w:tc>
        <w:tc>
          <w:tcPr>
            <w:tcW w:w="992" w:type="dxa"/>
          </w:tcPr>
          <w:p w:rsidR="00D81095" w:rsidRDefault="00D81095" w:rsidP="00152694">
            <w:pPr>
              <w:pStyle w:val="XR"/>
            </w:pPr>
          </w:p>
        </w:tc>
      </w:tr>
      <w:tr w:rsidR="00D81095" w:rsidTr="00152694">
        <w:tc>
          <w:tcPr>
            <w:tcW w:w="851" w:type="dxa"/>
          </w:tcPr>
          <w:p w:rsidR="00D81095" w:rsidRDefault="00A51343" w:rsidP="00074C87">
            <w:pPr>
              <w:pStyle w:val="P"/>
            </w:pPr>
            <w:r>
              <w:lastRenderedPageBreak/>
              <w:t>5.1</w:t>
            </w:r>
            <w:r w:rsidR="00074C87">
              <w:t>32</w:t>
            </w:r>
          </w:p>
        </w:tc>
        <w:tc>
          <w:tcPr>
            <w:tcW w:w="7088" w:type="dxa"/>
          </w:tcPr>
          <w:p w:rsidR="00D81095" w:rsidRPr="008413D1" w:rsidRDefault="00D81095" w:rsidP="00D81095">
            <w:pPr>
              <w:pStyle w:val="P"/>
              <w:rPr>
                <w:rStyle w:val="bold"/>
              </w:rPr>
            </w:pPr>
            <w:r>
              <w:rPr>
                <w:rStyle w:val="bold"/>
              </w:rPr>
              <w:t>Is a pupil who wants to cross-</w:t>
            </w:r>
            <w:r w:rsidRPr="008413D1">
              <w:rPr>
                <w:rStyle w:val="bold"/>
              </w:rPr>
              <w:t>dress protected under the Act?</w:t>
            </w:r>
          </w:p>
          <w:p w:rsidR="00D81095" w:rsidRDefault="00D81095" w:rsidP="00152694">
            <w:pPr>
              <w:pStyle w:val="P"/>
            </w:pPr>
            <w:r>
              <w:t>If that pupil is cross-dressing as part of the process of reassigning his or her sex, then he or she will be protected from any discrimination. If he or she simply likes dressing as a member of the opposite sex, then he or she will not.</w:t>
            </w:r>
          </w:p>
        </w:tc>
        <w:tc>
          <w:tcPr>
            <w:tcW w:w="992" w:type="dxa"/>
          </w:tcPr>
          <w:p w:rsidR="00D81095" w:rsidRDefault="00D81095" w:rsidP="00152694">
            <w:pPr>
              <w:pStyle w:val="XR"/>
            </w:pPr>
          </w:p>
        </w:tc>
      </w:tr>
      <w:tr w:rsidR="00D81095" w:rsidTr="00152694">
        <w:tc>
          <w:tcPr>
            <w:tcW w:w="851" w:type="dxa"/>
          </w:tcPr>
          <w:p w:rsidR="00D81095" w:rsidRDefault="00A51343" w:rsidP="00074C87">
            <w:pPr>
              <w:pStyle w:val="P"/>
            </w:pPr>
            <w:r>
              <w:t>5.1</w:t>
            </w:r>
            <w:r w:rsidR="00074C87">
              <w:t>33</w:t>
            </w:r>
          </w:p>
        </w:tc>
        <w:tc>
          <w:tcPr>
            <w:tcW w:w="7088" w:type="dxa"/>
          </w:tcPr>
          <w:p w:rsidR="00D81095" w:rsidRPr="008413D1" w:rsidRDefault="00D81095" w:rsidP="00D81095">
            <w:pPr>
              <w:pStyle w:val="P"/>
              <w:rPr>
                <w:rStyle w:val="bold"/>
              </w:rPr>
            </w:pPr>
            <w:r w:rsidRPr="008413D1">
              <w:rPr>
                <w:rStyle w:val="bold"/>
              </w:rPr>
              <w:t xml:space="preserve">If a teacher believes that </w:t>
            </w:r>
            <w:r>
              <w:rPr>
                <w:rStyle w:val="bold"/>
              </w:rPr>
              <w:t>he or she is</w:t>
            </w:r>
            <w:r w:rsidRPr="008413D1">
              <w:rPr>
                <w:rStyle w:val="bold"/>
              </w:rPr>
              <w:t xml:space="preserve"> acting in the best interests of a pupil</w:t>
            </w:r>
            <w:r>
              <w:rPr>
                <w:rStyle w:val="bold"/>
              </w:rPr>
              <w:t>,</w:t>
            </w:r>
            <w:r w:rsidRPr="008413D1">
              <w:rPr>
                <w:rStyle w:val="bold"/>
              </w:rPr>
              <w:t xml:space="preserve"> can </w:t>
            </w:r>
            <w:r>
              <w:rPr>
                <w:rStyle w:val="bold"/>
              </w:rPr>
              <w:t>he or she</w:t>
            </w:r>
            <w:r w:rsidRPr="008413D1">
              <w:rPr>
                <w:rStyle w:val="bold"/>
              </w:rPr>
              <w:t xml:space="preserve"> nevertheless be held to have discriminated?</w:t>
            </w:r>
          </w:p>
          <w:p w:rsidR="00D81095" w:rsidRDefault="00D81095" w:rsidP="00152694">
            <w:pPr>
              <w:pStyle w:val="P"/>
            </w:pPr>
            <w:r>
              <w:t>Discrimination does not require there have to been any specific intention on the part of the discriminator: as long as the treatment is (in the case of direct discrimination) because of the protected characteristic, then it will be discrimination, regardless of intention. This is why it is important for there to be training on</w:t>
            </w:r>
            <w:r w:rsidR="00BC75AB">
              <w:t xml:space="preserve"> </w:t>
            </w:r>
            <w:r>
              <w:t>equality and on the provisions of the Act for all those with pupil contact.</w:t>
            </w:r>
          </w:p>
        </w:tc>
        <w:tc>
          <w:tcPr>
            <w:tcW w:w="992" w:type="dxa"/>
          </w:tcPr>
          <w:p w:rsidR="00D81095" w:rsidRDefault="00D81095" w:rsidP="00152694">
            <w:pPr>
              <w:pStyle w:val="XR"/>
            </w:pPr>
          </w:p>
        </w:tc>
      </w:tr>
      <w:tr w:rsidR="00D81095" w:rsidTr="00152694">
        <w:tc>
          <w:tcPr>
            <w:tcW w:w="851" w:type="dxa"/>
          </w:tcPr>
          <w:p w:rsidR="00D81095" w:rsidRDefault="00A51343" w:rsidP="00074C87">
            <w:pPr>
              <w:pStyle w:val="P"/>
            </w:pPr>
            <w:r>
              <w:t>5.1</w:t>
            </w:r>
            <w:r w:rsidR="00074C87">
              <w:t>34</w:t>
            </w:r>
          </w:p>
        </w:tc>
        <w:tc>
          <w:tcPr>
            <w:tcW w:w="7088" w:type="dxa"/>
          </w:tcPr>
          <w:p w:rsidR="00D81095" w:rsidRPr="008413D1" w:rsidRDefault="00D81095" w:rsidP="00D81095">
            <w:pPr>
              <w:pStyle w:val="P"/>
              <w:rPr>
                <w:rStyle w:val="bold"/>
              </w:rPr>
            </w:pPr>
            <w:r w:rsidRPr="008413D1">
              <w:rPr>
                <w:rStyle w:val="bold"/>
              </w:rPr>
              <w:t>A pupil with a large facial birthmark does not consider herself to be disfigured or disabled. Is she still protected by the Act?</w:t>
            </w:r>
          </w:p>
          <w:p w:rsidR="00D81095" w:rsidRDefault="00D81095" w:rsidP="00D81095">
            <w:pPr>
              <w:pStyle w:val="P"/>
            </w:pPr>
            <w:r>
              <w:t>Yes: her birthmark is identified as a disfigurement, which is specified in the Act as a disability, and therefore she is protected by the disability discrimination provisions of the Act.</w:t>
            </w:r>
          </w:p>
        </w:tc>
        <w:tc>
          <w:tcPr>
            <w:tcW w:w="992" w:type="dxa"/>
          </w:tcPr>
          <w:p w:rsidR="00D81095" w:rsidRDefault="00D81095" w:rsidP="00152694">
            <w:pPr>
              <w:pStyle w:val="XR"/>
            </w:pPr>
          </w:p>
        </w:tc>
      </w:tr>
      <w:bookmarkEnd w:id="198"/>
    </w:tbl>
    <w:p w:rsidR="006B2B90" w:rsidRDefault="006B2B90" w:rsidP="008413D1">
      <w:pPr>
        <w:pStyle w:val="P"/>
      </w:pPr>
    </w:p>
    <w:p w:rsidR="006B2B90" w:rsidRDefault="006B2B90" w:rsidP="00057941">
      <w:pPr>
        <w:pStyle w:val="Heading1"/>
        <w:sectPr w:rsidR="006B2B90" w:rsidSect="00A5262E">
          <w:headerReference w:type="default" r:id="rId39"/>
          <w:headerReference w:type="first" r:id="rId40"/>
          <w:pgSz w:w="11906" w:h="16838"/>
          <w:pgMar w:top="1440" w:right="1440" w:bottom="1440" w:left="1440" w:header="708" w:footer="708" w:gutter="0"/>
          <w:cols w:space="708"/>
          <w:titlePg/>
          <w:docGrid w:linePitch="360"/>
        </w:sectPr>
      </w:pPr>
    </w:p>
    <w:tbl>
      <w:tblPr>
        <w:tblW w:w="0" w:type="auto"/>
        <w:tblLayout w:type="fixed"/>
        <w:tblLook w:val="04A0"/>
      </w:tblPr>
      <w:tblGrid>
        <w:gridCol w:w="851"/>
        <w:gridCol w:w="7088"/>
        <w:gridCol w:w="992"/>
      </w:tblGrid>
      <w:tr w:rsidR="00B44E2D" w:rsidTr="00152694">
        <w:tc>
          <w:tcPr>
            <w:tcW w:w="8931" w:type="dxa"/>
            <w:gridSpan w:val="3"/>
          </w:tcPr>
          <w:p w:rsidR="00B44E2D" w:rsidRPr="00B575B5" w:rsidRDefault="00B44E2D" w:rsidP="00B44E2D">
            <w:pPr>
              <w:pStyle w:val="Heading1"/>
            </w:pPr>
            <w:bookmarkStart w:id="201" w:name="_Toc359433235"/>
            <w:bookmarkStart w:id="202" w:name="_Toc359503083"/>
            <w:r w:rsidRPr="00B575B5">
              <w:lastRenderedPageBreak/>
              <w:t>Chapter 6</w:t>
            </w:r>
            <w:r w:rsidRPr="00B575B5">
              <w:br/>
              <w:t>Reasonable adjustments</w:t>
            </w:r>
            <w:r w:rsidRPr="00B575B5">
              <w:br/>
              <w:t>for disabled pupils</w:t>
            </w:r>
            <w:bookmarkEnd w:id="201"/>
            <w:bookmarkEnd w:id="202"/>
          </w:p>
        </w:tc>
      </w:tr>
      <w:tr w:rsidR="00166C27" w:rsidTr="00B44E2D">
        <w:tc>
          <w:tcPr>
            <w:tcW w:w="851" w:type="dxa"/>
          </w:tcPr>
          <w:p w:rsidR="00D45B5B" w:rsidRDefault="00152694" w:rsidP="00B44E2D">
            <w:pPr>
              <w:pStyle w:val="P"/>
            </w:pPr>
            <w:r>
              <w:t>6.1</w:t>
            </w:r>
          </w:p>
        </w:tc>
        <w:tc>
          <w:tcPr>
            <w:tcW w:w="7088" w:type="dxa"/>
          </w:tcPr>
          <w:p w:rsidR="00D45B5B" w:rsidRDefault="00B44E2D" w:rsidP="004A06E3">
            <w:pPr>
              <w:pStyle w:val="P"/>
            </w:pPr>
            <w:r w:rsidRPr="002160EE">
              <w:t xml:space="preserve">Schools </w:t>
            </w:r>
            <w:r>
              <w:t xml:space="preserve">and education authorities </w:t>
            </w:r>
            <w:r w:rsidRPr="002160EE">
              <w:t>have had a duty to provide reasonable adjustments for disabled pupils since 2002</w:t>
            </w:r>
            <w:r>
              <w:t xml:space="preserve">: </w:t>
            </w:r>
            <w:r w:rsidRPr="002160EE">
              <w:t>originally</w:t>
            </w:r>
            <w:r>
              <w:t>,</w:t>
            </w:r>
            <w:r w:rsidRPr="002160EE">
              <w:t xml:space="preserve"> under the D</w:t>
            </w:r>
            <w:r>
              <w:t xml:space="preserve">isability </w:t>
            </w:r>
            <w:r w:rsidRPr="002160EE">
              <w:t>D</w:t>
            </w:r>
            <w:r>
              <w:t xml:space="preserve">iscrimination </w:t>
            </w:r>
            <w:r w:rsidRPr="002160EE">
              <w:t>A</w:t>
            </w:r>
            <w:r>
              <w:t>ct</w:t>
            </w:r>
            <w:r w:rsidRPr="002160EE">
              <w:t xml:space="preserve"> 1995 </w:t>
            </w:r>
            <w:r>
              <w:t xml:space="preserve">(the DDA 1995); </w:t>
            </w:r>
            <w:r w:rsidRPr="002160EE">
              <w:t>and, from October 20</w:t>
            </w:r>
            <w:r>
              <w:t>10, under the Equality Act 2010</w:t>
            </w:r>
            <w:r w:rsidRPr="002160EE">
              <w:t xml:space="preserve">. </w:t>
            </w:r>
            <w:r w:rsidR="004A06E3" w:rsidRPr="004F7982">
              <w:rPr>
                <w:szCs w:val="24"/>
              </w:rPr>
              <w:t xml:space="preserve">This </w:t>
            </w:r>
            <w:r w:rsidR="004A06E3">
              <w:rPr>
                <w:szCs w:val="24"/>
              </w:rPr>
              <w:t>Guidance</w:t>
            </w:r>
            <w:r w:rsidR="004A06E3" w:rsidRPr="004F7982">
              <w:rPr>
                <w:szCs w:val="24"/>
              </w:rPr>
              <w:t xml:space="preserve"> will help school leaders and education authorities </w:t>
            </w:r>
            <w:r w:rsidR="004A06E3">
              <w:rPr>
                <w:szCs w:val="24"/>
              </w:rPr>
              <w:t xml:space="preserve">to </w:t>
            </w:r>
            <w:r w:rsidR="004A06E3" w:rsidRPr="004F7982">
              <w:rPr>
                <w:szCs w:val="24"/>
              </w:rPr>
              <w:t xml:space="preserve">understand and comply with the reasonable adjustments duty. It will also help disabled pupils and their parents </w:t>
            </w:r>
            <w:r w:rsidR="004A06E3">
              <w:rPr>
                <w:szCs w:val="24"/>
              </w:rPr>
              <w:t xml:space="preserve">to </w:t>
            </w:r>
            <w:r w:rsidR="004A06E3" w:rsidRPr="004F7982">
              <w:rPr>
                <w:szCs w:val="24"/>
              </w:rPr>
              <w:t>understand the duty.</w:t>
            </w:r>
          </w:p>
        </w:tc>
        <w:tc>
          <w:tcPr>
            <w:tcW w:w="992" w:type="dxa"/>
          </w:tcPr>
          <w:p w:rsidR="00D45B5B" w:rsidRDefault="00D45B5B" w:rsidP="00B44E2D">
            <w:pPr>
              <w:pStyle w:val="XR"/>
            </w:pPr>
          </w:p>
        </w:tc>
      </w:tr>
      <w:tr w:rsidR="004A06E3" w:rsidTr="00B44E2D">
        <w:tc>
          <w:tcPr>
            <w:tcW w:w="851" w:type="dxa"/>
          </w:tcPr>
          <w:p w:rsidR="004A06E3" w:rsidRDefault="00B37109" w:rsidP="00B44E2D">
            <w:pPr>
              <w:pStyle w:val="P"/>
            </w:pPr>
            <w:r>
              <w:t>6.2</w:t>
            </w:r>
          </w:p>
        </w:tc>
        <w:tc>
          <w:tcPr>
            <w:tcW w:w="7088" w:type="dxa"/>
          </w:tcPr>
          <w:p w:rsidR="004A06E3" w:rsidRDefault="004A06E3" w:rsidP="004A06E3">
            <w:pPr>
              <w:pStyle w:val="P"/>
            </w:pPr>
            <w:r w:rsidRPr="002160EE">
              <w:t>From 1 September 2012</w:t>
            </w:r>
            <w:r>
              <w:t>,</w:t>
            </w:r>
            <w:r w:rsidRPr="002160EE">
              <w:t xml:space="preserve"> </w:t>
            </w:r>
            <w:r>
              <w:t>the reasonable adjustments duty for schools</w:t>
            </w:r>
            <w:r w:rsidRPr="002160EE">
              <w:t xml:space="preserve"> </w:t>
            </w:r>
            <w:r>
              <w:t xml:space="preserve">and education authorities </w:t>
            </w:r>
            <w:r w:rsidRPr="002160EE">
              <w:t>includes a duty to provide auxiliary aids and services</w:t>
            </w:r>
            <w:r>
              <w:t xml:space="preserve"> for disabled pupils. </w:t>
            </w:r>
            <w:r w:rsidRPr="00217041">
              <w:t xml:space="preserve">The decision to </w:t>
            </w:r>
            <w:r>
              <w:t>bring</w:t>
            </w:r>
            <w:r w:rsidRPr="00217041">
              <w:t xml:space="preserve"> this duty </w:t>
            </w:r>
            <w:r>
              <w:t xml:space="preserve">into force </w:t>
            </w:r>
            <w:r w:rsidRPr="00217041">
              <w:t xml:space="preserve">was taken after a public consultation, </w:t>
            </w:r>
            <w:r>
              <w:t xml:space="preserve">including an event held in Scotland, </w:t>
            </w:r>
            <w:r w:rsidRPr="00217041">
              <w:t>with a positive response to its introduction without additional</w:t>
            </w:r>
            <w:r>
              <w:t xml:space="preserve"> </w:t>
            </w:r>
            <w:r w:rsidRPr="00217041">
              <w:t>regulation from the majority of respondents.</w:t>
            </w:r>
          </w:p>
        </w:tc>
        <w:tc>
          <w:tcPr>
            <w:tcW w:w="992" w:type="dxa"/>
          </w:tcPr>
          <w:p w:rsidR="004A06E3" w:rsidRDefault="004A06E3" w:rsidP="00B44E2D">
            <w:pPr>
              <w:pStyle w:val="XR"/>
            </w:pPr>
          </w:p>
        </w:tc>
      </w:tr>
      <w:tr w:rsidR="00166C27" w:rsidTr="00B44E2D">
        <w:tc>
          <w:tcPr>
            <w:tcW w:w="851" w:type="dxa"/>
          </w:tcPr>
          <w:p w:rsidR="00D45B5B" w:rsidRDefault="00B37109" w:rsidP="00B44E2D">
            <w:pPr>
              <w:pStyle w:val="P"/>
            </w:pPr>
            <w:r>
              <w:t>6.3</w:t>
            </w:r>
          </w:p>
        </w:tc>
        <w:tc>
          <w:tcPr>
            <w:tcW w:w="7088" w:type="dxa"/>
          </w:tcPr>
          <w:p w:rsidR="00D45B5B" w:rsidRDefault="00B44E2D" w:rsidP="004A06E3">
            <w:pPr>
              <w:pStyle w:val="P"/>
            </w:pPr>
            <w:r>
              <w:t>The duty to provide auxiliary aids is not a new one, and already applies in other contexts such as employment, service provision, and further and higher education. This chapter explains how the requirement to include auxiliary aids and services within the reasonable a</w:t>
            </w:r>
            <w:r w:rsidR="004A06E3">
              <w:t>djustments duty works in school</w:t>
            </w:r>
            <w:r>
              <w:t xml:space="preserve"> </w:t>
            </w:r>
            <w:r w:rsidR="004A06E3">
              <w:t>education</w:t>
            </w:r>
            <w:r>
              <w:t>.</w:t>
            </w:r>
          </w:p>
        </w:tc>
        <w:tc>
          <w:tcPr>
            <w:tcW w:w="992" w:type="dxa"/>
          </w:tcPr>
          <w:p w:rsidR="00D45B5B" w:rsidRDefault="00D45B5B" w:rsidP="00B44E2D">
            <w:pPr>
              <w:pStyle w:val="XR"/>
            </w:pPr>
          </w:p>
        </w:tc>
      </w:tr>
      <w:tr w:rsidR="00B44E2D" w:rsidTr="00152694">
        <w:tc>
          <w:tcPr>
            <w:tcW w:w="8931" w:type="dxa"/>
            <w:gridSpan w:val="3"/>
          </w:tcPr>
          <w:p w:rsidR="00B44E2D" w:rsidRDefault="00B44E2D" w:rsidP="00B44E2D">
            <w:pPr>
              <w:pStyle w:val="Heading2"/>
            </w:pPr>
            <w:bookmarkStart w:id="203" w:name="_Toc359433236"/>
            <w:bookmarkStart w:id="204" w:name="_Toc359503084"/>
            <w:r w:rsidRPr="002160EE">
              <w:t>What is the reasonable adjustments duty?</w:t>
            </w:r>
            <w:bookmarkEnd w:id="203"/>
            <w:bookmarkEnd w:id="204"/>
          </w:p>
        </w:tc>
      </w:tr>
      <w:tr w:rsidR="00166C27" w:rsidTr="00B44E2D">
        <w:tc>
          <w:tcPr>
            <w:tcW w:w="851" w:type="dxa"/>
          </w:tcPr>
          <w:p w:rsidR="00D45B5B" w:rsidRDefault="00B37109" w:rsidP="00B44E2D">
            <w:pPr>
              <w:pStyle w:val="P"/>
            </w:pPr>
            <w:r>
              <w:t>6.4</w:t>
            </w:r>
          </w:p>
        </w:tc>
        <w:tc>
          <w:tcPr>
            <w:tcW w:w="7088" w:type="dxa"/>
          </w:tcPr>
          <w:p w:rsidR="00D45B5B" w:rsidRDefault="00B44E2D" w:rsidP="00B44E2D">
            <w:pPr>
              <w:pStyle w:val="P"/>
            </w:pPr>
            <w:r w:rsidRPr="002160EE">
              <w:t xml:space="preserve">The duty is </w:t>
            </w:r>
            <w:r>
              <w:t>‘</w:t>
            </w:r>
            <w:r w:rsidRPr="002160EE">
              <w:t xml:space="preserve">to take such steps as it is </w:t>
            </w:r>
            <w:r w:rsidRPr="003D4BD5">
              <w:rPr>
                <w:rStyle w:val="bold"/>
              </w:rPr>
              <w:t>reasonable</w:t>
            </w:r>
            <w:r w:rsidRPr="002160EE">
              <w:t xml:space="preserve"> to have to take to avoid the substantial disadvantage</w:t>
            </w:r>
            <w:r>
              <w:t>’</w:t>
            </w:r>
            <w:r w:rsidRPr="002160EE">
              <w:t xml:space="preserve"> </w:t>
            </w:r>
            <w:r>
              <w:t xml:space="preserve">to a disabled person </w:t>
            </w:r>
            <w:r w:rsidRPr="002160EE">
              <w:t>caused by a provision, criterion or practice applied by or on behalf of a school</w:t>
            </w:r>
            <w:r>
              <w:t>,</w:t>
            </w:r>
            <w:r w:rsidRPr="002160EE">
              <w:t xml:space="preserve"> or by the absence of an auxiliary aid</w:t>
            </w:r>
            <w:r>
              <w:t xml:space="preserve"> or service.</w:t>
            </w:r>
          </w:p>
        </w:tc>
        <w:tc>
          <w:tcPr>
            <w:tcW w:w="992" w:type="dxa"/>
          </w:tcPr>
          <w:p w:rsidR="00D45B5B" w:rsidRDefault="00B44E2D" w:rsidP="00B44E2D">
            <w:pPr>
              <w:pStyle w:val="XR"/>
            </w:pPr>
            <w:r w:rsidRPr="003D4BD5">
              <w:rPr>
                <w:rStyle w:val="XRChar"/>
              </w:rPr>
              <w:t>s20</w:t>
            </w:r>
            <w:r>
              <w:rPr>
                <w:rStyle w:val="XRChar"/>
              </w:rPr>
              <w:t>;</w:t>
            </w:r>
            <w:r w:rsidRPr="003D4BD5">
              <w:rPr>
                <w:rStyle w:val="XRChar"/>
              </w:rPr>
              <w:t xml:space="preserve"> </w:t>
            </w:r>
            <w:proofErr w:type="spellStart"/>
            <w:r w:rsidRPr="003D4BD5">
              <w:rPr>
                <w:rStyle w:val="XRChar"/>
              </w:rPr>
              <w:t>Sch</w:t>
            </w:r>
            <w:proofErr w:type="spellEnd"/>
            <w:r w:rsidRPr="003D4BD5">
              <w:rPr>
                <w:rStyle w:val="XRChar"/>
              </w:rPr>
              <w:t xml:space="preserve"> 13, </w:t>
            </w:r>
            <w:proofErr w:type="spellStart"/>
            <w:r w:rsidRPr="003D4BD5">
              <w:rPr>
                <w:rStyle w:val="XRChar"/>
              </w:rPr>
              <w:t>para</w:t>
            </w:r>
            <w:proofErr w:type="spellEnd"/>
            <w:r w:rsidRPr="003D4BD5">
              <w:rPr>
                <w:rStyle w:val="XRChar"/>
              </w:rPr>
              <w:t xml:space="preserve"> 2</w:t>
            </w:r>
          </w:p>
        </w:tc>
      </w:tr>
      <w:tr w:rsidR="00166C27" w:rsidTr="00B44E2D">
        <w:tc>
          <w:tcPr>
            <w:tcW w:w="851" w:type="dxa"/>
          </w:tcPr>
          <w:p w:rsidR="00D45B5B" w:rsidRDefault="00B37109" w:rsidP="00B44E2D">
            <w:pPr>
              <w:pStyle w:val="P"/>
            </w:pPr>
            <w:r>
              <w:t>6.5</w:t>
            </w:r>
          </w:p>
        </w:tc>
        <w:tc>
          <w:tcPr>
            <w:tcW w:w="7088" w:type="dxa"/>
          </w:tcPr>
          <w:p w:rsidR="00B44E2D" w:rsidRPr="002160EE" w:rsidRDefault="00B44E2D" w:rsidP="00B44E2D">
            <w:pPr>
              <w:pStyle w:val="P"/>
            </w:pPr>
            <w:r>
              <w:t>In the Act as a whole, t</w:t>
            </w:r>
            <w:r w:rsidRPr="002160EE">
              <w:t>here are three elements to the reasonable adjustments duty that relate to:</w:t>
            </w:r>
          </w:p>
          <w:p w:rsidR="00B44E2D" w:rsidRPr="002160EE" w:rsidRDefault="00B44E2D" w:rsidP="00B44E2D">
            <w:pPr>
              <w:pStyle w:val="BL"/>
            </w:pPr>
            <w:r w:rsidRPr="002160EE">
              <w:t>Provisions, criteria and practices</w:t>
            </w:r>
          </w:p>
          <w:p w:rsidR="00B44E2D" w:rsidRPr="002160EE" w:rsidRDefault="00B44E2D" w:rsidP="00B44E2D">
            <w:pPr>
              <w:pStyle w:val="BL"/>
            </w:pPr>
            <w:r w:rsidRPr="002160EE">
              <w:t>Auxiliary aids and services</w:t>
            </w:r>
          </w:p>
          <w:p w:rsidR="00D45B5B" w:rsidRDefault="00B44E2D" w:rsidP="00B44E2D">
            <w:pPr>
              <w:pStyle w:val="BL"/>
              <w:spacing w:after="200"/>
            </w:pPr>
            <w:r>
              <w:t>Physical features</w:t>
            </w:r>
          </w:p>
        </w:tc>
        <w:tc>
          <w:tcPr>
            <w:tcW w:w="992" w:type="dxa"/>
          </w:tcPr>
          <w:p w:rsidR="00D45B5B" w:rsidRDefault="00D45B5B" w:rsidP="00B44E2D">
            <w:pPr>
              <w:pStyle w:val="XR"/>
            </w:pPr>
          </w:p>
        </w:tc>
      </w:tr>
      <w:tr w:rsidR="00166C27" w:rsidTr="00B44E2D">
        <w:tc>
          <w:tcPr>
            <w:tcW w:w="851" w:type="dxa"/>
          </w:tcPr>
          <w:p w:rsidR="00D45B5B" w:rsidRDefault="00B37109" w:rsidP="00B44E2D">
            <w:pPr>
              <w:pStyle w:val="P"/>
            </w:pPr>
            <w:r>
              <w:t>6.6</w:t>
            </w:r>
          </w:p>
        </w:tc>
        <w:tc>
          <w:tcPr>
            <w:tcW w:w="7088" w:type="dxa"/>
          </w:tcPr>
          <w:p w:rsidR="00D45B5B" w:rsidRDefault="00B44E2D" w:rsidP="00E94850">
            <w:pPr>
              <w:pStyle w:val="P"/>
            </w:pPr>
            <w:r w:rsidRPr="002160EE">
              <w:t>The physical features element does not apply to schools in relation to disabled pupils</w:t>
            </w:r>
            <w:r>
              <w:t>;</w:t>
            </w:r>
            <w:r w:rsidRPr="002160EE">
              <w:t xml:space="preserve"> </w:t>
            </w:r>
            <w:r>
              <w:t xml:space="preserve">instead, </w:t>
            </w:r>
            <w:r w:rsidR="004A06E3">
              <w:t>schools</w:t>
            </w:r>
            <w:r>
              <w:t xml:space="preserve"> have a duty to plan </w:t>
            </w:r>
            <w:r w:rsidR="004A06E3">
              <w:t>to improve</w:t>
            </w:r>
            <w:r>
              <w:t xml:space="preserve"> access for disabled pupils generally, including in relation to the physical environment of the school.</w:t>
            </w:r>
          </w:p>
        </w:tc>
        <w:tc>
          <w:tcPr>
            <w:tcW w:w="992" w:type="dxa"/>
          </w:tcPr>
          <w:p w:rsidR="00D45B5B" w:rsidRDefault="00B44E2D" w:rsidP="00B44E2D">
            <w:pPr>
              <w:pStyle w:val="XR"/>
            </w:pPr>
            <w:proofErr w:type="spellStart"/>
            <w:r w:rsidRPr="003D4BD5">
              <w:rPr>
                <w:rStyle w:val="XRChar"/>
              </w:rPr>
              <w:t>Sch</w:t>
            </w:r>
            <w:proofErr w:type="spellEnd"/>
            <w:r w:rsidRPr="003D4BD5">
              <w:rPr>
                <w:rStyle w:val="XRChar"/>
              </w:rPr>
              <w:t xml:space="preserve"> 13, </w:t>
            </w:r>
            <w:proofErr w:type="spellStart"/>
            <w:r w:rsidRPr="003D4BD5">
              <w:rPr>
                <w:rStyle w:val="XRChar"/>
              </w:rPr>
              <w:t>para</w:t>
            </w:r>
            <w:proofErr w:type="spellEnd"/>
            <w:r w:rsidRPr="003D4BD5">
              <w:rPr>
                <w:rStyle w:val="XRChar"/>
              </w:rPr>
              <w:t xml:space="preserve"> 2</w:t>
            </w:r>
          </w:p>
        </w:tc>
      </w:tr>
      <w:tr w:rsidR="00E94850" w:rsidTr="00152694">
        <w:tc>
          <w:tcPr>
            <w:tcW w:w="851" w:type="dxa"/>
          </w:tcPr>
          <w:p w:rsidR="00E94850" w:rsidRDefault="00B37109" w:rsidP="00152694">
            <w:pPr>
              <w:pStyle w:val="P"/>
            </w:pPr>
            <w:r>
              <w:lastRenderedPageBreak/>
              <w:t>6.7</w:t>
            </w:r>
          </w:p>
        </w:tc>
        <w:tc>
          <w:tcPr>
            <w:tcW w:w="7088" w:type="dxa"/>
          </w:tcPr>
          <w:p w:rsidR="00E94850" w:rsidRPr="002160EE" w:rsidRDefault="00E94850" w:rsidP="00E94850">
            <w:pPr>
              <w:pStyle w:val="P"/>
            </w:pPr>
            <w:r w:rsidRPr="004766E9">
              <w:rPr>
                <w:szCs w:val="24"/>
              </w:rPr>
              <w:t xml:space="preserve">This duty is applied </w:t>
            </w:r>
            <w:r>
              <w:rPr>
                <w:szCs w:val="24"/>
              </w:rPr>
              <w:t>by means of</w:t>
            </w:r>
            <w:r w:rsidRPr="004766E9">
              <w:rPr>
                <w:szCs w:val="24"/>
              </w:rPr>
              <w:t xml:space="preserve"> the Education (Disability Strategies and Pupils’ Educational Records) (Scotland) Act 2002 (‘the 2002 Act’)</w:t>
            </w:r>
            <w:r>
              <w:rPr>
                <w:szCs w:val="24"/>
              </w:rPr>
              <w:t>,</w:t>
            </w:r>
            <w:r w:rsidRPr="004766E9">
              <w:rPr>
                <w:szCs w:val="24"/>
              </w:rPr>
              <w:t xml:space="preserve"> which requires responsible bodies to prepare and implement accessibility strategies to improve, year-on-year, access to education</w:t>
            </w:r>
            <w:r>
              <w:rPr>
                <w:szCs w:val="24"/>
              </w:rPr>
              <w:t xml:space="preserve"> – specifically,</w:t>
            </w:r>
            <w:r w:rsidRPr="004766E9">
              <w:rPr>
                <w:szCs w:val="24"/>
              </w:rPr>
              <w:t xml:space="preserve"> access to the curriculum</w:t>
            </w:r>
            <w:r>
              <w:rPr>
                <w:szCs w:val="24"/>
              </w:rPr>
              <w:t xml:space="preserve">, </w:t>
            </w:r>
            <w:r w:rsidRPr="004766E9">
              <w:rPr>
                <w:szCs w:val="24"/>
              </w:rPr>
              <w:t xml:space="preserve">access to the physical environment of schools, and information </w:t>
            </w:r>
            <w:r>
              <w:rPr>
                <w:szCs w:val="24"/>
              </w:rPr>
              <w:t xml:space="preserve">for </w:t>
            </w:r>
            <w:r w:rsidRPr="004766E9">
              <w:rPr>
                <w:szCs w:val="24"/>
              </w:rPr>
              <w:t>and communication with disabled pupils.</w:t>
            </w:r>
          </w:p>
        </w:tc>
        <w:tc>
          <w:tcPr>
            <w:tcW w:w="992" w:type="dxa"/>
          </w:tcPr>
          <w:p w:rsidR="00E94850" w:rsidRDefault="00E94850" w:rsidP="00152694">
            <w:pPr>
              <w:pStyle w:val="XR"/>
            </w:pPr>
          </w:p>
        </w:tc>
      </w:tr>
      <w:tr w:rsidR="00B44E2D" w:rsidTr="00152694">
        <w:tc>
          <w:tcPr>
            <w:tcW w:w="851" w:type="dxa"/>
          </w:tcPr>
          <w:p w:rsidR="00B44E2D" w:rsidRDefault="00152694" w:rsidP="00B37109">
            <w:pPr>
              <w:pStyle w:val="P"/>
            </w:pPr>
            <w:r>
              <w:t>6.</w:t>
            </w:r>
            <w:r w:rsidR="00B37109">
              <w:t>8</w:t>
            </w:r>
          </w:p>
        </w:tc>
        <w:tc>
          <w:tcPr>
            <w:tcW w:w="7088" w:type="dxa"/>
          </w:tcPr>
          <w:p w:rsidR="00B44E2D" w:rsidRPr="00B44E2D" w:rsidRDefault="00B44E2D" w:rsidP="00152694">
            <w:pPr>
              <w:pStyle w:val="P"/>
              <w:rPr>
                <w:b/>
              </w:rPr>
            </w:pPr>
            <w:r w:rsidRPr="002160EE">
              <w:t xml:space="preserve">The duty </w:t>
            </w:r>
            <w:r>
              <w:t xml:space="preserve">to make reasonable adjustments </w:t>
            </w:r>
            <w:r w:rsidRPr="002160EE">
              <w:t>in relation to provisions, criteria and practices is not a new duty for schools and is the same as the duty under the DDA 1995.</w:t>
            </w:r>
            <w:r>
              <w:t xml:space="preserve"> </w:t>
            </w:r>
            <w:r w:rsidRPr="002160EE">
              <w:t>The new element of the duty for schools is the provision of auxiliary aids</w:t>
            </w:r>
            <w:r>
              <w:t xml:space="preserve"> and services for disabled pupils.</w:t>
            </w:r>
          </w:p>
        </w:tc>
        <w:tc>
          <w:tcPr>
            <w:tcW w:w="992" w:type="dxa"/>
          </w:tcPr>
          <w:p w:rsidR="00B44E2D" w:rsidRDefault="00B44E2D" w:rsidP="00152694">
            <w:pPr>
              <w:pStyle w:val="XR"/>
            </w:pPr>
          </w:p>
        </w:tc>
      </w:tr>
      <w:tr w:rsidR="00B44E2D" w:rsidTr="00152694">
        <w:tc>
          <w:tcPr>
            <w:tcW w:w="851" w:type="dxa"/>
          </w:tcPr>
          <w:p w:rsidR="00B44E2D" w:rsidRDefault="00152694" w:rsidP="00B37109">
            <w:pPr>
              <w:pStyle w:val="P"/>
            </w:pPr>
            <w:r>
              <w:t>6.</w:t>
            </w:r>
            <w:r w:rsidR="00B37109">
              <w:t>9</w:t>
            </w:r>
          </w:p>
        </w:tc>
        <w:tc>
          <w:tcPr>
            <w:tcW w:w="7088" w:type="dxa"/>
          </w:tcPr>
          <w:p w:rsidR="00B44E2D" w:rsidRDefault="00B44E2D" w:rsidP="00EF4E68">
            <w:pPr>
              <w:pStyle w:val="P"/>
            </w:pPr>
            <w:r>
              <w:t xml:space="preserve">Many of the reasonable adjustments that schools are already making for disabled pupils undoubtedly include the use of some auxiliary aids, such as coloured </w:t>
            </w:r>
            <w:r w:rsidR="00EF4E68">
              <w:t>overlays</w:t>
            </w:r>
            <w:r>
              <w:t xml:space="preserve"> for dyslexic pupils, pen grips, adapted PE equipment, adapted keyboards and computer software.</w:t>
            </w:r>
          </w:p>
        </w:tc>
        <w:tc>
          <w:tcPr>
            <w:tcW w:w="992" w:type="dxa"/>
          </w:tcPr>
          <w:p w:rsidR="00B44E2D" w:rsidRDefault="00B44E2D" w:rsidP="00152694">
            <w:pPr>
              <w:pStyle w:val="XR"/>
            </w:pPr>
          </w:p>
        </w:tc>
      </w:tr>
      <w:tr w:rsidR="00F00133" w:rsidTr="00F00133">
        <w:tc>
          <w:tcPr>
            <w:tcW w:w="851" w:type="dxa"/>
          </w:tcPr>
          <w:p w:rsidR="00F00133" w:rsidRDefault="00F00133" w:rsidP="00152694">
            <w:pPr>
              <w:pStyle w:val="P"/>
            </w:pPr>
          </w:p>
        </w:tc>
        <w:tc>
          <w:tcPr>
            <w:tcW w:w="7088" w:type="dxa"/>
            <w:shd w:val="clear" w:color="auto" w:fill="FBD4B4"/>
          </w:tcPr>
          <w:p w:rsidR="00F00133" w:rsidRPr="002160EE" w:rsidRDefault="00F00133" w:rsidP="00F00133">
            <w:pPr>
              <w:pStyle w:val="P"/>
            </w:pPr>
            <w:r w:rsidRPr="00F00133">
              <w:rPr>
                <w:rStyle w:val="bold"/>
              </w:rPr>
              <w:t>Example:</w:t>
            </w:r>
            <w:r w:rsidRPr="004F7982">
              <w:rPr>
                <w:b/>
                <w:szCs w:val="24"/>
              </w:rPr>
              <w:t xml:space="preserve"> </w:t>
            </w:r>
            <w:r w:rsidRPr="004F7982">
              <w:t>Following assessment, a disabled pupil’s additional support plan includes the use of an adapted keyboard</w:t>
            </w:r>
            <w:r>
              <w:t>,</w:t>
            </w:r>
            <w:r w:rsidRPr="004F7982">
              <w:t xml:space="preserve"> which is purchased for his use. The </w:t>
            </w:r>
            <w:r>
              <w:t>keyboard can be detached and re</w:t>
            </w:r>
            <w:r w:rsidRPr="004F7982">
              <w:t xml:space="preserve">attached to computers as </w:t>
            </w:r>
            <w:r>
              <w:t>the pupil</w:t>
            </w:r>
            <w:r w:rsidRPr="004F7982">
              <w:t xml:space="preserve"> moves between subject </w:t>
            </w:r>
            <w:r>
              <w:t>classrooms</w:t>
            </w:r>
            <w:r w:rsidRPr="004F7982">
              <w:t xml:space="preserve">. The education authority introduces a policy that prevents USB devices </w:t>
            </w:r>
            <w:r>
              <w:t xml:space="preserve">from </w:t>
            </w:r>
            <w:r w:rsidRPr="004F7982">
              <w:t xml:space="preserve">being attached and </w:t>
            </w:r>
            <w:r>
              <w:t xml:space="preserve">so </w:t>
            </w:r>
            <w:r w:rsidRPr="004F7982">
              <w:t xml:space="preserve">the adapted keyboard can no longer be </w:t>
            </w:r>
            <w:r>
              <w:t>moved among</w:t>
            </w:r>
            <w:r w:rsidRPr="004F7982">
              <w:t xml:space="preserve"> different computers. The authority makes a reasonable adjustment to </w:t>
            </w:r>
            <w:r>
              <w:t>its</w:t>
            </w:r>
            <w:r w:rsidRPr="004F7982">
              <w:t xml:space="preserve"> policy so that </w:t>
            </w:r>
            <w:r>
              <w:t xml:space="preserve">the </w:t>
            </w:r>
            <w:r w:rsidRPr="004F7982">
              <w:t xml:space="preserve">individual pupil can be given a login </w:t>
            </w:r>
            <w:r>
              <w:t>that</w:t>
            </w:r>
            <w:r w:rsidRPr="004F7982">
              <w:t xml:space="preserve"> will allow him to attach his keyboard.</w:t>
            </w:r>
          </w:p>
        </w:tc>
        <w:tc>
          <w:tcPr>
            <w:tcW w:w="992" w:type="dxa"/>
          </w:tcPr>
          <w:p w:rsidR="00F00133" w:rsidRDefault="00F00133" w:rsidP="00152694">
            <w:pPr>
              <w:pStyle w:val="XR"/>
            </w:pPr>
          </w:p>
        </w:tc>
      </w:tr>
      <w:tr w:rsidR="00F00133" w:rsidTr="00152694">
        <w:tc>
          <w:tcPr>
            <w:tcW w:w="851" w:type="dxa"/>
          </w:tcPr>
          <w:p w:rsidR="00F00133" w:rsidRDefault="00F00133" w:rsidP="00152694">
            <w:pPr>
              <w:pStyle w:val="P"/>
            </w:pPr>
          </w:p>
        </w:tc>
        <w:tc>
          <w:tcPr>
            <w:tcW w:w="7088" w:type="dxa"/>
          </w:tcPr>
          <w:p w:rsidR="00F00133" w:rsidRPr="002160EE" w:rsidRDefault="00F00133" w:rsidP="00152694">
            <w:pPr>
              <w:pStyle w:val="P"/>
            </w:pPr>
          </w:p>
        </w:tc>
        <w:tc>
          <w:tcPr>
            <w:tcW w:w="992" w:type="dxa"/>
          </w:tcPr>
          <w:p w:rsidR="00F00133" w:rsidRDefault="00F00133" w:rsidP="00152694">
            <w:pPr>
              <w:pStyle w:val="XR"/>
            </w:pPr>
          </w:p>
        </w:tc>
      </w:tr>
      <w:tr w:rsidR="00F00133" w:rsidTr="00152694">
        <w:tc>
          <w:tcPr>
            <w:tcW w:w="851" w:type="dxa"/>
          </w:tcPr>
          <w:p w:rsidR="00F00133" w:rsidRDefault="00B37109" w:rsidP="00152694">
            <w:pPr>
              <w:pStyle w:val="P"/>
            </w:pPr>
            <w:r>
              <w:t>6.10</w:t>
            </w:r>
          </w:p>
        </w:tc>
        <w:tc>
          <w:tcPr>
            <w:tcW w:w="7088" w:type="dxa"/>
          </w:tcPr>
          <w:p w:rsidR="00F00133" w:rsidRPr="002160EE" w:rsidRDefault="00652936" w:rsidP="00152694">
            <w:pPr>
              <w:pStyle w:val="P"/>
            </w:pPr>
            <w:r w:rsidRPr="004F7982">
              <w:rPr>
                <w:szCs w:val="24"/>
              </w:rPr>
              <w:t>Where the provision of auxiliary aids and services involves the provision of information</w:t>
            </w:r>
            <w:r>
              <w:rPr>
                <w:szCs w:val="24"/>
              </w:rPr>
              <w:t>,</w:t>
            </w:r>
            <w:r w:rsidRPr="004F7982">
              <w:rPr>
                <w:szCs w:val="24"/>
              </w:rPr>
              <w:t xml:space="preserve"> there is a</w:t>
            </w:r>
            <w:r>
              <w:rPr>
                <w:szCs w:val="24"/>
              </w:rPr>
              <w:t xml:space="preserve"> requirement under the </w:t>
            </w:r>
            <w:r w:rsidRPr="004F7982">
              <w:rPr>
                <w:szCs w:val="24"/>
              </w:rPr>
              <w:t>Act to provide that information in an accessible format.</w:t>
            </w:r>
          </w:p>
        </w:tc>
        <w:tc>
          <w:tcPr>
            <w:tcW w:w="992" w:type="dxa"/>
          </w:tcPr>
          <w:p w:rsidR="00F00133" w:rsidRDefault="00F00133" w:rsidP="00152694">
            <w:pPr>
              <w:pStyle w:val="XR"/>
            </w:pPr>
          </w:p>
        </w:tc>
      </w:tr>
      <w:tr w:rsidR="00B44E2D" w:rsidTr="00152694">
        <w:tc>
          <w:tcPr>
            <w:tcW w:w="851" w:type="dxa"/>
          </w:tcPr>
          <w:p w:rsidR="00B44E2D" w:rsidRDefault="00152694" w:rsidP="00B37109">
            <w:pPr>
              <w:pStyle w:val="P"/>
            </w:pPr>
            <w:r>
              <w:t>6.</w:t>
            </w:r>
            <w:r w:rsidR="00B37109">
              <w:t>11</w:t>
            </w:r>
          </w:p>
        </w:tc>
        <w:tc>
          <w:tcPr>
            <w:tcW w:w="7088" w:type="dxa"/>
          </w:tcPr>
          <w:p w:rsidR="00B44E2D" w:rsidRDefault="00B44E2D" w:rsidP="00152694">
            <w:pPr>
              <w:pStyle w:val="P"/>
            </w:pPr>
            <w:r w:rsidRPr="002160EE">
              <w:t xml:space="preserve">The duty to make reasonable adjustments requires a school to take positive steps to ensure that disabled pupils can fully participate in the education provided by the school, and that they can enjoy the other benefits, facilities and services </w:t>
            </w:r>
            <w:r>
              <w:t>that</w:t>
            </w:r>
            <w:r w:rsidRPr="002160EE">
              <w:t xml:space="preserve"> the school provides for pupils.</w:t>
            </w:r>
          </w:p>
        </w:tc>
        <w:tc>
          <w:tcPr>
            <w:tcW w:w="992" w:type="dxa"/>
          </w:tcPr>
          <w:p w:rsidR="00B44E2D" w:rsidRDefault="00B44E2D" w:rsidP="00152694">
            <w:pPr>
              <w:pStyle w:val="XR"/>
            </w:pPr>
          </w:p>
        </w:tc>
      </w:tr>
      <w:tr w:rsidR="00B44E2D" w:rsidTr="00152694">
        <w:tc>
          <w:tcPr>
            <w:tcW w:w="851" w:type="dxa"/>
          </w:tcPr>
          <w:p w:rsidR="00B44E2D" w:rsidRDefault="00152694" w:rsidP="00B37109">
            <w:pPr>
              <w:pStyle w:val="P"/>
            </w:pPr>
            <w:r>
              <w:t>6.</w:t>
            </w:r>
            <w:r w:rsidR="00B37109">
              <w:t>12</w:t>
            </w:r>
          </w:p>
        </w:tc>
        <w:tc>
          <w:tcPr>
            <w:tcW w:w="7088" w:type="dxa"/>
          </w:tcPr>
          <w:p w:rsidR="00B44E2D" w:rsidRDefault="00B44E2D" w:rsidP="00152694">
            <w:pPr>
              <w:pStyle w:val="P"/>
            </w:pPr>
            <w:r w:rsidRPr="002160EE">
              <w:t xml:space="preserve">Many reasonable adjustments are inexpensive and will often involve a change in practice rather than the </w:t>
            </w:r>
            <w:r>
              <w:t xml:space="preserve">provision </w:t>
            </w:r>
            <w:r w:rsidRPr="002160EE">
              <w:t>of expensive pieces of equipment or additional staff.</w:t>
            </w:r>
          </w:p>
        </w:tc>
        <w:tc>
          <w:tcPr>
            <w:tcW w:w="992" w:type="dxa"/>
          </w:tcPr>
          <w:p w:rsidR="00B44E2D" w:rsidRDefault="00B44E2D" w:rsidP="00152694">
            <w:pPr>
              <w:pStyle w:val="XR"/>
            </w:pPr>
          </w:p>
        </w:tc>
      </w:tr>
      <w:tr w:rsidR="00B44E2D" w:rsidTr="00152694">
        <w:tc>
          <w:tcPr>
            <w:tcW w:w="851" w:type="dxa"/>
          </w:tcPr>
          <w:p w:rsidR="00B44E2D" w:rsidRDefault="00152694" w:rsidP="00B37109">
            <w:pPr>
              <w:pStyle w:val="P"/>
            </w:pPr>
            <w:r>
              <w:t>6.1</w:t>
            </w:r>
            <w:r w:rsidR="00B37109">
              <w:t>3</w:t>
            </w:r>
          </w:p>
        </w:tc>
        <w:tc>
          <w:tcPr>
            <w:tcW w:w="7088" w:type="dxa"/>
          </w:tcPr>
          <w:p w:rsidR="003D3E17" w:rsidRDefault="00B44E2D" w:rsidP="00152694">
            <w:pPr>
              <w:pStyle w:val="P"/>
            </w:pPr>
            <w:r w:rsidRPr="002160EE">
              <w:t>A school’s duty to make reasonable adjustments is an anticipatory one owed to disabled pupils generally</w:t>
            </w:r>
            <w:r>
              <w:t>,</w:t>
            </w:r>
            <w:r w:rsidRPr="002160EE">
              <w:t xml:space="preserve"> and therefore schools need to think in advance about what disabled pupils </w:t>
            </w:r>
            <w:r w:rsidR="003D3E17">
              <w:br/>
            </w:r>
          </w:p>
          <w:p w:rsidR="00B44E2D" w:rsidRDefault="00B44E2D" w:rsidP="00152694">
            <w:pPr>
              <w:pStyle w:val="P"/>
            </w:pPr>
            <w:proofErr w:type="gramStart"/>
            <w:r w:rsidRPr="002160EE">
              <w:lastRenderedPageBreak/>
              <w:t>might</w:t>
            </w:r>
            <w:proofErr w:type="gramEnd"/>
            <w:r w:rsidRPr="002160EE">
              <w:t xml:space="preserve"> require and what adjustments might need to be made for them.</w:t>
            </w:r>
          </w:p>
        </w:tc>
        <w:tc>
          <w:tcPr>
            <w:tcW w:w="992" w:type="dxa"/>
          </w:tcPr>
          <w:p w:rsidR="00B44E2D" w:rsidRDefault="00B44E2D" w:rsidP="00152694">
            <w:pPr>
              <w:pStyle w:val="XR"/>
            </w:pPr>
          </w:p>
        </w:tc>
      </w:tr>
      <w:tr w:rsidR="00B44E2D" w:rsidTr="00152694">
        <w:tc>
          <w:tcPr>
            <w:tcW w:w="8931" w:type="dxa"/>
            <w:gridSpan w:val="3"/>
          </w:tcPr>
          <w:p w:rsidR="00B44E2D" w:rsidRDefault="00B44E2D" w:rsidP="00B44E2D">
            <w:pPr>
              <w:pStyle w:val="Heading2"/>
            </w:pPr>
            <w:bookmarkStart w:id="205" w:name="_Toc359433237"/>
            <w:bookmarkStart w:id="206" w:name="_Toc359503085"/>
            <w:r>
              <w:lastRenderedPageBreak/>
              <w:t>To w</w:t>
            </w:r>
            <w:r w:rsidRPr="002160EE">
              <w:t>ho</w:t>
            </w:r>
            <w:r>
              <w:t>m does the duty apply</w:t>
            </w:r>
            <w:r w:rsidRPr="002160EE">
              <w:t>?</w:t>
            </w:r>
            <w:bookmarkEnd w:id="205"/>
            <w:bookmarkEnd w:id="206"/>
          </w:p>
        </w:tc>
      </w:tr>
      <w:tr w:rsidR="00B44E2D" w:rsidTr="00152694">
        <w:tc>
          <w:tcPr>
            <w:tcW w:w="851" w:type="dxa"/>
          </w:tcPr>
          <w:p w:rsidR="00B44E2D" w:rsidRDefault="00152694" w:rsidP="00B37109">
            <w:pPr>
              <w:pStyle w:val="P"/>
            </w:pPr>
            <w:r>
              <w:t>6.1</w:t>
            </w:r>
            <w:r w:rsidR="00B37109">
              <w:t>4</w:t>
            </w:r>
          </w:p>
        </w:tc>
        <w:tc>
          <w:tcPr>
            <w:tcW w:w="7088" w:type="dxa"/>
          </w:tcPr>
          <w:p w:rsidR="00B44E2D" w:rsidRDefault="00B44E2D" w:rsidP="00152694">
            <w:pPr>
              <w:pStyle w:val="P"/>
            </w:pPr>
            <w:r w:rsidRPr="002160EE">
              <w:t>The reasonable adjustments duty is owed to disabled pu</w:t>
            </w:r>
            <w:r>
              <w:t>pils, as defined in the</w:t>
            </w:r>
            <w:r w:rsidRPr="002160EE">
              <w:t xml:space="preserve"> Act.</w:t>
            </w:r>
          </w:p>
        </w:tc>
        <w:tc>
          <w:tcPr>
            <w:tcW w:w="992" w:type="dxa"/>
          </w:tcPr>
          <w:p w:rsidR="00B44E2D" w:rsidRDefault="00B44E2D" w:rsidP="00152694">
            <w:pPr>
              <w:pStyle w:val="XR"/>
            </w:pPr>
          </w:p>
        </w:tc>
      </w:tr>
      <w:tr w:rsidR="00B44E2D" w:rsidTr="00152694">
        <w:tc>
          <w:tcPr>
            <w:tcW w:w="851" w:type="dxa"/>
          </w:tcPr>
          <w:p w:rsidR="00B44E2D" w:rsidRDefault="00152694" w:rsidP="00B37109">
            <w:pPr>
              <w:pStyle w:val="P"/>
            </w:pPr>
            <w:r>
              <w:t>6.1</w:t>
            </w:r>
            <w:r w:rsidR="00B37109">
              <w:t>5</w:t>
            </w:r>
          </w:p>
        </w:tc>
        <w:tc>
          <w:tcPr>
            <w:tcW w:w="7088" w:type="dxa"/>
          </w:tcPr>
          <w:p w:rsidR="00B44E2D" w:rsidRDefault="00B44E2D" w:rsidP="00152694">
            <w:pPr>
              <w:pStyle w:val="P"/>
            </w:pPr>
            <w:r w:rsidRPr="002160EE">
              <w:t xml:space="preserve">The Act says that a pupil has a disability if </w:t>
            </w:r>
            <w:r>
              <w:t>he or she has</w:t>
            </w:r>
            <w:r w:rsidRPr="002160EE">
              <w:t xml:space="preserve"> a physical or mental impairment </w:t>
            </w:r>
            <w:r>
              <w:t>that</w:t>
            </w:r>
            <w:r w:rsidRPr="002160EE">
              <w:t xml:space="preserve"> has a long</w:t>
            </w:r>
            <w:r>
              <w:t>-</w:t>
            </w:r>
            <w:r w:rsidRPr="002160EE">
              <w:t xml:space="preserve">term and substantial adverse effect on </w:t>
            </w:r>
            <w:r>
              <w:t>his or her</w:t>
            </w:r>
            <w:r w:rsidRPr="002160EE">
              <w:t xml:space="preserve"> ability to carry out normal day-to-day activities. Physical or mental impairment includes sensory impairments such as those affecting sight or hearing.</w:t>
            </w:r>
          </w:p>
          <w:p w:rsidR="00B44E2D" w:rsidRDefault="002B32C8" w:rsidP="00F63AFD">
            <w:pPr>
              <w:pStyle w:val="P"/>
            </w:pPr>
            <w:r>
              <w:t>M</w:t>
            </w:r>
            <w:r w:rsidR="00B44E2D" w:rsidRPr="002160EE">
              <w:t>ore guidance on the definition o</w:t>
            </w:r>
            <w:r w:rsidR="00B44E2D">
              <w:t xml:space="preserve">f disability is available online at: </w:t>
            </w:r>
            <w:hyperlink r:id="rId41" w:history="1">
              <w:r w:rsidR="00B44E2D" w:rsidRPr="003D4BD5">
                <w:rPr>
                  <w:rStyle w:val="weblink"/>
                </w:rPr>
                <w:t>www.equalityhumanrights.com/uploaded_files/EqualityAct/odi_equality_act_guidance_may.pdf</w:t>
              </w:r>
            </w:hyperlink>
          </w:p>
        </w:tc>
        <w:tc>
          <w:tcPr>
            <w:tcW w:w="992" w:type="dxa"/>
          </w:tcPr>
          <w:p w:rsidR="00B44E2D" w:rsidRDefault="00B44E2D" w:rsidP="00152694">
            <w:pPr>
              <w:pStyle w:val="XR"/>
            </w:pPr>
          </w:p>
        </w:tc>
      </w:tr>
      <w:tr w:rsidR="00B44E2D" w:rsidTr="00152694">
        <w:tc>
          <w:tcPr>
            <w:tcW w:w="851" w:type="dxa"/>
          </w:tcPr>
          <w:p w:rsidR="00B44E2D" w:rsidRDefault="00152694" w:rsidP="00B37109">
            <w:pPr>
              <w:pStyle w:val="P"/>
            </w:pPr>
            <w:r>
              <w:t>6.1</w:t>
            </w:r>
            <w:r w:rsidR="00B37109">
              <w:t>6</w:t>
            </w:r>
          </w:p>
        </w:tc>
        <w:tc>
          <w:tcPr>
            <w:tcW w:w="7088" w:type="dxa"/>
          </w:tcPr>
          <w:p w:rsidR="00B44E2D" w:rsidRDefault="00B44E2D" w:rsidP="002F0E01">
            <w:pPr>
              <w:pStyle w:val="P"/>
            </w:pPr>
            <w:r w:rsidRPr="00A97C5D">
              <w:t>Some</w:t>
            </w:r>
            <w:r w:rsidR="002B32C8">
              <w:t>, but not all,</w:t>
            </w:r>
            <w:r w:rsidRPr="00A97C5D">
              <w:t xml:space="preserve"> disabled pupils will also have </w:t>
            </w:r>
            <w:r w:rsidR="002B32C8">
              <w:t>been identified as having additional support</w:t>
            </w:r>
            <w:r w:rsidRPr="00A97C5D">
              <w:t xml:space="preserve"> needs and may </w:t>
            </w:r>
            <w:r w:rsidR="002B32C8">
              <w:t xml:space="preserve">already </w:t>
            </w:r>
            <w:r w:rsidRPr="00A97C5D">
              <w:t xml:space="preserve">be receiving </w:t>
            </w:r>
            <w:r w:rsidR="002B32C8">
              <w:t xml:space="preserve">additional </w:t>
            </w:r>
            <w:r w:rsidRPr="00A97C5D">
              <w:t xml:space="preserve">support </w:t>
            </w:r>
            <w:r w:rsidR="002B32C8">
              <w:t>in school</w:t>
            </w:r>
            <w:r w:rsidRPr="00A97C5D">
              <w:t xml:space="preserve"> or </w:t>
            </w:r>
            <w:r w:rsidR="002B32C8">
              <w:t xml:space="preserve">may </w:t>
            </w:r>
            <w:r w:rsidRPr="00A97C5D">
              <w:t xml:space="preserve">have a </w:t>
            </w:r>
            <w:r w:rsidR="002B32C8">
              <w:t>coordinated support plan</w:t>
            </w:r>
            <w:r w:rsidRPr="00A97C5D">
              <w:t>.</w:t>
            </w:r>
            <w:r>
              <w:t xml:space="preserve"> The fact that</w:t>
            </w:r>
            <w:r w:rsidRPr="00A97C5D">
              <w:t xml:space="preserve"> a disabled pupil </w:t>
            </w:r>
            <w:r w:rsidR="002B32C8">
              <w:t>is receiving additional support</w:t>
            </w:r>
            <w:r w:rsidRPr="00A97C5D">
              <w:t xml:space="preserve"> does not take away a school’s duty to make reasonable adjustment</w:t>
            </w:r>
            <w:r>
              <w:t>s</w:t>
            </w:r>
            <w:r w:rsidRPr="00A97C5D">
              <w:t xml:space="preserve"> for </w:t>
            </w:r>
            <w:r>
              <w:t>that pupil</w:t>
            </w:r>
            <w:r w:rsidRPr="00A97C5D">
              <w:t xml:space="preserve">. In practice, many disabled pupils who also have </w:t>
            </w:r>
            <w:r w:rsidR="002F0E01">
              <w:t>additional support needs</w:t>
            </w:r>
            <w:r w:rsidRPr="00A97C5D">
              <w:t xml:space="preserve"> will receive the </w:t>
            </w:r>
            <w:r w:rsidR="002F0E01">
              <w:t xml:space="preserve">necessary additional </w:t>
            </w:r>
            <w:r w:rsidRPr="00A97C5D">
              <w:t xml:space="preserve">support through </w:t>
            </w:r>
            <w:r w:rsidR="002F0E01" w:rsidRPr="004F7982">
              <w:rPr>
                <w:szCs w:val="24"/>
              </w:rPr>
              <w:t xml:space="preserve">an individualised educational programme (sometimes called </w:t>
            </w:r>
            <w:r w:rsidR="002F0E01">
              <w:rPr>
                <w:szCs w:val="24"/>
              </w:rPr>
              <w:t xml:space="preserve">an </w:t>
            </w:r>
            <w:r w:rsidR="002F0E01" w:rsidRPr="004F7982">
              <w:rPr>
                <w:szCs w:val="24"/>
              </w:rPr>
              <w:t>ad</w:t>
            </w:r>
            <w:r w:rsidR="002F0E01">
              <w:rPr>
                <w:szCs w:val="24"/>
              </w:rPr>
              <w:t>ditional support plan) or a co</w:t>
            </w:r>
            <w:r w:rsidR="002F0E01" w:rsidRPr="004F7982">
              <w:rPr>
                <w:szCs w:val="24"/>
              </w:rPr>
              <w:t>ordinated support plan, where the criteria is met.</w:t>
            </w:r>
            <w:r w:rsidR="002F0E01">
              <w:rPr>
                <w:szCs w:val="24"/>
              </w:rPr>
              <w:t xml:space="preserve"> </w:t>
            </w:r>
            <w:r w:rsidR="002F0E01" w:rsidRPr="004F7982">
              <w:rPr>
                <w:szCs w:val="24"/>
              </w:rPr>
              <w:t>In that case</w:t>
            </w:r>
            <w:r w:rsidR="002F0E01">
              <w:rPr>
                <w:szCs w:val="24"/>
              </w:rPr>
              <w:t>,</w:t>
            </w:r>
            <w:r w:rsidR="002F0E01" w:rsidRPr="004F7982">
              <w:rPr>
                <w:szCs w:val="24"/>
              </w:rPr>
              <w:t xml:space="preserve"> there will be no additional requirement on the school to make reasonable adjustments.</w:t>
            </w:r>
            <w:r w:rsidR="002F0E01">
              <w:rPr>
                <w:szCs w:val="24"/>
              </w:rPr>
              <w:t xml:space="preserve"> </w:t>
            </w:r>
            <w:r>
              <w:t xml:space="preserve">However, some disabled pupils will not have </w:t>
            </w:r>
            <w:r w:rsidR="002F0E01">
              <w:t>additional support needs</w:t>
            </w:r>
            <w:r w:rsidR="002F0E01" w:rsidRPr="00A97C5D">
              <w:t xml:space="preserve"> </w:t>
            </w:r>
            <w:r>
              <w:t xml:space="preserve">and some disabled pupils with </w:t>
            </w:r>
            <w:r w:rsidR="002F0E01">
              <w:t>additional support needs</w:t>
            </w:r>
            <w:r w:rsidR="002F0E01" w:rsidRPr="00A97C5D">
              <w:t xml:space="preserve"> </w:t>
            </w:r>
            <w:r>
              <w:t xml:space="preserve">will still need reasonable adjustments to be made for them, in addition to any support that they </w:t>
            </w:r>
            <w:r w:rsidR="002F0E01">
              <w:t>already receive</w:t>
            </w:r>
            <w:r>
              <w:t>.</w:t>
            </w:r>
          </w:p>
        </w:tc>
        <w:tc>
          <w:tcPr>
            <w:tcW w:w="992" w:type="dxa"/>
          </w:tcPr>
          <w:p w:rsidR="00B44E2D" w:rsidRDefault="00B44E2D" w:rsidP="00152694">
            <w:pPr>
              <w:pStyle w:val="XR"/>
            </w:pPr>
          </w:p>
        </w:tc>
      </w:tr>
      <w:tr w:rsidR="00B44E2D" w:rsidTr="00152694">
        <w:tc>
          <w:tcPr>
            <w:tcW w:w="8931" w:type="dxa"/>
            <w:gridSpan w:val="3"/>
          </w:tcPr>
          <w:p w:rsidR="00B44E2D" w:rsidRDefault="00B44E2D" w:rsidP="00B44E2D">
            <w:pPr>
              <w:pStyle w:val="Heading2"/>
            </w:pPr>
            <w:bookmarkStart w:id="207" w:name="_Toc359433238"/>
            <w:bookmarkStart w:id="208" w:name="_Toc359503086"/>
            <w:r>
              <w:t>What is meant by ‘substantial disadvantage’?</w:t>
            </w:r>
            <w:bookmarkEnd w:id="207"/>
            <w:bookmarkEnd w:id="208"/>
          </w:p>
        </w:tc>
      </w:tr>
      <w:tr w:rsidR="00B44E2D" w:rsidTr="00152694">
        <w:tc>
          <w:tcPr>
            <w:tcW w:w="851" w:type="dxa"/>
          </w:tcPr>
          <w:p w:rsidR="00B44E2D" w:rsidRDefault="00152694" w:rsidP="00B37109">
            <w:pPr>
              <w:pStyle w:val="P"/>
            </w:pPr>
            <w:r>
              <w:t>6.1</w:t>
            </w:r>
            <w:r w:rsidR="00B37109">
              <w:t>7</w:t>
            </w:r>
          </w:p>
        </w:tc>
        <w:tc>
          <w:tcPr>
            <w:tcW w:w="7088" w:type="dxa"/>
          </w:tcPr>
          <w:p w:rsidR="00B44E2D" w:rsidRDefault="00B44E2D" w:rsidP="00B44E2D">
            <w:pPr>
              <w:pStyle w:val="P"/>
            </w:pPr>
            <w:r w:rsidRPr="002160EE">
              <w:t xml:space="preserve">The reasonable adjustments duty is triggered only where there is a need to avoid </w:t>
            </w:r>
            <w:r>
              <w:t>‘</w:t>
            </w:r>
            <w:r w:rsidRPr="002160EE">
              <w:t>substantial disadvantage</w:t>
            </w:r>
            <w:r>
              <w:t>’</w:t>
            </w:r>
            <w:r w:rsidRPr="002160EE">
              <w:t>.</w:t>
            </w:r>
            <w:r>
              <w:t xml:space="preserve"> ‘Substantial’ is defined as being anything more than minor or trivial. </w:t>
            </w:r>
            <w:r w:rsidRPr="002160EE">
              <w:t>Whether</w:t>
            </w:r>
            <w:r>
              <w:t xml:space="preserve"> </w:t>
            </w:r>
            <w:r w:rsidRPr="002160EE">
              <w:t>a disabled pupil i</w:t>
            </w:r>
            <w:r>
              <w:t xml:space="preserve">s at a substantial disadvantage or </w:t>
            </w:r>
            <w:r w:rsidRPr="002160EE">
              <w:t>not will depend</w:t>
            </w:r>
            <w:r>
              <w:t xml:space="preserve"> on the individual situation.</w:t>
            </w:r>
          </w:p>
        </w:tc>
        <w:tc>
          <w:tcPr>
            <w:tcW w:w="992" w:type="dxa"/>
          </w:tcPr>
          <w:p w:rsidR="00B44E2D" w:rsidRDefault="00B44E2D" w:rsidP="00152694">
            <w:pPr>
              <w:pStyle w:val="XR"/>
            </w:pPr>
            <w:r w:rsidRPr="003D4BD5">
              <w:rPr>
                <w:rStyle w:val="XRChar"/>
              </w:rPr>
              <w:t>s212(1)</w:t>
            </w:r>
          </w:p>
        </w:tc>
      </w:tr>
      <w:tr w:rsidR="00B44E2D" w:rsidTr="00A36F48">
        <w:tc>
          <w:tcPr>
            <w:tcW w:w="851" w:type="dxa"/>
          </w:tcPr>
          <w:p w:rsidR="00B44E2D" w:rsidRDefault="00B44E2D" w:rsidP="00152694">
            <w:pPr>
              <w:pStyle w:val="P"/>
            </w:pPr>
          </w:p>
        </w:tc>
        <w:tc>
          <w:tcPr>
            <w:tcW w:w="7088" w:type="dxa"/>
            <w:shd w:val="clear" w:color="auto" w:fill="FBD4B4"/>
          </w:tcPr>
          <w:p w:rsidR="00B44E2D" w:rsidRDefault="00B44E2D" w:rsidP="00713CBE">
            <w:pPr>
              <w:pStyle w:val="P"/>
            </w:pPr>
            <w:r w:rsidRPr="003D4BD5">
              <w:rPr>
                <w:rStyle w:val="bold"/>
              </w:rPr>
              <w:t>Example:</w:t>
            </w:r>
            <w:r w:rsidRPr="002160EE">
              <w:t xml:space="preserve"> </w:t>
            </w:r>
            <w:r>
              <w:t>A</w:t>
            </w:r>
            <w:r w:rsidRPr="002160EE">
              <w:t xml:space="preserve"> disabled pupil with severe manual dexterity difficulties finds it difficult to write large amounts of text </w:t>
            </w:r>
            <w:r>
              <w:t xml:space="preserve">by hand </w:t>
            </w:r>
            <w:r w:rsidRPr="002160EE">
              <w:t>and</w:t>
            </w:r>
            <w:r>
              <w:t xml:space="preserve"> so</w:t>
            </w:r>
            <w:r w:rsidRPr="002160EE">
              <w:t xml:space="preserve"> this takes him considerably longer than other pupils.</w:t>
            </w:r>
            <w:r>
              <w:t xml:space="preserve"> </w:t>
            </w:r>
            <w:r w:rsidRPr="002160EE">
              <w:t xml:space="preserve">In a lesson </w:t>
            </w:r>
            <w:r>
              <w:t>in which</w:t>
            </w:r>
            <w:r w:rsidRPr="002160EE">
              <w:t xml:space="preserve"> large amounts of text are being copied from the board</w:t>
            </w:r>
            <w:r>
              <w:t>,</w:t>
            </w:r>
            <w:r w:rsidRPr="002160EE">
              <w:t xml:space="preserve"> he would be at a substantial disadvantage</w:t>
            </w:r>
            <w:r w:rsidR="00713CBE">
              <w:t>;</w:t>
            </w:r>
            <w:r w:rsidRPr="002160EE">
              <w:t xml:space="preserve"> in a lesson </w:t>
            </w:r>
            <w:r>
              <w:t>in which</w:t>
            </w:r>
            <w:r w:rsidRPr="002160EE">
              <w:t xml:space="preserve"> there is no handwriting required</w:t>
            </w:r>
            <w:r>
              <w:t>,</w:t>
            </w:r>
            <w:r w:rsidRPr="002160EE">
              <w:t xml:space="preserve"> he would not be at a </w:t>
            </w:r>
            <w:r w:rsidRPr="002160EE">
              <w:lastRenderedPageBreak/>
              <w:t>substantial disadvantage in relation to his</w:t>
            </w:r>
            <w:r>
              <w:t xml:space="preserve"> difficulties with handwriting.</w:t>
            </w:r>
          </w:p>
        </w:tc>
        <w:tc>
          <w:tcPr>
            <w:tcW w:w="992" w:type="dxa"/>
          </w:tcPr>
          <w:p w:rsidR="00B44E2D" w:rsidRDefault="00B44E2D" w:rsidP="00152694">
            <w:pPr>
              <w:pStyle w:val="XR"/>
            </w:pPr>
          </w:p>
        </w:tc>
      </w:tr>
      <w:tr w:rsidR="00B44E2D" w:rsidTr="00152694">
        <w:tc>
          <w:tcPr>
            <w:tcW w:w="851" w:type="dxa"/>
          </w:tcPr>
          <w:p w:rsidR="00B44E2D" w:rsidRDefault="00B44E2D" w:rsidP="00152694">
            <w:pPr>
              <w:pStyle w:val="P"/>
            </w:pPr>
          </w:p>
        </w:tc>
        <w:tc>
          <w:tcPr>
            <w:tcW w:w="7088" w:type="dxa"/>
          </w:tcPr>
          <w:p w:rsidR="00B44E2D" w:rsidRDefault="00B44E2D" w:rsidP="00152694">
            <w:pPr>
              <w:pStyle w:val="P"/>
            </w:pPr>
          </w:p>
        </w:tc>
        <w:tc>
          <w:tcPr>
            <w:tcW w:w="992" w:type="dxa"/>
          </w:tcPr>
          <w:p w:rsidR="00B44E2D" w:rsidRDefault="00B44E2D" w:rsidP="00152694">
            <w:pPr>
              <w:pStyle w:val="XR"/>
            </w:pPr>
          </w:p>
        </w:tc>
      </w:tr>
      <w:tr w:rsidR="00B44E2D" w:rsidTr="00152694">
        <w:tc>
          <w:tcPr>
            <w:tcW w:w="851" w:type="dxa"/>
          </w:tcPr>
          <w:p w:rsidR="00B44E2D" w:rsidRDefault="00152694" w:rsidP="00B37109">
            <w:pPr>
              <w:pStyle w:val="P"/>
            </w:pPr>
            <w:r>
              <w:t>6.1</w:t>
            </w:r>
            <w:r w:rsidR="00B37109">
              <w:t>8</w:t>
            </w:r>
          </w:p>
        </w:tc>
        <w:tc>
          <w:tcPr>
            <w:tcW w:w="7088" w:type="dxa"/>
          </w:tcPr>
          <w:p w:rsidR="00B44E2D" w:rsidRDefault="00B44E2D" w:rsidP="00152694">
            <w:pPr>
              <w:pStyle w:val="P"/>
            </w:pPr>
            <w:r w:rsidRPr="002160EE">
              <w:t>The pupil must be at a substantial disadvantage in comparison with non-disabled pupils.</w:t>
            </w:r>
            <w:r>
              <w:t xml:space="preserve"> </w:t>
            </w:r>
            <w:r w:rsidRPr="005A3C86">
              <w:t>In most cases</w:t>
            </w:r>
            <w:r>
              <w:t>,</w:t>
            </w:r>
            <w:r w:rsidRPr="005A3C86">
              <w:t xml:space="preserve"> this will be obvious</w:t>
            </w:r>
            <w:r>
              <w:t>.</w:t>
            </w:r>
          </w:p>
        </w:tc>
        <w:tc>
          <w:tcPr>
            <w:tcW w:w="992" w:type="dxa"/>
          </w:tcPr>
          <w:p w:rsidR="00B44E2D" w:rsidRDefault="00B44E2D" w:rsidP="00152694">
            <w:pPr>
              <w:pStyle w:val="XR"/>
            </w:pPr>
          </w:p>
        </w:tc>
      </w:tr>
      <w:tr w:rsidR="00B44E2D" w:rsidTr="00A36F48">
        <w:tc>
          <w:tcPr>
            <w:tcW w:w="851" w:type="dxa"/>
          </w:tcPr>
          <w:p w:rsidR="00B44E2D" w:rsidRDefault="00B44E2D" w:rsidP="00152694">
            <w:pPr>
              <w:pStyle w:val="P"/>
            </w:pPr>
          </w:p>
        </w:tc>
        <w:tc>
          <w:tcPr>
            <w:tcW w:w="7088" w:type="dxa"/>
            <w:shd w:val="clear" w:color="auto" w:fill="FBD4B4"/>
          </w:tcPr>
          <w:p w:rsidR="00B44E2D" w:rsidRDefault="00B44E2D" w:rsidP="00A36F48">
            <w:pPr>
              <w:pStyle w:val="P"/>
            </w:pPr>
            <w:r w:rsidRPr="003D4BD5">
              <w:rPr>
                <w:rStyle w:val="bold"/>
              </w:rPr>
              <w:t>Example:</w:t>
            </w:r>
            <w:r w:rsidRPr="005A3C86">
              <w:t xml:space="preserve"> </w:t>
            </w:r>
            <w:r>
              <w:t>A</w:t>
            </w:r>
            <w:r w:rsidRPr="005A3C86">
              <w:t xml:space="preserve"> visually impaired pupil </w:t>
            </w:r>
            <w:r>
              <w:t>who can see material only in 16</w:t>
            </w:r>
            <w:r w:rsidRPr="005A3C86">
              <w:t xml:space="preserve">pt </w:t>
            </w:r>
            <w:r>
              <w:t xml:space="preserve">font or larger </w:t>
            </w:r>
            <w:r w:rsidRPr="005A3C86">
              <w:t xml:space="preserve">will be at a substantial disadvantage compared to non-disabled pupils </w:t>
            </w:r>
            <w:r>
              <w:t>if</w:t>
            </w:r>
            <w:r w:rsidRPr="005A3C86">
              <w:t xml:space="preserve"> materials</w:t>
            </w:r>
            <w:r>
              <w:t xml:space="preserve"> are provided in smaller print.</w:t>
            </w:r>
          </w:p>
        </w:tc>
        <w:tc>
          <w:tcPr>
            <w:tcW w:w="992" w:type="dxa"/>
          </w:tcPr>
          <w:p w:rsidR="00B44E2D" w:rsidRDefault="00B44E2D" w:rsidP="00152694">
            <w:pPr>
              <w:pStyle w:val="XR"/>
            </w:pPr>
          </w:p>
        </w:tc>
      </w:tr>
      <w:tr w:rsidR="00B44E2D" w:rsidTr="00152694">
        <w:tc>
          <w:tcPr>
            <w:tcW w:w="851" w:type="dxa"/>
          </w:tcPr>
          <w:p w:rsidR="00B44E2D" w:rsidRDefault="00B44E2D" w:rsidP="00152694">
            <w:pPr>
              <w:pStyle w:val="P"/>
            </w:pPr>
          </w:p>
        </w:tc>
        <w:tc>
          <w:tcPr>
            <w:tcW w:w="7088" w:type="dxa"/>
          </w:tcPr>
          <w:p w:rsidR="00B44E2D" w:rsidRDefault="00B44E2D" w:rsidP="00152694">
            <w:pPr>
              <w:pStyle w:val="P"/>
            </w:pPr>
          </w:p>
        </w:tc>
        <w:tc>
          <w:tcPr>
            <w:tcW w:w="992" w:type="dxa"/>
          </w:tcPr>
          <w:p w:rsidR="00B44E2D" w:rsidRDefault="00B44E2D" w:rsidP="00152694">
            <w:pPr>
              <w:pStyle w:val="XR"/>
            </w:pPr>
          </w:p>
        </w:tc>
      </w:tr>
      <w:tr w:rsidR="00B44E2D" w:rsidTr="00152694">
        <w:tc>
          <w:tcPr>
            <w:tcW w:w="851" w:type="dxa"/>
          </w:tcPr>
          <w:p w:rsidR="00B44E2D" w:rsidRDefault="00152694" w:rsidP="00B37109">
            <w:pPr>
              <w:pStyle w:val="P"/>
            </w:pPr>
            <w:r>
              <w:t>6.1</w:t>
            </w:r>
            <w:r w:rsidR="00B37109">
              <w:t>9</w:t>
            </w:r>
          </w:p>
        </w:tc>
        <w:tc>
          <w:tcPr>
            <w:tcW w:w="7088" w:type="dxa"/>
          </w:tcPr>
          <w:p w:rsidR="00B44E2D" w:rsidRDefault="00B44E2D" w:rsidP="00152694">
            <w:pPr>
              <w:pStyle w:val="P"/>
            </w:pPr>
            <w:r w:rsidRPr="005A3C86">
              <w:t>In other cases</w:t>
            </w:r>
            <w:r>
              <w:t>,</w:t>
            </w:r>
            <w:r w:rsidRPr="005A3C86">
              <w:t xml:space="preserve"> it will not be so obvious</w:t>
            </w:r>
            <w:r>
              <w:t>,</w:t>
            </w:r>
            <w:r w:rsidRPr="005A3C86">
              <w:t xml:space="preserve"> but </w:t>
            </w:r>
            <w:r>
              <w:t>it will be</w:t>
            </w:r>
            <w:r w:rsidRPr="005A3C86">
              <w:t xml:space="preserve"> no </w:t>
            </w:r>
            <w:r>
              <w:t>less a substantial disadvantage.</w:t>
            </w:r>
          </w:p>
        </w:tc>
        <w:tc>
          <w:tcPr>
            <w:tcW w:w="992" w:type="dxa"/>
          </w:tcPr>
          <w:p w:rsidR="00B44E2D" w:rsidRDefault="00B44E2D" w:rsidP="00152694">
            <w:pPr>
              <w:pStyle w:val="XR"/>
            </w:pPr>
          </w:p>
        </w:tc>
      </w:tr>
      <w:tr w:rsidR="00B44E2D" w:rsidTr="00A36F48">
        <w:tc>
          <w:tcPr>
            <w:tcW w:w="851" w:type="dxa"/>
          </w:tcPr>
          <w:p w:rsidR="00B44E2D" w:rsidRDefault="00B44E2D" w:rsidP="00152694">
            <w:pPr>
              <w:pStyle w:val="P"/>
            </w:pPr>
          </w:p>
        </w:tc>
        <w:tc>
          <w:tcPr>
            <w:tcW w:w="7088" w:type="dxa"/>
            <w:shd w:val="clear" w:color="auto" w:fill="FBD4B4"/>
          </w:tcPr>
          <w:p w:rsidR="00B44E2D" w:rsidRPr="00B44E2D" w:rsidRDefault="00B44E2D" w:rsidP="00A36F48">
            <w:pPr>
              <w:pStyle w:val="P"/>
              <w:rPr>
                <w:bCs/>
              </w:rPr>
            </w:pPr>
            <w:r w:rsidRPr="00267830">
              <w:rPr>
                <w:rStyle w:val="bold"/>
              </w:rPr>
              <w:t>Example:</w:t>
            </w:r>
            <w:r>
              <w:t xml:space="preserve"> A</w:t>
            </w:r>
            <w:r w:rsidRPr="005A3C86">
              <w:t xml:space="preserve"> pupil with chronic fatigue syndrome finds it harder to concentrate in lessons in the afternoon </w:t>
            </w:r>
            <w:r>
              <w:t>as a result of</w:t>
            </w:r>
            <w:r w:rsidRPr="005A3C86">
              <w:t xml:space="preserve"> an increase in her tiredness.</w:t>
            </w:r>
          </w:p>
        </w:tc>
        <w:tc>
          <w:tcPr>
            <w:tcW w:w="992" w:type="dxa"/>
          </w:tcPr>
          <w:p w:rsidR="00B44E2D" w:rsidRDefault="00B44E2D" w:rsidP="00152694">
            <w:pPr>
              <w:pStyle w:val="XR"/>
            </w:pPr>
          </w:p>
        </w:tc>
      </w:tr>
      <w:tr w:rsidR="00B44E2D" w:rsidTr="00152694">
        <w:tc>
          <w:tcPr>
            <w:tcW w:w="851" w:type="dxa"/>
          </w:tcPr>
          <w:p w:rsidR="00B44E2D" w:rsidRDefault="00B44E2D" w:rsidP="00152694">
            <w:pPr>
              <w:pStyle w:val="P"/>
            </w:pPr>
          </w:p>
        </w:tc>
        <w:tc>
          <w:tcPr>
            <w:tcW w:w="7088" w:type="dxa"/>
          </w:tcPr>
          <w:p w:rsidR="00B44E2D" w:rsidRDefault="00B44E2D" w:rsidP="00152694">
            <w:pPr>
              <w:pStyle w:val="P"/>
            </w:pPr>
          </w:p>
        </w:tc>
        <w:tc>
          <w:tcPr>
            <w:tcW w:w="992" w:type="dxa"/>
          </w:tcPr>
          <w:p w:rsidR="00B44E2D" w:rsidRDefault="00B44E2D" w:rsidP="00152694">
            <w:pPr>
              <w:pStyle w:val="XR"/>
            </w:pPr>
          </w:p>
        </w:tc>
      </w:tr>
      <w:tr w:rsidR="00B44E2D" w:rsidTr="00152694">
        <w:tc>
          <w:tcPr>
            <w:tcW w:w="8931" w:type="dxa"/>
            <w:gridSpan w:val="3"/>
          </w:tcPr>
          <w:p w:rsidR="00B44E2D" w:rsidRDefault="00B44E2D" w:rsidP="00B44E2D">
            <w:pPr>
              <w:pStyle w:val="Heading2"/>
            </w:pPr>
            <w:bookmarkStart w:id="209" w:name="_Toc359433239"/>
            <w:bookmarkStart w:id="210" w:name="_Toc359503087"/>
            <w:r>
              <w:t>What does the duty cover?</w:t>
            </w:r>
            <w:bookmarkEnd w:id="209"/>
            <w:bookmarkEnd w:id="210"/>
          </w:p>
        </w:tc>
      </w:tr>
      <w:tr w:rsidR="00B44E2D" w:rsidTr="00152694">
        <w:tc>
          <w:tcPr>
            <w:tcW w:w="851" w:type="dxa"/>
          </w:tcPr>
          <w:p w:rsidR="00B44E2D" w:rsidRDefault="00152694" w:rsidP="00B37109">
            <w:pPr>
              <w:pStyle w:val="P"/>
            </w:pPr>
            <w:r>
              <w:t>6.</w:t>
            </w:r>
            <w:r w:rsidR="00B37109">
              <w:t>20</w:t>
            </w:r>
          </w:p>
        </w:tc>
        <w:tc>
          <w:tcPr>
            <w:tcW w:w="7088" w:type="dxa"/>
          </w:tcPr>
          <w:p w:rsidR="00B44E2D" w:rsidRDefault="00B44E2D" w:rsidP="00152694">
            <w:pPr>
              <w:pStyle w:val="P"/>
            </w:pPr>
            <w:r w:rsidRPr="002160EE">
              <w:t xml:space="preserve">The phrases </w:t>
            </w:r>
            <w:r>
              <w:t>‘</w:t>
            </w:r>
            <w:r w:rsidRPr="002160EE">
              <w:t>provision, criterion and practice</w:t>
            </w:r>
            <w:r>
              <w:t>’</w:t>
            </w:r>
            <w:r w:rsidRPr="002160EE">
              <w:t xml:space="preserve"> and </w:t>
            </w:r>
            <w:r>
              <w:t>‘</w:t>
            </w:r>
            <w:r w:rsidRPr="002160EE">
              <w:t>auxiliary aids and services</w:t>
            </w:r>
            <w:r>
              <w:t>’</w:t>
            </w:r>
            <w:r w:rsidRPr="002160EE">
              <w:t xml:space="preserve"> are not defined in the Act.</w:t>
            </w:r>
            <w:r>
              <w:t xml:space="preserve"> </w:t>
            </w:r>
            <w:r w:rsidRPr="002160EE">
              <w:t xml:space="preserve">The duty in relation to provisions, criteria and practices covers the way </w:t>
            </w:r>
            <w:r>
              <w:t xml:space="preserve">in which </w:t>
            </w:r>
            <w:r w:rsidRPr="002160EE">
              <w:t>a school operates on a daily basis</w:t>
            </w:r>
            <w:r>
              <w:t>,</w:t>
            </w:r>
            <w:r w:rsidRPr="002160EE">
              <w:t xml:space="preserve"> including </w:t>
            </w:r>
            <w:r>
              <w:t xml:space="preserve">its </w:t>
            </w:r>
            <w:r w:rsidRPr="002160EE">
              <w:t>decisions and actions.</w:t>
            </w:r>
          </w:p>
        </w:tc>
        <w:tc>
          <w:tcPr>
            <w:tcW w:w="992" w:type="dxa"/>
          </w:tcPr>
          <w:p w:rsidR="00B44E2D" w:rsidRDefault="00B44E2D" w:rsidP="00152694">
            <w:pPr>
              <w:pStyle w:val="XR"/>
            </w:pPr>
          </w:p>
        </w:tc>
      </w:tr>
      <w:tr w:rsidR="00B44E2D" w:rsidTr="00A36F48">
        <w:tc>
          <w:tcPr>
            <w:tcW w:w="851" w:type="dxa"/>
          </w:tcPr>
          <w:p w:rsidR="00B44E2D" w:rsidRDefault="00B44E2D" w:rsidP="00152694">
            <w:pPr>
              <w:pStyle w:val="P"/>
            </w:pPr>
          </w:p>
        </w:tc>
        <w:tc>
          <w:tcPr>
            <w:tcW w:w="7088" w:type="dxa"/>
            <w:shd w:val="clear" w:color="auto" w:fill="FBD4B4"/>
          </w:tcPr>
          <w:p w:rsidR="00B44E2D" w:rsidRDefault="00B44E2D" w:rsidP="00A36F48">
            <w:pPr>
              <w:pStyle w:val="P"/>
            </w:pPr>
            <w:r w:rsidRPr="00267830">
              <w:rPr>
                <w:rStyle w:val="bold"/>
              </w:rPr>
              <w:t>Example:</w:t>
            </w:r>
            <w:r w:rsidRPr="002160EE">
              <w:t xml:space="preserve"> </w:t>
            </w:r>
            <w:r>
              <w:t>A</w:t>
            </w:r>
            <w:r w:rsidRPr="002160EE">
              <w:t xml:space="preserve"> school uniform policy would fall within this element of the reasonable adjustments duty and a school may be required to make adjustments to this policy for disabled pupils with an allergy to synthetic materials who need to wear cotton clothing.</w:t>
            </w:r>
          </w:p>
        </w:tc>
        <w:tc>
          <w:tcPr>
            <w:tcW w:w="992" w:type="dxa"/>
          </w:tcPr>
          <w:p w:rsidR="00B44E2D" w:rsidRDefault="00B44E2D" w:rsidP="00152694">
            <w:pPr>
              <w:pStyle w:val="XR"/>
            </w:pPr>
          </w:p>
        </w:tc>
      </w:tr>
      <w:tr w:rsidR="00B44E2D" w:rsidTr="00152694">
        <w:tc>
          <w:tcPr>
            <w:tcW w:w="851" w:type="dxa"/>
          </w:tcPr>
          <w:p w:rsidR="00B44E2D" w:rsidRDefault="00B44E2D" w:rsidP="00152694">
            <w:pPr>
              <w:pStyle w:val="P"/>
            </w:pPr>
          </w:p>
        </w:tc>
        <w:tc>
          <w:tcPr>
            <w:tcW w:w="7088" w:type="dxa"/>
          </w:tcPr>
          <w:p w:rsidR="00B44E2D" w:rsidRDefault="00B44E2D" w:rsidP="00152694">
            <w:pPr>
              <w:pStyle w:val="P"/>
            </w:pPr>
          </w:p>
        </w:tc>
        <w:tc>
          <w:tcPr>
            <w:tcW w:w="992" w:type="dxa"/>
          </w:tcPr>
          <w:p w:rsidR="00B44E2D" w:rsidRDefault="00B44E2D" w:rsidP="00152694">
            <w:pPr>
              <w:pStyle w:val="XR"/>
            </w:pPr>
          </w:p>
        </w:tc>
      </w:tr>
      <w:tr w:rsidR="00B44E2D" w:rsidTr="00152694">
        <w:tc>
          <w:tcPr>
            <w:tcW w:w="851" w:type="dxa"/>
          </w:tcPr>
          <w:p w:rsidR="00B44E2D" w:rsidRDefault="00152694" w:rsidP="00B37109">
            <w:pPr>
              <w:pStyle w:val="P"/>
            </w:pPr>
            <w:r>
              <w:t>6.</w:t>
            </w:r>
            <w:r w:rsidR="00B37109">
              <w:t>21</w:t>
            </w:r>
          </w:p>
        </w:tc>
        <w:tc>
          <w:tcPr>
            <w:tcW w:w="7088" w:type="dxa"/>
          </w:tcPr>
          <w:p w:rsidR="00B44E2D" w:rsidRDefault="00B44E2D" w:rsidP="00152694">
            <w:pPr>
              <w:pStyle w:val="P"/>
            </w:pPr>
            <w:r w:rsidRPr="002160EE">
              <w:t xml:space="preserve">The duty in relation to </w:t>
            </w:r>
            <w:r>
              <w:t xml:space="preserve">the </w:t>
            </w:r>
            <w:r w:rsidRPr="002160EE">
              <w:t xml:space="preserve">provision of auxiliary aids and services generally means anything </w:t>
            </w:r>
            <w:r>
              <w:t>that</w:t>
            </w:r>
            <w:r w:rsidRPr="002160EE">
              <w:t xml:space="preserve"> </w:t>
            </w:r>
            <w:r>
              <w:t>constitutes</w:t>
            </w:r>
            <w:r w:rsidRPr="002160EE">
              <w:t xml:space="preserve"> additional support or assistance </w:t>
            </w:r>
            <w:r>
              <w:t>for</w:t>
            </w:r>
            <w:r w:rsidRPr="002160EE">
              <w:t xml:space="preserve"> a disabled pupil</w:t>
            </w:r>
            <w:r>
              <w:t>,</w:t>
            </w:r>
            <w:r w:rsidRPr="002160EE">
              <w:t xml:space="preserve"> such as a piece of equipment or support from a member of staff.</w:t>
            </w:r>
          </w:p>
        </w:tc>
        <w:tc>
          <w:tcPr>
            <w:tcW w:w="992" w:type="dxa"/>
          </w:tcPr>
          <w:p w:rsidR="00B44E2D" w:rsidRDefault="00B44E2D" w:rsidP="00152694">
            <w:pPr>
              <w:pStyle w:val="XR"/>
            </w:pPr>
          </w:p>
        </w:tc>
      </w:tr>
      <w:tr w:rsidR="00B44E2D" w:rsidTr="00A36F48">
        <w:tc>
          <w:tcPr>
            <w:tcW w:w="851" w:type="dxa"/>
          </w:tcPr>
          <w:p w:rsidR="00B44E2D" w:rsidRDefault="00B44E2D" w:rsidP="00152694">
            <w:pPr>
              <w:pStyle w:val="P"/>
            </w:pPr>
          </w:p>
        </w:tc>
        <w:tc>
          <w:tcPr>
            <w:tcW w:w="7088" w:type="dxa"/>
            <w:shd w:val="clear" w:color="auto" w:fill="FBD4B4"/>
          </w:tcPr>
          <w:p w:rsidR="00B44E2D" w:rsidRDefault="00B44E2D" w:rsidP="00A36F48">
            <w:pPr>
              <w:pStyle w:val="P"/>
            </w:pPr>
            <w:r w:rsidRPr="00267830">
              <w:rPr>
                <w:rStyle w:val="bold"/>
              </w:rPr>
              <w:t>Example:</w:t>
            </w:r>
            <w:r w:rsidRPr="002160EE">
              <w:t xml:space="preserve"> </w:t>
            </w:r>
            <w:r>
              <w:t>P</w:t>
            </w:r>
            <w:r w:rsidRPr="002160EE">
              <w:t xml:space="preserve">roviding a pupil who is a wheelchair user with a support assistant to push </w:t>
            </w:r>
            <w:r>
              <w:t>him or her</w:t>
            </w:r>
            <w:r w:rsidRPr="002160EE">
              <w:t xml:space="preserve"> around school would be an auxiliary service.</w:t>
            </w:r>
            <w:r>
              <w:t xml:space="preserve"> </w:t>
            </w:r>
            <w:r w:rsidRPr="002160EE">
              <w:t xml:space="preserve">Providing a step so </w:t>
            </w:r>
            <w:r>
              <w:t xml:space="preserve">that </w:t>
            </w:r>
            <w:r w:rsidRPr="002160EE">
              <w:t xml:space="preserve">a pupil with restricted growth </w:t>
            </w:r>
            <w:r w:rsidR="00713CBE">
              <w:t xml:space="preserve">syndrome </w:t>
            </w:r>
            <w:r w:rsidRPr="002160EE">
              <w:t>can reach the desks in the science lab would be an example of providing an auxiliary aid.</w:t>
            </w:r>
          </w:p>
        </w:tc>
        <w:tc>
          <w:tcPr>
            <w:tcW w:w="992" w:type="dxa"/>
          </w:tcPr>
          <w:p w:rsidR="00B44E2D" w:rsidRDefault="00B44E2D" w:rsidP="00152694">
            <w:pPr>
              <w:pStyle w:val="XR"/>
            </w:pPr>
          </w:p>
        </w:tc>
      </w:tr>
      <w:tr w:rsidR="00B44E2D" w:rsidTr="00152694">
        <w:tc>
          <w:tcPr>
            <w:tcW w:w="851" w:type="dxa"/>
          </w:tcPr>
          <w:p w:rsidR="00B44E2D" w:rsidRDefault="00B44E2D" w:rsidP="00152694">
            <w:pPr>
              <w:pStyle w:val="P"/>
            </w:pPr>
          </w:p>
        </w:tc>
        <w:tc>
          <w:tcPr>
            <w:tcW w:w="7088" w:type="dxa"/>
          </w:tcPr>
          <w:p w:rsidR="00B44E2D" w:rsidRDefault="00B44E2D" w:rsidP="00152694">
            <w:pPr>
              <w:pStyle w:val="P"/>
            </w:pPr>
          </w:p>
        </w:tc>
        <w:tc>
          <w:tcPr>
            <w:tcW w:w="992" w:type="dxa"/>
          </w:tcPr>
          <w:p w:rsidR="00B44E2D" w:rsidRDefault="00B44E2D" w:rsidP="00152694">
            <w:pPr>
              <w:pStyle w:val="XR"/>
            </w:pPr>
          </w:p>
        </w:tc>
      </w:tr>
      <w:tr w:rsidR="00B44E2D" w:rsidTr="00152694">
        <w:tc>
          <w:tcPr>
            <w:tcW w:w="8931" w:type="dxa"/>
            <w:gridSpan w:val="3"/>
          </w:tcPr>
          <w:p w:rsidR="00B44E2D" w:rsidRDefault="00B44E2D" w:rsidP="00B44E2D">
            <w:pPr>
              <w:pStyle w:val="Heading2"/>
            </w:pPr>
            <w:bookmarkStart w:id="211" w:name="_Toc359433240"/>
            <w:bookmarkStart w:id="212" w:name="_Toc359503088"/>
            <w:r w:rsidRPr="002160EE">
              <w:lastRenderedPageBreak/>
              <w:t>What is meant by ‘reasonable’ steps</w:t>
            </w:r>
            <w:bookmarkEnd w:id="211"/>
            <w:bookmarkEnd w:id="212"/>
          </w:p>
        </w:tc>
      </w:tr>
      <w:tr w:rsidR="00B44E2D" w:rsidTr="00152694">
        <w:tc>
          <w:tcPr>
            <w:tcW w:w="851" w:type="dxa"/>
          </w:tcPr>
          <w:p w:rsidR="00B44E2D" w:rsidRDefault="00152694" w:rsidP="00B37109">
            <w:pPr>
              <w:pStyle w:val="P"/>
            </w:pPr>
            <w:r>
              <w:t>6.</w:t>
            </w:r>
            <w:r w:rsidR="00B37109">
              <w:t>22</w:t>
            </w:r>
          </w:p>
        </w:tc>
        <w:tc>
          <w:tcPr>
            <w:tcW w:w="7088" w:type="dxa"/>
          </w:tcPr>
          <w:p w:rsidR="00B44E2D" w:rsidRDefault="00B44E2D" w:rsidP="00152694">
            <w:pPr>
              <w:pStyle w:val="P"/>
            </w:pPr>
            <w:r w:rsidRPr="002160EE">
              <w:t xml:space="preserve">The duty to make reasonable adjustments requires schools to take what are referred to in the Act as </w:t>
            </w:r>
            <w:r>
              <w:t>‘</w:t>
            </w:r>
            <w:r w:rsidRPr="002160EE">
              <w:t>reasonable steps</w:t>
            </w:r>
            <w:r>
              <w:t>’</w:t>
            </w:r>
            <w:r w:rsidRPr="002160EE">
              <w:t xml:space="preserve"> to make adjustments.</w:t>
            </w:r>
          </w:p>
        </w:tc>
        <w:tc>
          <w:tcPr>
            <w:tcW w:w="992" w:type="dxa"/>
          </w:tcPr>
          <w:p w:rsidR="00B44E2D" w:rsidRDefault="00B44E2D" w:rsidP="00152694">
            <w:pPr>
              <w:pStyle w:val="XR"/>
            </w:pPr>
          </w:p>
        </w:tc>
      </w:tr>
      <w:tr w:rsidR="00B44E2D" w:rsidTr="00152694">
        <w:tc>
          <w:tcPr>
            <w:tcW w:w="851" w:type="dxa"/>
          </w:tcPr>
          <w:p w:rsidR="00B44E2D" w:rsidRDefault="00152694" w:rsidP="00B37109">
            <w:pPr>
              <w:pStyle w:val="P"/>
            </w:pPr>
            <w:r>
              <w:t>6.2</w:t>
            </w:r>
            <w:r w:rsidR="00B37109">
              <w:t>3</w:t>
            </w:r>
          </w:p>
        </w:tc>
        <w:tc>
          <w:tcPr>
            <w:tcW w:w="7088" w:type="dxa"/>
          </w:tcPr>
          <w:p w:rsidR="00B44E2D" w:rsidRDefault="00B44E2D" w:rsidP="00152694">
            <w:pPr>
              <w:pStyle w:val="P"/>
            </w:pPr>
            <w:r w:rsidRPr="002160EE">
              <w:t xml:space="preserve">The Act does not say what is </w:t>
            </w:r>
            <w:r>
              <w:t>‘</w:t>
            </w:r>
            <w:r w:rsidRPr="002160EE">
              <w:t>reasonable</w:t>
            </w:r>
            <w:r>
              <w:t>’</w:t>
            </w:r>
            <w:r w:rsidRPr="002160EE">
              <w:t>. This allows flexibility for different sets of circumstances so that, for example, what is reasonable in one set of circumstances may not be reasonable in another.</w:t>
            </w:r>
          </w:p>
        </w:tc>
        <w:tc>
          <w:tcPr>
            <w:tcW w:w="992" w:type="dxa"/>
          </w:tcPr>
          <w:p w:rsidR="00B44E2D" w:rsidRDefault="00B44E2D" w:rsidP="00152694">
            <w:pPr>
              <w:pStyle w:val="XR"/>
            </w:pPr>
          </w:p>
        </w:tc>
      </w:tr>
      <w:tr w:rsidR="005C646B" w:rsidTr="00152694">
        <w:tc>
          <w:tcPr>
            <w:tcW w:w="851" w:type="dxa"/>
          </w:tcPr>
          <w:p w:rsidR="005C646B" w:rsidRDefault="00B37109" w:rsidP="00152694">
            <w:pPr>
              <w:pStyle w:val="P"/>
            </w:pPr>
            <w:r>
              <w:t>6.24</w:t>
            </w:r>
          </w:p>
        </w:tc>
        <w:tc>
          <w:tcPr>
            <w:tcW w:w="7088" w:type="dxa"/>
          </w:tcPr>
          <w:p w:rsidR="005C646B" w:rsidRPr="002160EE" w:rsidRDefault="005C646B" w:rsidP="005C646B">
            <w:pPr>
              <w:pStyle w:val="P"/>
            </w:pPr>
            <w:r w:rsidRPr="004F7982">
              <w:t xml:space="preserve">The purpose of the duty to make reasonable adjustments is to enable disabled pupils to have access to an education as close as is reasonably possible to the education offered </w:t>
            </w:r>
            <w:r>
              <w:t>generally to pupils</w:t>
            </w:r>
            <w:r w:rsidRPr="004F7982">
              <w:t>.</w:t>
            </w:r>
          </w:p>
        </w:tc>
        <w:tc>
          <w:tcPr>
            <w:tcW w:w="992" w:type="dxa"/>
          </w:tcPr>
          <w:p w:rsidR="005C646B" w:rsidRDefault="005C646B" w:rsidP="00152694">
            <w:pPr>
              <w:pStyle w:val="XR"/>
            </w:pPr>
          </w:p>
        </w:tc>
      </w:tr>
      <w:tr w:rsidR="00B44E2D" w:rsidTr="00152694">
        <w:tc>
          <w:tcPr>
            <w:tcW w:w="851" w:type="dxa"/>
          </w:tcPr>
          <w:p w:rsidR="00B44E2D" w:rsidRDefault="00152694" w:rsidP="00B37109">
            <w:pPr>
              <w:pStyle w:val="P"/>
            </w:pPr>
            <w:r>
              <w:t>6.2</w:t>
            </w:r>
            <w:r w:rsidR="00B37109">
              <w:t>5</w:t>
            </w:r>
          </w:p>
        </w:tc>
        <w:tc>
          <w:tcPr>
            <w:tcW w:w="7088" w:type="dxa"/>
          </w:tcPr>
          <w:p w:rsidR="00B44E2D" w:rsidRDefault="00B44E2D" w:rsidP="00152694">
            <w:pPr>
              <w:pStyle w:val="P"/>
            </w:pPr>
            <w:r w:rsidRPr="002160EE">
              <w:t>The crux of the reasonable adjustments duty is not whether something is an auxiliary aid or whether it</w:t>
            </w:r>
            <w:r>
              <w:t xml:space="preserve"> i</w:t>
            </w:r>
            <w:r w:rsidRPr="002160EE">
              <w:t>s an adjustment to a practice</w:t>
            </w:r>
            <w:r>
              <w:t>,</w:t>
            </w:r>
            <w:r w:rsidRPr="002160EE">
              <w:t xml:space="preserve"> but whether it is something that is </w:t>
            </w:r>
            <w:r w:rsidRPr="00267830">
              <w:rPr>
                <w:rStyle w:val="bold"/>
              </w:rPr>
              <w:t>reasonable</w:t>
            </w:r>
            <w:r w:rsidRPr="002160EE">
              <w:t xml:space="preserve"> for the school to have to do.</w:t>
            </w:r>
            <w:r>
              <w:t xml:space="preserve"> </w:t>
            </w:r>
            <w:r w:rsidRPr="002160EE">
              <w:t>It is not possible for a school to justify a failure to make a reasonable adjustment; the question is only whether or not the adjustment is reasonable.</w:t>
            </w:r>
          </w:p>
        </w:tc>
        <w:tc>
          <w:tcPr>
            <w:tcW w:w="992" w:type="dxa"/>
          </w:tcPr>
          <w:p w:rsidR="00B44E2D" w:rsidRDefault="00B44E2D" w:rsidP="00152694">
            <w:pPr>
              <w:pStyle w:val="XR"/>
            </w:pPr>
          </w:p>
        </w:tc>
      </w:tr>
      <w:tr w:rsidR="00B44E2D" w:rsidTr="00152694">
        <w:tc>
          <w:tcPr>
            <w:tcW w:w="851" w:type="dxa"/>
          </w:tcPr>
          <w:p w:rsidR="00B44E2D" w:rsidRDefault="00152694" w:rsidP="00B37109">
            <w:pPr>
              <w:pStyle w:val="P"/>
            </w:pPr>
            <w:r>
              <w:t>6.2</w:t>
            </w:r>
            <w:r w:rsidR="00B37109">
              <w:t>6</w:t>
            </w:r>
          </w:p>
        </w:tc>
        <w:tc>
          <w:tcPr>
            <w:tcW w:w="7088" w:type="dxa"/>
          </w:tcPr>
          <w:p w:rsidR="00B44E2D" w:rsidRDefault="00B44E2D" w:rsidP="00486356">
            <w:pPr>
              <w:pStyle w:val="P"/>
            </w:pPr>
            <w:r w:rsidRPr="002160EE">
              <w:t>Whil</w:t>
            </w:r>
            <w:r>
              <w:t>e</w:t>
            </w:r>
            <w:r w:rsidRPr="002160EE">
              <w:t xml:space="preserve"> it is not possible to say what will or will not be reasonable in any particular situation, some of the factors </w:t>
            </w:r>
            <w:r>
              <w:t>that</w:t>
            </w:r>
            <w:r w:rsidRPr="002160EE">
              <w:t xml:space="preserve"> are likely to be taken into account in decid</w:t>
            </w:r>
            <w:r>
              <w:t xml:space="preserve">ing what it is or is not reasonable </w:t>
            </w:r>
            <w:r w:rsidRPr="002160EE">
              <w:t xml:space="preserve">for a school or </w:t>
            </w:r>
            <w:r w:rsidR="005C646B">
              <w:t>an</w:t>
            </w:r>
            <w:r w:rsidRPr="002160EE">
              <w:t xml:space="preserve"> education authority to have to do</w:t>
            </w:r>
            <w:r>
              <w:t xml:space="preserve"> are set out in </w:t>
            </w:r>
            <w:r w:rsidRPr="00267830">
              <w:rPr>
                <w:rStyle w:val="bold"/>
              </w:rPr>
              <w:t xml:space="preserve">paragraph </w:t>
            </w:r>
            <w:r w:rsidR="00A566B4">
              <w:rPr>
                <w:rStyle w:val="bold"/>
              </w:rPr>
              <w:t>6.2</w:t>
            </w:r>
            <w:r w:rsidR="00486356">
              <w:rPr>
                <w:rStyle w:val="bold"/>
              </w:rPr>
              <w:t>9</w:t>
            </w:r>
            <w:r w:rsidRPr="002160EE">
              <w:t xml:space="preserve">. These factors are based on those </w:t>
            </w:r>
            <w:r>
              <w:t>that</w:t>
            </w:r>
            <w:r w:rsidRPr="002160EE">
              <w:t xml:space="preserve"> tribunals and courts have already taken into account when considering reasonable adjustments under the</w:t>
            </w:r>
            <w:r>
              <w:t xml:space="preserve"> equivalent provisions in the DDA 1995</w:t>
            </w:r>
            <w:r w:rsidRPr="002160EE">
              <w:t>.</w:t>
            </w:r>
          </w:p>
        </w:tc>
        <w:tc>
          <w:tcPr>
            <w:tcW w:w="992" w:type="dxa"/>
          </w:tcPr>
          <w:p w:rsidR="00B44E2D" w:rsidRDefault="00B44E2D" w:rsidP="00152694">
            <w:pPr>
              <w:pStyle w:val="XR"/>
            </w:pPr>
          </w:p>
        </w:tc>
      </w:tr>
      <w:tr w:rsidR="00B44E2D" w:rsidTr="00152694">
        <w:tc>
          <w:tcPr>
            <w:tcW w:w="851" w:type="dxa"/>
          </w:tcPr>
          <w:p w:rsidR="00B44E2D" w:rsidRDefault="00152694" w:rsidP="00B37109">
            <w:pPr>
              <w:pStyle w:val="P"/>
            </w:pPr>
            <w:r>
              <w:t>6.2</w:t>
            </w:r>
            <w:r w:rsidR="00B37109">
              <w:t>7</w:t>
            </w:r>
          </w:p>
        </w:tc>
        <w:tc>
          <w:tcPr>
            <w:tcW w:w="7088" w:type="dxa"/>
          </w:tcPr>
          <w:p w:rsidR="00B44E2D" w:rsidRDefault="00B44E2D" w:rsidP="00152694">
            <w:pPr>
              <w:pStyle w:val="P"/>
            </w:pPr>
            <w:r w:rsidRPr="002160EE">
              <w:t>If, having considered the issue thoroughly, there are genuinely no steps that it would be reasonable for a school to take to make its education, benefits, facilities or services more accessible, the school is unlikely to be in breach of the law if it makes no changes. It is unlikely</w:t>
            </w:r>
            <w:r>
              <w:t>,</w:t>
            </w:r>
            <w:r w:rsidRPr="002160EE">
              <w:t xml:space="preserve"> though</w:t>
            </w:r>
            <w:r>
              <w:t>,</w:t>
            </w:r>
            <w:r w:rsidRPr="002160EE">
              <w:t xml:space="preserve"> that there will be nothing that a school will be able to do for a pupil in such a situation.</w:t>
            </w:r>
          </w:p>
        </w:tc>
        <w:tc>
          <w:tcPr>
            <w:tcW w:w="992" w:type="dxa"/>
          </w:tcPr>
          <w:p w:rsidR="00B44E2D" w:rsidRDefault="00B44E2D" w:rsidP="00152694">
            <w:pPr>
              <w:pStyle w:val="XR"/>
            </w:pPr>
          </w:p>
        </w:tc>
      </w:tr>
      <w:tr w:rsidR="00B44E2D" w:rsidTr="00152694">
        <w:tc>
          <w:tcPr>
            <w:tcW w:w="851" w:type="dxa"/>
          </w:tcPr>
          <w:p w:rsidR="00B44E2D" w:rsidRDefault="00152694" w:rsidP="00B37109">
            <w:pPr>
              <w:pStyle w:val="P"/>
            </w:pPr>
            <w:r>
              <w:t>6.2</w:t>
            </w:r>
            <w:r w:rsidR="00B37109">
              <w:t>8</w:t>
            </w:r>
          </w:p>
        </w:tc>
        <w:tc>
          <w:tcPr>
            <w:tcW w:w="7088" w:type="dxa"/>
          </w:tcPr>
          <w:p w:rsidR="00B44E2D" w:rsidRDefault="00B44E2D" w:rsidP="005C646B">
            <w:pPr>
              <w:pStyle w:val="P"/>
            </w:pPr>
            <w:r w:rsidRPr="002160EE">
              <w:t>Where a school decides that there are no reasonable steps that it can take, it is important that it sets out its reasons for this decision so that, if it is challenged by the child’s parents, it can explain to them and, if necessary, a tribunal why it has acted in the way that it has.</w:t>
            </w:r>
          </w:p>
        </w:tc>
        <w:tc>
          <w:tcPr>
            <w:tcW w:w="992" w:type="dxa"/>
          </w:tcPr>
          <w:p w:rsidR="00B44E2D" w:rsidRDefault="00B44E2D" w:rsidP="00152694">
            <w:pPr>
              <w:pStyle w:val="XR"/>
            </w:pPr>
          </w:p>
        </w:tc>
      </w:tr>
      <w:tr w:rsidR="00B44E2D" w:rsidTr="00152694">
        <w:tc>
          <w:tcPr>
            <w:tcW w:w="851" w:type="dxa"/>
          </w:tcPr>
          <w:p w:rsidR="00B44E2D" w:rsidRDefault="00B44E2D" w:rsidP="00152694">
            <w:pPr>
              <w:pStyle w:val="P"/>
            </w:pPr>
          </w:p>
        </w:tc>
        <w:tc>
          <w:tcPr>
            <w:tcW w:w="7088" w:type="dxa"/>
          </w:tcPr>
          <w:p w:rsidR="00B44E2D" w:rsidRDefault="00B44E2D" w:rsidP="00B44E2D">
            <w:pPr>
              <w:pStyle w:val="Heading3"/>
            </w:pPr>
            <w:bookmarkStart w:id="213" w:name="_Toc335660577"/>
            <w:bookmarkStart w:id="214" w:name="_Toc359433241"/>
            <w:r w:rsidRPr="002160EE">
              <w:t>Factors to be taken into account</w:t>
            </w:r>
            <w:bookmarkEnd w:id="213"/>
            <w:bookmarkEnd w:id="214"/>
          </w:p>
        </w:tc>
        <w:tc>
          <w:tcPr>
            <w:tcW w:w="992" w:type="dxa"/>
          </w:tcPr>
          <w:p w:rsidR="00B44E2D" w:rsidRDefault="00B44E2D" w:rsidP="00152694">
            <w:pPr>
              <w:pStyle w:val="XR"/>
            </w:pPr>
          </w:p>
        </w:tc>
      </w:tr>
      <w:tr w:rsidR="00B44E2D" w:rsidTr="00152694">
        <w:tc>
          <w:tcPr>
            <w:tcW w:w="851" w:type="dxa"/>
          </w:tcPr>
          <w:p w:rsidR="00B44E2D" w:rsidRDefault="00152694" w:rsidP="00B37109">
            <w:pPr>
              <w:pStyle w:val="P"/>
            </w:pPr>
            <w:r>
              <w:t>6.2</w:t>
            </w:r>
            <w:r w:rsidR="00B37109">
              <w:t>9</w:t>
            </w:r>
          </w:p>
        </w:tc>
        <w:tc>
          <w:tcPr>
            <w:tcW w:w="7088" w:type="dxa"/>
          </w:tcPr>
          <w:p w:rsidR="003D3E17" w:rsidRDefault="00B44E2D" w:rsidP="00B44E2D">
            <w:pPr>
              <w:pStyle w:val="P"/>
            </w:pPr>
            <w:r w:rsidRPr="002160EE">
              <w:t xml:space="preserve">Without intending to be exhaustive, </w:t>
            </w:r>
            <w:r w:rsidR="005C646B">
              <w:t xml:space="preserve">and in no particular order, </w:t>
            </w:r>
            <w:r w:rsidRPr="002160EE">
              <w:t xml:space="preserve">the following are some of the factors </w:t>
            </w:r>
            <w:r>
              <w:t>that</w:t>
            </w:r>
            <w:r w:rsidRPr="002160EE">
              <w:t xml:space="preserve"> are likely to be taken </w:t>
            </w:r>
            <w:r w:rsidR="003D3E17">
              <w:br/>
            </w:r>
          </w:p>
          <w:p w:rsidR="00B44E2D" w:rsidRPr="002160EE" w:rsidRDefault="00B44E2D" w:rsidP="00B44E2D">
            <w:pPr>
              <w:pStyle w:val="P"/>
              <w:rPr>
                <w:b/>
              </w:rPr>
            </w:pPr>
            <w:r w:rsidRPr="002160EE">
              <w:lastRenderedPageBreak/>
              <w:t>into account when considering what adjustments it is reasonable for a school to have to make:</w:t>
            </w:r>
          </w:p>
          <w:p w:rsidR="005C646B" w:rsidRDefault="005C646B" w:rsidP="00B44E2D">
            <w:pPr>
              <w:pStyle w:val="BL"/>
            </w:pPr>
            <w:r w:rsidRPr="002160EE">
              <w:t>The extent to which taking any particular step would be effective in overcoming the substantial disadvantage suffered by a disabled pupil</w:t>
            </w:r>
          </w:p>
          <w:p w:rsidR="00B44E2D" w:rsidRDefault="00B44E2D" w:rsidP="00B44E2D">
            <w:pPr>
              <w:pStyle w:val="BL"/>
            </w:pPr>
            <w:r w:rsidRPr="002160EE">
              <w:t>The extent to which support</w:t>
            </w:r>
            <w:r>
              <w:t xml:space="preserve"> </w:t>
            </w:r>
            <w:r w:rsidRPr="002160EE">
              <w:t xml:space="preserve">will be provided to the pupil under the Education </w:t>
            </w:r>
            <w:r w:rsidR="005C646B">
              <w:t xml:space="preserve">(Additional Support for Learning) (Scotland) </w:t>
            </w:r>
            <w:r w:rsidRPr="002160EE">
              <w:t xml:space="preserve">Act </w:t>
            </w:r>
            <w:r w:rsidR="005C646B">
              <w:t>2004, as amended</w:t>
            </w:r>
          </w:p>
          <w:p w:rsidR="00B44E2D" w:rsidRDefault="00B44E2D" w:rsidP="00B44E2D">
            <w:pPr>
              <w:pStyle w:val="BL"/>
            </w:pPr>
            <w:r w:rsidRPr="002160EE">
              <w:t>The resources of the school and the availability of financial or other assistance</w:t>
            </w:r>
          </w:p>
          <w:p w:rsidR="00B44E2D" w:rsidRDefault="00B44E2D" w:rsidP="005C646B">
            <w:pPr>
              <w:pStyle w:val="BL"/>
            </w:pPr>
            <w:r w:rsidRPr="002160EE">
              <w:t>The financial and other costs of making the adjustment</w:t>
            </w:r>
          </w:p>
          <w:p w:rsidR="00B44E2D" w:rsidRDefault="00B44E2D" w:rsidP="00B44E2D">
            <w:pPr>
              <w:pStyle w:val="BL"/>
            </w:pPr>
            <w:r w:rsidRPr="002160EE">
              <w:t>The practicability of the adjustment</w:t>
            </w:r>
          </w:p>
          <w:p w:rsidR="00B44E2D" w:rsidRDefault="00B44E2D" w:rsidP="00B44E2D">
            <w:pPr>
              <w:pStyle w:val="BL"/>
            </w:pPr>
            <w:r w:rsidRPr="002160EE">
              <w:t>The effect of the disability on the individual</w:t>
            </w:r>
          </w:p>
          <w:p w:rsidR="00B44E2D" w:rsidRDefault="00B44E2D" w:rsidP="00B44E2D">
            <w:pPr>
              <w:pStyle w:val="BL"/>
            </w:pPr>
            <w:r w:rsidRPr="002160EE">
              <w:t>Health and safety requirements</w:t>
            </w:r>
          </w:p>
          <w:p w:rsidR="00B44E2D" w:rsidRDefault="00B44E2D" w:rsidP="00B44E2D">
            <w:pPr>
              <w:pStyle w:val="BL"/>
            </w:pPr>
            <w:r w:rsidRPr="002160EE">
              <w:t>The need to maintain academic, musical, sporting and other standards</w:t>
            </w:r>
          </w:p>
          <w:p w:rsidR="00B44E2D" w:rsidRDefault="00B44E2D" w:rsidP="00B44E2D">
            <w:pPr>
              <w:pStyle w:val="BL"/>
              <w:spacing w:after="200"/>
            </w:pPr>
            <w:r w:rsidRPr="002160EE">
              <w:t xml:space="preserve">The interests of other pupils and </w:t>
            </w:r>
            <w:r>
              <w:t>prospective pupils</w:t>
            </w:r>
          </w:p>
        </w:tc>
        <w:tc>
          <w:tcPr>
            <w:tcW w:w="992" w:type="dxa"/>
          </w:tcPr>
          <w:p w:rsidR="00B44E2D" w:rsidRDefault="00B44E2D" w:rsidP="00152694">
            <w:pPr>
              <w:pStyle w:val="XR"/>
            </w:pPr>
          </w:p>
        </w:tc>
      </w:tr>
      <w:tr w:rsidR="00B44E2D" w:rsidTr="00152694">
        <w:tc>
          <w:tcPr>
            <w:tcW w:w="851" w:type="dxa"/>
          </w:tcPr>
          <w:p w:rsidR="00B44E2D" w:rsidRDefault="00B44E2D" w:rsidP="00152694">
            <w:pPr>
              <w:pStyle w:val="P"/>
            </w:pPr>
          </w:p>
        </w:tc>
        <w:tc>
          <w:tcPr>
            <w:tcW w:w="7088" w:type="dxa"/>
          </w:tcPr>
          <w:p w:rsidR="00B44E2D" w:rsidRPr="00B575B5" w:rsidRDefault="00DF0552" w:rsidP="005C646B">
            <w:pPr>
              <w:pStyle w:val="Heading4"/>
              <w:rPr>
                <w:rFonts w:cs="Arial"/>
                <w:lang w:eastAsia="en-GB"/>
              </w:rPr>
            </w:pPr>
            <w:r w:rsidRPr="00B575B5">
              <w:rPr>
                <w:rFonts w:cs="Arial"/>
                <w:lang w:eastAsia="en-GB"/>
              </w:rPr>
              <w:t xml:space="preserve">The extent to which support will be provided to the pupil under the Education </w:t>
            </w:r>
            <w:r w:rsidR="005C646B" w:rsidRPr="00B575B5">
              <w:rPr>
                <w:rFonts w:cs="Arial"/>
                <w:lang w:eastAsia="en-GB"/>
              </w:rPr>
              <w:t xml:space="preserve">(Additional Support for Learning) (Scotland) </w:t>
            </w:r>
            <w:r w:rsidRPr="00B575B5">
              <w:rPr>
                <w:rFonts w:cs="Arial"/>
                <w:lang w:eastAsia="en-GB"/>
              </w:rPr>
              <w:t xml:space="preserve">Act </w:t>
            </w:r>
            <w:r w:rsidR="005C646B" w:rsidRPr="00B575B5">
              <w:rPr>
                <w:rFonts w:cs="Arial"/>
                <w:lang w:eastAsia="en-GB"/>
              </w:rPr>
              <w:t>2004, as amended</w:t>
            </w:r>
          </w:p>
        </w:tc>
        <w:tc>
          <w:tcPr>
            <w:tcW w:w="992" w:type="dxa"/>
          </w:tcPr>
          <w:p w:rsidR="00B44E2D" w:rsidRDefault="00B44E2D" w:rsidP="00152694">
            <w:pPr>
              <w:pStyle w:val="XR"/>
            </w:pPr>
          </w:p>
        </w:tc>
      </w:tr>
      <w:tr w:rsidR="00B44E2D" w:rsidTr="00152694">
        <w:tc>
          <w:tcPr>
            <w:tcW w:w="851" w:type="dxa"/>
          </w:tcPr>
          <w:p w:rsidR="00B44E2D" w:rsidRDefault="00152694" w:rsidP="00B37109">
            <w:pPr>
              <w:pStyle w:val="P"/>
            </w:pPr>
            <w:r>
              <w:t>6.</w:t>
            </w:r>
            <w:r w:rsidR="00B37109">
              <w:t>30</w:t>
            </w:r>
          </w:p>
        </w:tc>
        <w:tc>
          <w:tcPr>
            <w:tcW w:w="7088" w:type="dxa"/>
          </w:tcPr>
          <w:p w:rsidR="00B44E2D" w:rsidRDefault="00DF0552" w:rsidP="005C646B">
            <w:pPr>
              <w:pStyle w:val="P"/>
            </w:pPr>
            <w:r>
              <w:t>T</w:t>
            </w:r>
            <w:r w:rsidRPr="002160EE">
              <w:t xml:space="preserve">here is </w:t>
            </w:r>
            <w:r w:rsidR="005C646B">
              <w:t xml:space="preserve">likely to be </w:t>
            </w:r>
            <w:r w:rsidRPr="002160EE">
              <w:t xml:space="preserve">a significant overlap between those pupils who are disabled and those who have </w:t>
            </w:r>
            <w:r w:rsidR="005C646B">
              <w:t>been identified as having additional support needs</w:t>
            </w:r>
            <w:r w:rsidRPr="002160EE">
              <w:t>.</w:t>
            </w:r>
          </w:p>
        </w:tc>
        <w:tc>
          <w:tcPr>
            <w:tcW w:w="992" w:type="dxa"/>
          </w:tcPr>
          <w:p w:rsidR="00B44E2D" w:rsidRDefault="00B44E2D" w:rsidP="00152694">
            <w:pPr>
              <w:pStyle w:val="XR"/>
            </w:pPr>
          </w:p>
        </w:tc>
      </w:tr>
      <w:tr w:rsidR="00B44E2D" w:rsidTr="00152694">
        <w:tc>
          <w:tcPr>
            <w:tcW w:w="851" w:type="dxa"/>
          </w:tcPr>
          <w:p w:rsidR="00B44E2D" w:rsidRDefault="00152694" w:rsidP="00B37109">
            <w:pPr>
              <w:pStyle w:val="P"/>
            </w:pPr>
            <w:r>
              <w:t>6.</w:t>
            </w:r>
            <w:r w:rsidR="00B37109">
              <w:t>31</w:t>
            </w:r>
          </w:p>
        </w:tc>
        <w:tc>
          <w:tcPr>
            <w:tcW w:w="7088" w:type="dxa"/>
          </w:tcPr>
          <w:p w:rsidR="00B44E2D" w:rsidRDefault="00DF0552" w:rsidP="005C646B">
            <w:pPr>
              <w:pStyle w:val="P"/>
            </w:pPr>
            <w:r w:rsidRPr="002160EE">
              <w:t xml:space="preserve">Many disabled pupils may receive </w:t>
            </w:r>
            <w:r w:rsidR="005C646B">
              <w:t>additional support in school</w:t>
            </w:r>
            <w:r w:rsidRPr="002160EE">
              <w:t>.</w:t>
            </w:r>
            <w:r>
              <w:t xml:space="preserve"> </w:t>
            </w:r>
            <w:r w:rsidRPr="002160EE">
              <w:t>In some cases</w:t>
            </w:r>
            <w:r>
              <w:t>,</w:t>
            </w:r>
            <w:r w:rsidRPr="002160EE">
              <w:t xml:space="preserve"> the substantial disadvantage that they experience may be overcome by </w:t>
            </w:r>
            <w:r w:rsidR="005C646B">
              <w:t xml:space="preserve">this </w:t>
            </w:r>
            <w:r w:rsidRPr="002160EE">
              <w:t>support and so there will be no obligation under the Act for the school to make reasonable adjustments.</w:t>
            </w:r>
          </w:p>
        </w:tc>
        <w:tc>
          <w:tcPr>
            <w:tcW w:w="992" w:type="dxa"/>
          </w:tcPr>
          <w:p w:rsidR="00B44E2D" w:rsidRDefault="00B44E2D" w:rsidP="00152694">
            <w:pPr>
              <w:pStyle w:val="XR"/>
            </w:pPr>
          </w:p>
        </w:tc>
      </w:tr>
      <w:tr w:rsidR="00B44E2D" w:rsidTr="00A36F48">
        <w:tc>
          <w:tcPr>
            <w:tcW w:w="851" w:type="dxa"/>
          </w:tcPr>
          <w:p w:rsidR="00B44E2D" w:rsidRDefault="00B44E2D" w:rsidP="00152694">
            <w:pPr>
              <w:pStyle w:val="P"/>
            </w:pPr>
          </w:p>
        </w:tc>
        <w:tc>
          <w:tcPr>
            <w:tcW w:w="7088" w:type="dxa"/>
            <w:shd w:val="clear" w:color="auto" w:fill="FBD4B4"/>
          </w:tcPr>
          <w:p w:rsidR="00B44E2D" w:rsidRDefault="00DF0552" w:rsidP="005C646B">
            <w:pPr>
              <w:pStyle w:val="P"/>
            </w:pPr>
            <w:r w:rsidRPr="00136067">
              <w:rPr>
                <w:rStyle w:val="bold"/>
              </w:rPr>
              <w:t>Example:</w:t>
            </w:r>
            <w:r w:rsidRPr="002160EE">
              <w:rPr>
                <w:b/>
              </w:rPr>
              <w:t xml:space="preserve"> </w:t>
            </w:r>
            <w:r w:rsidRPr="002160EE">
              <w:t xml:space="preserve">A disabled pupil </w:t>
            </w:r>
            <w:r w:rsidR="005C646B">
              <w:t>with an additional support plan</w:t>
            </w:r>
            <w:r>
              <w:t xml:space="preserve"> </w:t>
            </w:r>
            <w:r w:rsidRPr="002160EE">
              <w:t>attends a mainstream secondary school</w:t>
            </w:r>
            <w:r>
              <w:t xml:space="preserve">. </w:t>
            </w:r>
            <w:r w:rsidR="005C646B">
              <w:t>The additional support that</w:t>
            </w:r>
            <w:r>
              <w:t xml:space="preserve"> s</w:t>
            </w:r>
            <w:r w:rsidRPr="002160EE">
              <w:t xml:space="preserve">he receives </w:t>
            </w:r>
            <w:r w:rsidR="005C646B">
              <w:t xml:space="preserve">comprises </w:t>
            </w:r>
            <w:r w:rsidRPr="002160EE">
              <w:t>two hou</w:t>
            </w:r>
            <w:r>
              <w:t>rs a week of specialist teaching</w:t>
            </w:r>
            <w:r w:rsidRPr="002160EE">
              <w:t xml:space="preserve"> and </w:t>
            </w:r>
            <w:r w:rsidR="005C646B">
              <w:t>the use of</w:t>
            </w:r>
            <w:r w:rsidRPr="002160EE">
              <w:t xml:space="preserve"> an electronic </w:t>
            </w:r>
            <w:proofErr w:type="spellStart"/>
            <w:r w:rsidRPr="002160EE">
              <w:t>notetaker</w:t>
            </w:r>
            <w:proofErr w:type="spellEnd"/>
            <w:r w:rsidRPr="002160EE">
              <w:t xml:space="preserve"> in lessons.</w:t>
            </w:r>
            <w:r>
              <w:t xml:space="preserve"> </w:t>
            </w:r>
            <w:r w:rsidRPr="002160EE">
              <w:t xml:space="preserve">Because the support that she requires is </w:t>
            </w:r>
            <w:r w:rsidR="005C646B">
              <w:t xml:space="preserve">already being </w:t>
            </w:r>
            <w:r w:rsidRPr="002160EE">
              <w:t>provide</w:t>
            </w:r>
            <w:r w:rsidR="005C646B">
              <w:t>d</w:t>
            </w:r>
            <w:r>
              <w:t xml:space="preserve">, </w:t>
            </w:r>
            <w:r w:rsidRPr="002160EE">
              <w:t xml:space="preserve">the school </w:t>
            </w:r>
            <w:r>
              <w:t xml:space="preserve">does not therefore have to make </w:t>
            </w:r>
            <w:r w:rsidR="005C646B">
              <w:t xml:space="preserve">any additional </w:t>
            </w:r>
            <w:r w:rsidRPr="002160EE">
              <w:t xml:space="preserve">reasonable adjustments </w:t>
            </w:r>
            <w:r>
              <w:t xml:space="preserve">by providing these auxiliary aids and services </w:t>
            </w:r>
            <w:r w:rsidRPr="002160EE">
              <w:t xml:space="preserve">for </w:t>
            </w:r>
            <w:r>
              <w:t>her.</w:t>
            </w:r>
          </w:p>
        </w:tc>
        <w:tc>
          <w:tcPr>
            <w:tcW w:w="992" w:type="dxa"/>
          </w:tcPr>
          <w:p w:rsidR="00B44E2D" w:rsidRDefault="00B44E2D" w:rsidP="00152694">
            <w:pPr>
              <w:pStyle w:val="XR"/>
            </w:pPr>
          </w:p>
        </w:tc>
      </w:tr>
      <w:tr w:rsidR="00B44E2D" w:rsidTr="00152694">
        <w:tc>
          <w:tcPr>
            <w:tcW w:w="851" w:type="dxa"/>
          </w:tcPr>
          <w:p w:rsidR="00B44E2D" w:rsidRDefault="00B44E2D" w:rsidP="00152694">
            <w:pPr>
              <w:pStyle w:val="P"/>
            </w:pPr>
          </w:p>
        </w:tc>
        <w:tc>
          <w:tcPr>
            <w:tcW w:w="7088" w:type="dxa"/>
          </w:tcPr>
          <w:p w:rsidR="00B44E2D" w:rsidRDefault="00B44E2D" w:rsidP="00152694">
            <w:pPr>
              <w:pStyle w:val="P"/>
            </w:pPr>
          </w:p>
        </w:tc>
        <w:tc>
          <w:tcPr>
            <w:tcW w:w="992" w:type="dxa"/>
          </w:tcPr>
          <w:p w:rsidR="00B44E2D" w:rsidRDefault="00B44E2D" w:rsidP="00152694">
            <w:pPr>
              <w:pStyle w:val="XR"/>
            </w:pPr>
          </w:p>
        </w:tc>
      </w:tr>
      <w:tr w:rsidR="00B44E2D" w:rsidTr="00152694">
        <w:tc>
          <w:tcPr>
            <w:tcW w:w="851" w:type="dxa"/>
          </w:tcPr>
          <w:p w:rsidR="00B44E2D" w:rsidRDefault="00152694" w:rsidP="00B37109">
            <w:pPr>
              <w:pStyle w:val="P"/>
            </w:pPr>
            <w:r>
              <w:t>6.</w:t>
            </w:r>
            <w:r w:rsidR="00B37109">
              <w:t>32</w:t>
            </w:r>
          </w:p>
        </w:tc>
        <w:tc>
          <w:tcPr>
            <w:tcW w:w="7088" w:type="dxa"/>
          </w:tcPr>
          <w:p w:rsidR="00B44E2D" w:rsidRDefault="00DF0552" w:rsidP="005C646B">
            <w:pPr>
              <w:pStyle w:val="P"/>
            </w:pPr>
            <w:r w:rsidRPr="002160EE">
              <w:t>In other cases</w:t>
            </w:r>
            <w:r>
              <w:t>,</w:t>
            </w:r>
            <w:r w:rsidRPr="002160EE">
              <w:t xml:space="preserve"> a disabled pupil may need reasonable adjustments to be made </w:t>
            </w:r>
            <w:r w:rsidR="005C646B">
              <w:t>as well as the additional support</w:t>
            </w:r>
            <w:r w:rsidRPr="002160EE">
              <w:t xml:space="preserve"> </w:t>
            </w:r>
            <w:r>
              <w:t>that he or she is</w:t>
            </w:r>
            <w:r w:rsidRPr="002160EE">
              <w:t xml:space="preserve"> receiving.</w:t>
            </w:r>
          </w:p>
        </w:tc>
        <w:tc>
          <w:tcPr>
            <w:tcW w:w="992" w:type="dxa"/>
          </w:tcPr>
          <w:p w:rsidR="00B44E2D" w:rsidRDefault="00B44E2D" w:rsidP="00152694">
            <w:pPr>
              <w:pStyle w:val="XR"/>
            </w:pPr>
          </w:p>
        </w:tc>
      </w:tr>
      <w:tr w:rsidR="00B44E2D" w:rsidTr="00A36F48">
        <w:tc>
          <w:tcPr>
            <w:tcW w:w="851" w:type="dxa"/>
          </w:tcPr>
          <w:p w:rsidR="00B44E2D" w:rsidRDefault="00B44E2D" w:rsidP="00152694">
            <w:pPr>
              <w:pStyle w:val="P"/>
            </w:pPr>
          </w:p>
        </w:tc>
        <w:tc>
          <w:tcPr>
            <w:tcW w:w="7088" w:type="dxa"/>
            <w:shd w:val="clear" w:color="auto" w:fill="FBD4B4"/>
          </w:tcPr>
          <w:p w:rsidR="007E309C" w:rsidRDefault="00DF0552" w:rsidP="007E309C">
            <w:pPr>
              <w:pStyle w:val="P"/>
            </w:pPr>
            <w:r w:rsidRPr="00136067">
              <w:rPr>
                <w:rStyle w:val="bold"/>
              </w:rPr>
              <w:t>Example:</w:t>
            </w:r>
            <w:r w:rsidRPr="002160EE">
              <w:rPr>
                <w:b/>
              </w:rPr>
              <w:t xml:space="preserve"> </w:t>
            </w:r>
            <w:r w:rsidR="007E309C">
              <w:t>A</w:t>
            </w:r>
            <w:r w:rsidRPr="002160EE">
              <w:t xml:space="preserve"> </w:t>
            </w:r>
            <w:r w:rsidR="007E309C">
              <w:t>primary</w:t>
            </w:r>
            <w:r w:rsidRPr="002160EE">
              <w:t xml:space="preserve"> school disabled pupil with </w:t>
            </w:r>
            <w:r>
              <w:t>attention deficit hyperactivity disorder (</w:t>
            </w:r>
            <w:r w:rsidRPr="0024439C">
              <w:t>ADHD</w:t>
            </w:r>
            <w:r>
              <w:t>)</w:t>
            </w:r>
            <w:r w:rsidRPr="0024439C">
              <w:t xml:space="preserve"> </w:t>
            </w:r>
            <w:r w:rsidR="007E309C">
              <w:t xml:space="preserve">that meets the criteria of a disability </w:t>
            </w:r>
            <w:r w:rsidRPr="002160EE">
              <w:t>receives some indivi</w:t>
            </w:r>
            <w:r w:rsidR="007E309C">
              <w:t>dual teaching assistant support</w:t>
            </w:r>
            <w:r w:rsidRPr="002160EE">
              <w:t>.</w:t>
            </w:r>
            <w:r>
              <w:t xml:space="preserve"> </w:t>
            </w:r>
            <w:r w:rsidRPr="002160EE">
              <w:t>He is diagnosed with severe asthma and needs assistance with his nebuliser.</w:t>
            </w:r>
            <w:r>
              <w:t xml:space="preserve"> </w:t>
            </w:r>
            <w:r w:rsidRPr="002160EE">
              <w:t xml:space="preserve">Although this </w:t>
            </w:r>
            <w:r w:rsidR="007E309C">
              <w:t>could and should be considered to be an additional support</w:t>
            </w:r>
            <w:r w:rsidRPr="002160EE">
              <w:t xml:space="preserve"> need, </w:t>
            </w:r>
            <w:r w:rsidR="007E309C">
              <w:t xml:space="preserve">the duty on reasonable adjustments in clear: because </w:t>
            </w:r>
            <w:r w:rsidRPr="002160EE">
              <w:t>his asthma is likely to be a disability for the purpose</w:t>
            </w:r>
            <w:r w:rsidR="007E309C">
              <w:t>s</w:t>
            </w:r>
            <w:r w:rsidRPr="002160EE">
              <w:t xml:space="preserve"> of the Act</w:t>
            </w:r>
            <w:r w:rsidR="007E309C">
              <w:t xml:space="preserve">, </w:t>
            </w:r>
            <w:r w:rsidRPr="002160EE">
              <w:t>a failure to provide a reasonable adjustment will place him at a substantial disadvantage.</w:t>
            </w:r>
          </w:p>
          <w:p w:rsidR="00B44E2D" w:rsidRDefault="00DF0552" w:rsidP="007E309C">
            <w:pPr>
              <w:pStyle w:val="P"/>
            </w:pPr>
            <w:r w:rsidRPr="002160EE">
              <w:t xml:space="preserve">The school trains </w:t>
            </w:r>
            <w:r w:rsidR="007E309C">
              <w:t xml:space="preserve">the </w:t>
            </w:r>
            <w:r w:rsidRPr="002160EE">
              <w:t xml:space="preserve">teaching assistant </w:t>
            </w:r>
            <w:r w:rsidR="007E309C">
              <w:t>to provide</w:t>
            </w:r>
            <w:r w:rsidRPr="002160EE">
              <w:t xml:space="preserve"> </w:t>
            </w:r>
            <w:r w:rsidR="007E309C">
              <w:t>the pupil</w:t>
            </w:r>
            <w:r w:rsidRPr="002160EE">
              <w:t xml:space="preserve"> with the assistance that he needs. This would be a reasonable adjustment for the school to make.</w:t>
            </w:r>
          </w:p>
        </w:tc>
        <w:tc>
          <w:tcPr>
            <w:tcW w:w="992" w:type="dxa"/>
          </w:tcPr>
          <w:p w:rsidR="00B44E2D" w:rsidRDefault="00B44E2D" w:rsidP="00152694">
            <w:pPr>
              <w:pStyle w:val="XR"/>
            </w:pPr>
          </w:p>
        </w:tc>
      </w:tr>
      <w:tr w:rsidR="00DF0552" w:rsidTr="00152694">
        <w:tc>
          <w:tcPr>
            <w:tcW w:w="851" w:type="dxa"/>
          </w:tcPr>
          <w:p w:rsidR="00DF0552" w:rsidRDefault="00DF0552" w:rsidP="00152694">
            <w:pPr>
              <w:pStyle w:val="P"/>
            </w:pPr>
          </w:p>
        </w:tc>
        <w:tc>
          <w:tcPr>
            <w:tcW w:w="7088" w:type="dxa"/>
          </w:tcPr>
          <w:p w:rsidR="00DF0552" w:rsidRDefault="00DF0552" w:rsidP="00152694">
            <w:pPr>
              <w:pStyle w:val="P"/>
            </w:pPr>
          </w:p>
        </w:tc>
        <w:tc>
          <w:tcPr>
            <w:tcW w:w="992" w:type="dxa"/>
          </w:tcPr>
          <w:p w:rsidR="00DF0552" w:rsidRDefault="00DF0552" w:rsidP="00152694">
            <w:pPr>
              <w:pStyle w:val="XR"/>
            </w:pPr>
          </w:p>
        </w:tc>
      </w:tr>
      <w:tr w:rsidR="00DF0552" w:rsidTr="00152694">
        <w:tc>
          <w:tcPr>
            <w:tcW w:w="851" w:type="dxa"/>
          </w:tcPr>
          <w:p w:rsidR="00DF0552" w:rsidRDefault="00152694" w:rsidP="00B37109">
            <w:pPr>
              <w:pStyle w:val="P"/>
            </w:pPr>
            <w:r>
              <w:t>6.3</w:t>
            </w:r>
            <w:r w:rsidR="00B37109">
              <w:t>3</w:t>
            </w:r>
          </w:p>
        </w:tc>
        <w:tc>
          <w:tcPr>
            <w:tcW w:w="7088" w:type="dxa"/>
          </w:tcPr>
          <w:p w:rsidR="00DF0552" w:rsidRDefault="007E309C" w:rsidP="007E309C">
            <w:pPr>
              <w:pStyle w:val="P"/>
            </w:pPr>
            <w:r>
              <w:t>While most</w:t>
            </w:r>
            <w:r w:rsidR="00DF0552" w:rsidRPr="002160EE">
              <w:t xml:space="preserve"> disabled pupils </w:t>
            </w:r>
            <w:r>
              <w:t xml:space="preserve">will be </w:t>
            </w:r>
            <w:r w:rsidR="00DF0552" w:rsidRPr="002160EE">
              <w:t xml:space="preserve">classified as having </w:t>
            </w:r>
            <w:r>
              <w:t>additional support needs</w:t>
            </w:r>
            <w:r w:rsidR="00DF0552">
              <w:t>,</w:t>
            </w:r>
            <w:r w:rsidR="00DF0552" w:rsidRPr="002160EE">
              <w:t xml:space="preserve"> </w:t>
            </w:r>
            <w:r>
              <w:t>there may still be circumstances in which they</w:t>
            </w:r>
            <w:r w:rsidR="00DF0552" w:rsidRPr="002160EE">
              <w:t xml:space="preserve"> are suffering a substantial disadvantage</w:t>
            </w:r>
            <w:r>
              <w:t xml:space="preserve"> and</w:t>
            </w:r>
            <w:r w:rsidR="00DF0552" w:rsidRPr="002160EE">
              <w:t xml:space="preserve"> reasonable adjustments </w:t>
            </w:r>
            <w:r>
              <w:t xml:space="preserve">may need </w:t>
            </w:r>
            <w:r w:rsidR="00DF0552" w:rsidRPr="002160EE">
              <w:t>to be made.</w:t>
            </w:r>
          </w:p>
        </w:tc>
        <w:tc>
          <w:tcPr>
            <w:tcW w:w="992" w:type="dxa"/>
          </w:tcPr>
          <w:p w:rsidR="00DF0552" w:rsidRDefault="00DF0552" w:rsidP="00152694">
            <w:pPr>
              <w:pStyle w:val="XR"/>
            </w:pPr>
          </w:p>
        </w:tc>
      </w:tr>
      <w:tr w:rsidR="00DF0552" w:rsidTr="00A36F48">
        <w:tc>
          <w:tcPr>
            <w:tcW w:w="851" w:type="dxa"/>
          </w:tcPr>
          <w:p w:rsidR="00DF0552" w:rsidRDefault="00DF0552" w:rsidP="00152694">
            <w:pPr>
              <w:pStyle w:val="P"/>
            </w:pPr>
          </w:p>
        </w:tc>
        <w:tc>
          <w:tcPr>
            <w:tcW w:w="7088" w:type="dxa"/>
            <w:shd w:val="clear" w:color="auto" w:fill="FBD4B4"/>
          </w:tcPr>
          <w:p w:rsidR="00DF0552" w:rsidRDefault="00DF0552" w:rsidP="0064262E">
            <w:pPr>
              <w:pStyle w:val="P"/>
            </w:pPr>
            <w:r w:rsidRPr="00136067">
              <w:rPr>
                <w:rStyle w:val="bold"/>
              </w:rPr>
              <w:t>Example:</w:t>
            </w:r>
            <w:r w:rsidRPr="002160EE">
              <w:rPr>
                <w:b/>
              </w:rPr>
              <w:t xml:space="preserve"> </w:t>
            </w:r>
            <w:r w:rsidRPr="002160EE">
              <w:t xml:space="preserve">A disabled pupil at </w:t>
            </w:r>
            <w:r w:rsidR="0064262E">
              <w:t>a primary</w:t>
            </w:r>
            <w:r w:rsidRPr="002160EE">
              <w:t xml:space="preserve"> school has diabetes</w:t>
            </w:r>
            <w:r>
              <w:t>,</w:t>
            </w:r>
            <w:r w:rsidRPr="002160EE">
              <w:t xml:space="preserve"> and requires daily support with reading blood sugar levels and insulin injections.</w:t>
            </w:r>
            <w:r>
              <w:t xml:space="preserve"> </w:t>
            </w:r>
            <w:r w:rsidRPr="002160EE">
              <w:t xml:space="preserve">He is classified as having </w:t>
            </w:r>
            <w:r w:rsidR="0064262E">
              <w:t>additional support needs</w:t>
            </w:r>
            <w:r w:rsidRPr="002160EE">
              <w:t xml:space="preserve"> and receives </w:t>
            </w:r>
            <w:r w:rsidR="0064262E">
              <w:t>additional</w:t>
            </w:r>
            <w:r w:rsidRPr="002160EE">
              <w:t xml:space="preserve"> support </w:t>
            </w:r>
            <w:r w:rsidR="0064262E">
              <w:t>during school hours</w:t>
            </w:r>
            <w:r w:rsidRPr="002160EE">
              <w:t>.</w:t>
            </w:r>
            <w:r>
              <w:t xml:space="preserve"> </w:t>
            </w:r>
            <w:r w:rsidR="0064262E">
              <w:t>However, this support is not available to the pupil to allow him to take part in a school trip and this therefore places him at a</w:t>
            </w:r>
            <w:r w:rsidRPr="002160EE">
              <w:t xml:space="preserve"> substantial disadvantage</w:t>
            </w:r>
            <w:r w:rsidR="0064262E">
              <w:t xml:space="preserve"> compared to his peers. Because he is disabled</w:t>
            </w:r>
            <w:r>
              <w:t>,</w:t>
            </w:r>
            <w:r w:rsidRPr="002160EE">
              <w:t xml:space="preserve"> the school </w:t>
            </w:r>
            <w:r>
              <w:t>would be</w:t>
            </w:r>
            <w:r w:rsidRPr="002160EE">
              <w:t xml:space="preserve"> under a duty to make </w:t>
            </w:r>
            <w:r w:rsidR="0064262E">
              <w:t>an</w:t>
            </w:r>
            <w:r w:rsidRPr="002160EE">
              <w:t xml:space="preserve"> adjustment of providing the support, if it would be reasonable to do so</w:t>
            </w:r>
            <w:r w:rsidR="0064262E">
              <w:t xml:space="preserve"> in the particular circumstances</w:t>
            </w:r>
            <w:r w:rsidRPr="002160EE">
              <w:t>.</w:t>
            </w:r>
          </w:p>
        </w:tc>
        <w:tc>
          <w:tcPr>
            <w:tcW w:w="992" w:type="dxa"/>
          </w:tcPr>
          <w:p w:rsidR="00DF0552" w:rsidRDefault="00DF0552" w:rsidP="00152694">
            <w:pPr>
              <w:pStyle w:val="XR"/>
            </w:pPr>
          </w:p>
        </w:tc>
      </w:tr>
      <w:tr w:rsidR="00DF0552" w:rsidTr="00152694">
        <w:tc>
          <w:tcPr>
            <w:tcW w:w="851" w:type="dxa"/>
          </w:tcPr>
          <w:p w:rsidR="00DF0552" w:rsidRDefault="00DF0552" w:rsidP="00152694">
            <w:pPr>
              <w:pStyle w:val="P"/>
            </w:pPr>
          </w:p>
        </w:tc>
        <w:tc>
          <w:tcPr>
            <w:tcW w:w="7088" w:type="dxa"/>
          </w:tcPr>
          <w:p w:rsidR="00DF0552" w:rsidRDefault="00DF0552" w:rsidP="00152694">
            <w:pPr>
              <w:pStyle w:val="P"/>
            </w:pPr>
          </w:p>
        </w:tc>
        <w:tc>
          <w:tcPr>
            <w:tcW w:w="992" w:type="dxa"/>
          </w:tcPr>
          <w:p w:rsidR="00DF0552" w:rsidRDefault="00DF0552" w:rsidP="00152694">
            <w:pPr>
              <w:pStyle w:val="XR"/>
            </w:pPr>
          </w:p>
        </w:tc>
      </w:tr>
      <w:tr w:rsidR="00DF0552" w:rsidTr="00152694">
        <w:tc>
          <w:tcPr>
            <w:tcW w:w="851" w:type="dxa"/>
          </w:tcPr>
          <w:p w:rsidR="00DF0552" w:rsidRDefault="00152694" w:rsidP="00B37109">
            <w:pPr>
              <w:pStyle w:val="P"/>
            </w:pPr>
            <w:r>
              <w:t>6.3</w:t>
            </w:r>
            <w:r w:rsidR="00B37109">
              <w:t>4</w:t>
            </w:r>
          </w:p>
        </w:tc>
        <w:tc>
          <w:tcPr>
            <w:tcW w:w="7088" w:type="dxa"/>
          </w:tcPr>
          <w:p w:rsidR="00DF0552" w:rsidRDefault="00DF0552" w:rsidP="00152694">
            <w:pPr>
              <w:pStyle w:val="P"/>
            </w:pPr>
            <w:r w:rsidRPr="002160EE">
              <w:t xml:space="preserve">There will be some instances </w:t>
            </w:r>
            <w:r>
              <w:t>in which</w:t>
            </w:r>
            <w:r w:rsidRPr="002160EE">
              <w:t xml:space="preserve"> a disabled pupil is provided with support from another agency. In these cases, it would not be reasonable to expect the school to duplicate this support</w:t>
            </w:r>
            <w:r w:rsidR="0064262E">
              <w:t>, although the school should work with the other agency to coordinate the support under the terms of the 2004 Act</w:t>
            </w:r>
            <w:r w:rsidRPr="002160EE">
              <w:t>.</w:t>
            </w:r>
          </w:p>
        </w:tc>
        <w:tc>
          <w:tcPr>
            <w:tcW w:w="992" w:type="dxa"/>
          </w:tcPr>
          <w:p w:rsidR="00DF0552" w:rsidRDefault="00DF0552" w:rsidP="00152694">
            <w:pPr>
              <w:pStyle w:val="XR"/>
            </w:pPr>
          </w:p>
        </w:tc>
      </w:tr>
      <w:tr w:rsidR="00DF0552" w:rsidTr="00152694">
        <w:tc>
          <w:tcPr>
            <w:tcW w:w="851" w:type="dxa"/>
          </w:tcPr>
          <w:p w:rsidR="00DF0552" w:rsidRDefault="00DF0552" w:rsidP="00152694">
            <w:pPr>
              <w:pStyle w:val="P"/>
            </w:pPr>
          </w:p>
        </w:tc>
        <w:tc>
          <w:tcPr>
            <w:tcW w:w="7088" w:type="dxa"/>
          </w:tcPr>
          <w:p w:rsidR="00DF0552" w:rsidRPr="00B575B5" w:rsidRDefault="00DF0552" w:rsidP="008371DC">
            <w:pPr>
              <w:pStyle w:val="Heading4"/>
              <w:rPr>
                <w:rFonts w:cs="Arial"/>
                <w:lang w:eastAsia="en-GB"/>
              </w:rPr>
            </w:pPr>
            <w:r w:rsidRPr="00B575B5">
              <w:rPr>
                <w:rFonts w:cs="Arial"/>
                <w:lang w:eastAsia="en-GB"/>
              </w:rPr>
              <w:t>The resources of the school and the availability</w:t>
            </w:r>
            <w:r w:rsidR="008371DC" w:rsidRPr="00B575B5">
              <w:rPr>
                <w:rFonts w:cs="Arial"/>
                <w:lang w:eastAsia="en-GB"/>
              </w:rPr>
              <w:br/>
            </w:r>
            <w:r w:rsidRPr="00B575B5">
              <w:rPr>
                <w:rFonts w:cs="Arial"/>
                <w:lang w:eastAsia="en-GB"/>
              </w:rPr>
              <w:t>of financial or other assistance</w:t>
            </w:r>
          </w:p>
        </w:tc>
        <w:tc>
          <w:tcPr>
            <w:tcW w:w="992" w:type="dxa"/>
          </w:tcPr>
          <w:p w:rsidR="00DF0552" w:rsidRDefault="00DF0552" w:rsidP="00152694">
            <w:pPr>
              <w:pStyle w:val="XR"/>
            </w:pPr>
          </w:p>
        </w:tc>
      </w:tr>
      <w:tr w:rsidR="00DF0552" w:rsidTr="00152694">
        <w:tc>
          <w:tcPr>
            <w:tcW w:w="851" w:type="dxa"/>
          </w:tcPr>
          <w:p w:rsidR="00DF0552" w:rsidRDefault="00152694" w:rsidP="00B37109">
            <w:pPr>
              <w:pStyle w:val="P"/>
            </w:pPr>
            <w:r>
              <w:t>6.3</w:t>
            </w:r>
            <w:r w:rsidR="00B37109">
              <w:t>5</w:t>
            </w:r>
          </w:p>
        </w:tc>
        <w:tc>
          <w:tcPr>
            <w:tcW w:w="7088" w:type="dxa"/>
          </w:tcPr>
          <w:p w:rsidR="00DF0552" w:rsidRDefault="00DF0552" w:rsidP="0064262E">
            <w:pPr>
              <w:pStyle w:val="P"/>
            </w:pPr>
            <w:r w:rsidRPr="002160EE">
              <w:t>I</w:t>
            </w:r>
            <w:r w:rsidR="0064262E">
              <w:t>n the case of independent schools, i</w:t>
            </w:r>
            <w:r w:rsidRPr="002160EE">
              <w:t>t is more likely to be reasonable for a school with substantial financial resources to make an adj</w:t>
            </w:r>
            <w:r>
              <w:t xml:space="preserve">ustment </w:t>
            </w:r>
            <w:r w:rsidR="0064262E">
              <w:t>that incurs</w:t>
            </w:r>
            <w:r>
              <w:t xml:space="preserve"> a significant cost</w:t>
            </w:r>
            <w:r w:rsidRPr="002160EE">
              <w:t xml:space="preserve"> </w:t>
            </w:r>
            <w:r w:rsidR="0064262E">
              <w:t xml:space="preserve">to the school </w:t>
            </w:r>
            <w:r w:rsidRPr="002160EE">
              <w:t xml:space="preserve">than </w:t>
            </w:r>
            <w:r w:rsidR="0064262E">
              <w:t xml:space="preserve">it is </w:t>
            </w:r>
            <w:r w:rsidRPr="002160EE">
              <w:t>for a</w:t>
            </w:r>
            <w:r w:rsidR="0064262E">
              <w:t>n independent</w:t>
            </w:r>
            <w:r w:rsidRPr="002160EE">
              <w:t xml:space="preserve"> school with fewer resources. The resources available to the school as a whole in practice – such as its staffing levels </w:t>
            </w:r>
            <w:r>
              <w:t>–</w:t>
            </w:r>
            <w:r w:rsidRPr="002160EE">
              <w:t xml:space="preserve"> should be taken into account</w:t>
            </w:r>
            <w:r>
              <w:t>,</w:t>
            </w:r>
            <w:r w:rsidRPr="002160EE">
              <w:t xml:space="preserve"> as well as other calls on those resources. The reasonableness of an </w:t>
            </w:r>
            <w:r w:rsidRPr="002160EE">
              <w:lastRenderedPageBreak/>
              <w:t>adjustment will depend not only on the resources available in practice for the adjustment</w:t>
            </w:r>
            <w:r>
              <w:t>,</w:t>
            </w:r>
            <w:r w:rsidRPr="002160EE">
              <w:t xml:space="preserve"> but also on all other relevant factors (such as effectiveness and practicability). It may also be relevant to consider what other similar schools spend on adjustments.</w:t>
            </w:r>
          </w:p>
        </w:tc>
        <w:tc>
          <w:tcPr>
            <w:tcW w:w="992" w:type="dxa"/>
          </w:tcPr>
          <w:p w:rsidR="00DF0552" w:rsidRDefault="00DF0552" w:rsidP="00152694">
            <w:pPr>
              <w:pStyle w:val="XR"/>
            </w:pPr>
          </w:p>
        </w:tc>
      </w:tr>
      <w:tr w:rsidR="00DF0552" w:rsidTr="00A36F48">
        <w:tc>
          <w:tcPr>
            <w:tcW w:w="851" w:type="dxa"/>
          </w:tcPr>
          <w:p w:rsidR="00DF0552" w:rsidRDefault="00DF0552" w:rsidP="00152694">
            <w:pPr>
              <w:pStyle w:val="P"/>
            </w:pPr>
          </w:p>
        </w:tc>
        <w:tc>
          <w:tcPr>
            <w:tcW w:w="7088" w:type="dxa"/>
            <w:shd w:val="clear" w:color="auto" w:fill="FBD4B4"/>
          </w:tcPr>
          <w:p w:rsidR="00DF0552" w:rsidRDefault="00DF0552" w:rsidP="0064262E">
            <w:pPr>
              <w:pStyle w:val="P"/>
            </w:pPr>
            <w:r w:rsidRPr="00136067">
              <w:rPr>
                <w:rStyle w:val="bold"/>
              </w:rPr>
              <w:t>Example:</w:t>
            </w:r>
            <w:r w:rsidRPr="002160EE">
              <w:rPr>
                <w:b/>
              </w:rPr>
              <w:t xml:space="preserve"> </w:t>
            </w:r>
            <w:r w:rsidRPr="002160EE">
              <w:t>A disabled pupil with cerebral palsy uses a manual wheelchair occasionally</w:t>
            </w:r>
            <w:r>
              <w:t>,</w:t>
            </w:r>
            <w:r w:rsidRPr="002160EE">
              <w:t xml:space="preserve"> but not every day.</w:t>
            </w:r>
            <w:r>
              <w:t xml:space="preserve"> </w:t>
            </w:r>
            <w:r w:rsidRPr="002160EE">
              <w:t xml:space="preserve">The wheelchair </w:t>
            </w:r>
            <w:r>
              <w:t xml:space="preserve">that </w:t>
            </w:r>
            <w:r w:rsidRPr="002160EE">
              <w:t>he normally uses is being repaired and so he is having difficulties moving around the school.</w:t>
            </w:r>
            <w:r>
              <w:t xml:space="preserve"> </w:t>
            </w:r>
            <w:r w:rsidRPr="002160EE">
              <w:t xml:space="preserve">The school has a wheelchair </w:t>
            </w:r>
            <w:r>
              <w:t>that</w:t>
            </w:r>
            <w:r w:rsidRPr="002160EE">
              <w:t xml:space="preserve"> it allows him to use in school until his is repaired.</w:t>
            </w:r>
            <w:r>
              <w:t xml:space="preserve"> </w:t>
            </w:r>
            <w:r w:rsidRPr="002160EE">
              <w:t>This is a reasonable adjustment for the school to make because the school already has this resource available to it.</w:t>
            </w:r>
            <w:r>
              <w:t xml:space="preserve"> </w:t>
            </w:r>
            <w:r w:rsidRPr="002160EE">
              <w:t>However, if the school did not have a wheelchair</w:t>
            </w:r>
            <w:r>
              <w:t>,</w:t>
            </w:r>
            <w:r w:rsidRPr="002160EE">
              <w:t xml:space="preserve"> it would not be expected to purchase </w:t>
            </w:r>
            <w:r w:rsidR="0064262E">
              <w:t>one</w:t>
            </w:r>
            <w:r>
              <w:t xml:space="preserve"> </w:t>
            </w:r>
            <w:r w:rsidRPr="002160EE">
              <w:t>for the pupil as a reasonable adjustment.</w:t>
            </w:r>
          </w:p>
        </w:tc>
        <w:tc>
          <w:tcPr>
            <w:tcW w:w="992" w:type="dxa"/>
          </w:tcPr>
          <w:p w:rsidR="00DF0552" w:rsidRDefault="00DF0552" w:rsidP="00152694">
            <w:pPr>
              <w:pStyle w:val="XR"/>
            </w:pPr>
          </w:p>
        </w:tc>
      </w:tr>
      <w:tr w:rsidR="00DF0552" w:rsidTr="00152694">
        <w:tc>
          <w:tcPr>
            <w:tcW w:w="851" w:type="dxa"/>
          </w:tcPr>
          <w:p w:rsidR="00DF0552" w:rsidRDefault="00DF0552" w:rsidP="00152694">
            <w:pPr>
              <w:pStyle w:val="P"/>
            </w:pPr>
          </w:p>
        </w:tc>
        <w:tc>
          <w:tcPr>
            <w:tcW w:w="7088" w:type="dxa"/>
          </w:tcPr>
          <w:p w:rsidR="00DF0552" w:rsidRDefault="00DF0552" w:rsidP="00152694">
            <w:pPr>
              <w:pStyle w:val="P"/>
            </w:pPr>
          </w:p>
        </w:tc>
        <w:tc>
          <w:tcPr>
            <w:tcW w:w="992" w:type="dxa"/>
          </w:tcPr>
          <w:p w:rsidR="00DF0552" w:rsidRDefault="00DF0552" w:rsidP="00152694">
            <w:pPr>
              <w:pStyle w:val="XR"/>
            </w:pPr>
          </w:p>
        </w:tc>
      </w:tr>
      <w:tr w:rsidR="00DF0552" w:rsidTr="00152694">
        <w:tc>
          <w:tcPr>
            <w:tcW w:w="851" w:type="dxa"/>
          </w:tcPr>
          <w:p w:rsidR="00DF0552" w:rsidRDefault="00152694" w:rsidP="00B37109">
            <w:pPr>
              <w:pStyle w:val="P"/>
            </w:pPr>
            <w:r>
              <w:t>6.3</w:t>
            </w:r>
            <w:r w:rsidR="00B37109">
              <w:t>6</w:t>
            </w:r>
          </w:p>
        </w:tc>
        <w:tc>
          <w:tcPr>
            <w:tcW w:w="7088" w:type="dxa"/>
          </w:tcPr>
          <w:p w:rsidR="00DF0552" w:rsidRPr="0064262E" w:rsidRDefault="00DF0552" w:rsidP="00152694">
            <w:pPr>
              <w:pStyle w:val="P"/>
            </w:pPr>
            <w:r>
              <w:t>If a disabled pupil has a particular piece of special or adapted equipment that he or she is prepared to use while at school, it may be reasonable for the school to allow the use of the equipment.</w:t>
            </w:r>
          </w:p>
        </w:tc>
        <w:tc>
          <w:tcPr>
            <w:tcW w:w="992" w:type="dxa"/>
          </w:tcPr>
          <w:p w:rsidR="00DF0552" w:rsidRDefault="00DF0552" w:rsidP="00152694">
            <w:pPr>
              <w:pStyle w:val="XR"/>
            </w:pPr>
          </w:p>
        </w:tc>
      </w:tr>
      <w:tr w:rsidR="0064262E" w:rsidTr="00152694">
        <w:tc>
          <w:tcPr>
            <w:tcW w:w="851" w:type="dxa"/>
          </w:tcPr>
          <w:p w:rsidR="0064262E" w:rsidRDefault="00B37109" w:rsidP="00152694">
            <w:pPr>
              <w:pStyle w:val="P"/>
            </w:pPr>
            <w:r>
              <w:t>6.37</w:t>
            </w:r>
          </w:p>
        </w:tc>
        <w:tc>
          <w:tcPr>
            <w:tcW w:w="7088" w:type="dxa"/>
          </w:tcPr>
          <w:p w:rsidR="0064262E" w:rsidRDefault="0064262E" w:rsidP="0064262E">
            <w:pPr>
              <w:pStyle w:val="P"/>
            </w:pPr>
            <w:r w:rsidRPr="00A23171">
              <w:rPr>
                <w:szCs w:val="24"/>
              </w:rPr>
              <w:t>Whil</w:t>
            </w:r>
            <w:r>
              <w:rPr>
                <w:szCs w:val="24"/>
              </w:rPr>
              <w:t>e</w:t>
            </w:r>
            <w:r w:rsidRPr="00A23171">
              <w:rPr>
                <w:szCs w:val="24"/>
              </w:rPr>
              <w:t xml:space="preserve"> the same principles regarding resources apply to education authorities in relation to publicly funded schools, given their responsibilities for planning and delivering improvement through the 2002 Act</w:t>
            </w:r>
            <w:r w:rsidR="008B3A6A">
              <w:rPr>
                <w:szCs w:val="24"/>
              </w:rPr>
              <w:t>,</w:t>
            </w:r>
            <w:r w:rsidRPr="00A23171">
              <w:rPr>
                <w:szCs w:val="24"/>
              </w:rPr>
              <w:t xml:space="preserve"> they should be in a position to anticipate future financial costs associated with making reasonable adjustments.</w:t>
            </w:r>
          </w:p>
        </w:tc>
        <w:tc>
          <w:tcPr>
            <w:tcW w:w="992" w:type="dxa"/>
          </w:tcPr>
          <w:p w:rsidR="0064262E" w:rsidRDefault="0064262E" w:rsidP="00152694">
            <w:pPr>
              <w:pStyle w:val="XR"/>
            </w:pPr>
          </w:p>
        </w:tc>
      </w:tr>
      <w:tr w:rsidR="0064262E" w:rsidTr="0064262E">
        <w:tc>
          <w:tcPr>
            <w:tcW w:w="851" w:type="dxa"/>
          </w:tcPr>
          <w:p w:rsidR="0064262E" w:rsidRDefault="0064262E" w:rsidP="00152694">
            <w:pPr>
              <w:pStyle w:val="P"/>
            </w:pPr>
          </w:p>
        </w:tc>
        <w:tc>
          <w:tcPr>
            <w:tcW w:w="7088" w:type="dxa"/>
            <w:shd w:val="clear" w:color="auto" w:fill="FBD4B4"/>
          </w:tcPr>
          <w:p w:rsidR="0064262E" w:rsidRPr="008B3A6A" w:rsidRDefault="0064262E" w:rsidP="008B3A6A">
            <w:pPr>
              <w:pStyle w:val="P"/>
            </w:pPr>
            <w:r w:rsidRPr="0064262E">
              <w:rPr>
                <w:rStyle w:val="bold"/>
              </w:rPr>
              <w:t>Example:</w:t>
            </w:r>
            <w:r w:rsidRPr="0064262E">
              <w:t xml:space="preserve"> An education authority recognises that The Scottish Voice offers high</w:t>
            </w:r>
            <w:r w:rsidR="008B3A6A">
              <w:t>-</w:t>
            </w:r>
            <w:r w:rsidRPr="0064262E">
              <w:t>quality text-to-speech options that will benefit a number of disabled pupils in schools across the authority. When renewing its contract with a managed service provider</w:t>
            </w:r>
            <w:r w:rsidR="008B3A6A">
              <w:t>,</w:t>
            </w:r>
            <w:r w:rsidRPr="0064262E">
              <w:t xml:space="preserve"> the authority stipulates that this option </w:t>
            </w:r>
            <w:r w:rsidR="008B3A6A">
              <w:t>must be</w:t>
            </w:r>
            <w:r w:rsidRPr="0064262E">
              <w:t xml:space="preserve"> included through the tendering process. Thereafter, awareness</w:t>
            </w:r>
            <w:r w:rsidR="008B3A6A">
              <w:t>-</w:t>
            </w:r>
            <w:r w:rsidRPr="0064262E">
              <w:t xml:space="preserve">raising is provided to </w:t>
            </w:r>
            <w:r w:rsidR="008B3A6A" w:rsidRPr="0064262E">
              <w:t xml:space="preserve">support for learning </w:t>
            </w:r>
            <w:r w:rsidRPr="0064262E">
              <w:t xml:space="preserve">staff so that they know which pupils, whether disabled or </w:t>
            </w:r>
            <w:r w:rsidR="008B3A6A">
              <w:t>with</w:t>
            </w:r>
            <w:r w:rsidRPr="0064262E">
              <w:t xml:space="preserve"> additional support needs, are likely to benefit most. School technicians are advised to respond positively to any requests made by teachers or pupils.</w:t>
            </w:r>
          </w:p>
        </w:tc>
        <w:tc>
          <w:tcPr>
            <w:tcW w:w="992" w:type="dxa"/>
          </w:tcPr>
          <w:p w:rsidR="0064262E" w:rsidRDefault="0064262E" w:rsidP="00152694">
            <w:pPr>
              <w:pStyle w:val="XR"/>
            </w:pPr>
          </w:p>
        </w:tc>
      </w:tr>
      <w:tr w:rsidR="0064262E" w:rsidTr="00152694">
        <w:tc>
          <w:tcPr>
            <w:tcW w:w="851" w:type="dxa"/>
          </w:tcPr>
          <w:p w:rsidR="0064262E" w:rsidRDefault="0064262E" w:rsidP="00152694">
            <w:pPr>
              <w:pStyle w:val="P"/>
            </w:pPr>
          </w:p>
        </w:tc>
        <w:tc>
          <w:tcPr>
            <w:tcW w:w="7088" w:type="dxa"/>
          </w:tcPr>
          <w:p w:rsidR="0064262E" w:rsidRDefault="0064262E" w:rsidP="00152694">
            <w:pPr>
              <w:pStyle w:val="P"/>
            </w:pPr>
          </w:p>
        </w:tc>
        <w:tc>
          <w:tcPr>
            <w:tcW w:w="992" w:type="dxa"/>
          </w:tcPr>
          <w:p w:rsidR="0064262E" w:rsidRDefault="0064262E" w:rsidP="00152694">
            <w:pPr>
              <w:pStyle w:val="XR"/>
            </w:pPr>
          </w:p>
        </w:tc>
      </w:tr>
      <w:tr w:rsidR="00DF0552" w:rsidTr="00152694">
        <w:tc>
          <w:tcPr>
            <w:tcW w:w="851" w:type="dxa"/>
          </w:tcPr>
          <w:p w:rsidR="00DF0552" w:rsidRDefault="00DF0552" w:rsidP="00152694">
            <w:pPr>
              <w:pStyle w:val="P"/>
            </w:pPr>
          </w:p>
        </w:tc>
        <w:tc>
          <w:tcPr>
            <w:tcW w:w="7088" w:type="dxa"/>
          </w:tcPr>
          <w:p w:rsidR="00DF0552" w:rsidRPr="00B575B5" w:rsidRDefault="00DF0552" w:rsidP="00DF0552">
            <w:pPr>
              <w:pStyle w:val="Heading4"/>
              <w:rPr>
                <w:rFonts w:cs="Arial"/>
                <w:lang w:eastAsia="en-GB"/>
              </w:rPr>
            </w:pPr>
            <w:r w:rsidRPr="00B575B5">
              <w:rPr>
                <w:rFonts w:cs="Arial"/>
                <w:lang w:eastAsia="en-GB"/>
              </w:rPr>
              <w:t>The financial and other costs of making the adjustment</w:t>
            </w:r>
          </w:p>
        </w:tc>
        <w:tc>
          <w:tcPr>
            <w:tcW w:w="992" w:type="dxa"/>
          </w:tcPr>
          <w:p w:rsidR="00DF0552" w:rsidRDefault="00DF0552" w:rsidP="00152694">
            <w:pPr>
              <w:pStyle w:val="XR"/>
            </w:pPr>
          </w:p>
        </w:tc>
      </w:tr>
      <w:tr w:rsidR="00DF0552" w:rsidTr="00152694">
        <w:tc>
          <w:tcPr>
            <w:tcW w:w="851" w:type="dxa"/>
          </w:tcPr>
          <w:p w:rsidR="00DF0552" w:rsidRDefault="00152694" w:rsidP="00B37109">
            <w:pPr>
              <w:pStyle w:val="P"/>
            </w:pPr>
            <w:r>
              <w:t>6.3</w:t>
            </w:r>
            <w:r w:rsidR="00B37109">
              <w:t>8</w:t>
            </w:r>
          </w:p>
        </w:tc>
        <w:tc>
          <w:tcPr>
            <w:tcW w:w="7088" w:type="dxa"/>
          </w:tcPr>
          <w:p w:rsidR="003D3E17" w:rsidRDefault="00DF0552" w:rsidP="00152694">
            <w:pPr>
              <w:pStyle w:val="P"/>
            </w:pPr>
            <w:r w:rsidRPr="002160EE">
              <w:t>If an adjustment costs little or nothing to implement</w:t>
            </w:r>
            <w:r>
              <w:t>,</w:t>
            </w:r>
            <w:r w:rsidRPr="002160EE">
              <w:t xml:space="preserve"> it is likely to be reasonable to do so unless some other factor (such as practicability</w:t>
            </w:r>
            <w:r>
              <w:t xml:space="preserve"> </w:t>
            </w:r>
            <w:r w:rsidRPr="002160EE">
              <w:t xml:space="preserve">or effectiveness) makes it unreasonable. The costs to be taken into account include those </w:t>
            </w:r>
            <w:r>
              <w:t>of</w:t>
            </w:r>
            <w:r w:rsidRPr="002160EE">
              <w:t xml:space="preserve"> staff and other resources. The significance of the cost of a step may depend in part on what the school might otherwise spend in the </w:t>
            </w:r>
            <w:r w:rsidR="003D3E17">
              <w:br/>
            </w:r>
          </w:p>
          <w:p w:rsidR="00DF0552" w:rsidRDefault="00DF0552" w:rsidP="00152694">
            <w:pPr>
              <w:pStyle w:val="P"/>
            </w:pPr>
            <w:proofErr w:type="gramStart"/>
            <w:r w:rsidRPr="002160EE">
              <w:lastRenderedPageBreak/>
              <w:t>circumstances</w:t>
            </w:r>
            <w:proofErr w:type="gramEnd"/>
            <w:r w:rsidRPr="002160EE">
              <w:t xml:space="preserve"> and also on what other schools, in similar situations, might spend.</w:t>
            </w:r>
          </w:p>
        </w:tc>
        <w:tc>
          <w:tcPr>
            <w:tcW w:w="992" w:type="dxa"/>
          </w:tcPr>
          <w:p w:rsidR="00DF0552" w:rsidRDefault="00DF0552" w:rsidP="00152694">
            <w:pPr>
              <w:pStyle w:val="XR"/>
            </w:pPr>
          </w:p>
        </w:tc>
      </w:tr>
      <w:tr w:rsidR="00DF0552" w:rsidTr="00152694">
        <w:tc>
          <w:tcPr>
            <w:tcW w:w="851" w:type="dxa"/>
          </w:tcPr>
          <w:p w:rsidR="00DF0552" w:rsidRDefault="00152694" w:rsidP="00B37109">
            <w:pPr>
              <w:pStyle w:val="P"/>
            </w:pPr>
            <w:r>
              <w:lastRenderedPageBreak/>
              <w:t>6.3</w:t>
            </w:r>
            <w:r w:rsidR="00B37109">
              <w:t>9</w:t>
            </w:r>
          </w:p>
        </w:tc>
        <w:tc>
          <w:tcPr>
            <w:tcW w:w="7088" w:type="dxa"/>
          </w:tcPr>
          <w:p w:rsidR="00DF0552" w:rsidRDefault="00DF0552" w:rsidP="006225ED">
            <w:pPr>
              <w:pStyle w:val="P"/>
            </w:pPr>
            <w:r w:rsidRPr="002160EE">
              <w:t>In assessing the likely costs of making an adjustment, the availability of external funding should be taken into account</w:t>
            </w:r>
            <w:r w:rsidR="006225ED">
              <w:t>, for example from social work services or health boards.</w:t>
            </w:r>
          </w:p>
        </w:tc>
        <w:tc>
          <w:tcPr>
            <w:tcW w:w="992" w:type="dxa"/>
          </w:tcPr>
          <w:p w:rsidR="00DF0552" w:rsidRDefault="00DF0552" w:rsidP="00152694">
            <w:pPr>
              <w:pStyle w:val="XR"/>
            </w:pPr>
          </w:p>
        </w:tc>
      </w:tr>
      <w:tr w:rsidR="00DF0552" w:rsidTr="00152694">
        <w:tc>
          <w:tcPr>
            <w:tcW w:w="851" w:type="dxa"/>
          </w:tcPr>
          <w:p w:rsidR="00DF0552" w:rsidRDefault="00DF0552" w:rsidP="00152694">
            <w:pPr>
              <w:pStyle w:val="P"/>
            </w:pPr>
          </w:p>
        </w:tc>
        <w:tc>
          <w:tcPr>
            <w:tcW w:w="7088" w:type="dxa"/>
          </w:tcPr>
          <w:p w:rsidR="00DF0552" w:rsidRPr="00B575B5" w:rsidRDefault="00DF0552" w:rsidP="00DF0552">
            <w:pPr>
              <w:pStyle w:val="Heading4"/>
              <w:rPr>
                <w:rFonts w:cs="Arial"/>
                <w:lang w:eastAsia="en-GB"/>
              </w:rPr>
            </w:pPr>
            <w:r w:rsidRPr="00B575B5">
              <w:rPr>
                <w:rFonts w:cs="Arial"/>
                <w:lang w:eastAsia="en-GB"/>
              </w:rPr>
              <w:t>The effectiveness of the step in avoiding the disadvantage</w:t>
            </w:r>
          </w:p>
        </w:tc>
        <w:tc>
          <w:tcPr>
            <w:tcW w:w="992" w:type="dxa"/>
          </w:tcPr>
          <w:p w:rsidR="00DF0552" w:rsidRDefault="00DF0552" w:rsidP="00152694">
            <w:pPr>
              <w:pStyle w:val="XR"/>
            </w:pPr>
          </w:p>
        </w:tc>
      </w:tr>
      <w:tr w:rsidR="00DF0552" w:rsidTr="00152694">
        <w:tc>
          <w:tcPr>
            <w:tcW w:w="851" w:type="dxa"/>
          </w:tcPr>
          <w:p w:rsidR="00DF0552" w:rsidRDefault="00152694" w:rsidP="00B37109">
            <w:pPr>
              <w:pStyle w:val="P"/>
            </w:pPr>
            <w:r>
              <w:t>6.</w:t>
            </w:r>
            <w:r w:rsidR="00B37109">
              <w:t>40</w:t>
            </w:r>
          </w:p>
        </w:tc>
        <w:tc>
          <w:tcPr>
            <w:tcW w:w="7088" w:type="dxa"/>
          </w:tcPr>
          <w:p w:rsidR="00DF0552" w:rsidRDefault="00DF0552" w:rsidP="00152694">
            <w:pPr>
              <w:pStyle w:val="P"/>
            </w:pPr>
            <w:r w:rsidRPr="002160EE">
              <w:t>Schools need to think carefully about what adjustments can be made to avoid the disadvantage experienced by the individual disabled pupil.</w:t>
            </w:r>
            <w:r>
              <w:t xml:space="preserve"> </w:t>
            </w:r>
            <w:r w:rsidR="00215967">
              <w:t xml:space="preserve">In line with additional support for learning, the needs of the individual pupil are central. </w:t>
            </w:r>
            <w:r w:rsidRPr="002160EE">
              <w:t>Even pupils with the same disability might need different adjustments to overcome the disadvantage. It is important not to make assumptions about a disabled pupil’s needs</w:t>
            </w:r>
            <w:r>
              <w:t>,</w:t>
            </w:r>
            <w:r w:rsidRPr="002160EE">
              <w:t xml:space="preserve"> </w:t>
            </w:r>
            <w:r>
              <w:t xml:space="preserve">because this may lead a school to </w:t>
            </w:r>
            <w:r w:rsidRPr="002160EE">
              <w:t>provid</w:t>
            </w:r>
            <w:r>
              <w:t>e</w:t>
            </w:r>
            <w:r w:rsidRPr="002160EE">
              <w:t xml:space="preserve"> a completely ineffective adjustment.</w:t>
            </w:r>
          </w:p>
        </w:tc>
        <w:tc>
          <w:tcPr>
            <w:tcW w:w="992" w:type="dxa"/>
          </w:tcPr>
          <w:p w:rsidR="00DF0552" w:rsidRDefault="00DF0552" w:rsidP="00152694">
            <w:pPr>
              <w:pStyle w:val="XR"/>
            </w:pPr>
          </w:p>
        </w:tc>
      </w:tr>
      <w:tr w:rsidR="00DF0552" w:rsidTr="00A36F48">
        <w:tc>
          <w:tcPr>
            <w:tcW w:w="851" w:type="dxa"/>
          </w:tcPr>
          <w:p w:rsidR="00DF0552" w:rsidRDefault="00DF0552" w:rsidP="00152694">
            <w:pPr>
              <w:pStyle w:val="P"/>
            </w:pPr>
          </w:p>
        </w:tc>
        <w:tc>
          <w:tcPr>
            <w:tcW w:w="7088" w:type="dxa"/>
            <w:shd w:val="clear" w:color="auto" w:fill="FBD4B4"/>
          </w:tcPr>
          <w:p w:rsidR="00DF0552" w:rsidRDefault="00DF0552" w:rsidP="00215967">
            <w:pPr>
              <w:pStyle w:val="P"/>
            </w:pPr>
            <w:r w:rsidRPr="00136067">
              <w:rPr>
                <w:rStyle w:val="bold"/>
              </w:rPr>
              <w:t>Example:</w:t>
            </w:r>
            <w:r w:rsidRPr="002160EE">
              <w:rPr>
                <w:b/>
              </w:rPr>
              <w:t xml:space="preserve"> </w:t>
            </w:r>
            <w:r w:rsidRPr="002160EE">
              <w:t>A school admits a disabled pupil who is deaf and decides</w:t>
            </w:r>
            <w:r>
              <w:t>,</w:t>
            </w:r>
            <w:r w:rsidRPr="002160EE">
              <w:t xml:space="preserve"> without consulting the pupil</w:t>
            </w:r>
            <w:r>
              <w:t>,</w:t>
            </w:r>
            <w:r w:rsidRPr="002160EE">
              <w:t xml:space="preserve"> to install an induction loop in all teaching rooms</w:t>
            </w:r>
            <w:r>
              <w:t xml:space="preserve"> – but t</w:t>
            </w:r>
            <w:r w:rsidRPr="002160EE">
              <w:t>he pupil does not use a hearing aid and so is unable to benefit from the induction loop.</w:t>
            </w:r>
            <w:r>
              <w:t xml:space="preserve"> The pupil </w:t>
            </w:r>
            <w:r w:rsidRPr="002160EE">
              <w:t xml:space="preserve">reads </w:t>
            </w:r>
            <w:r>
              <w:t xml:space="preserve">lips </w:t>
            </w:r>
            <w:r w:rsidRPr="002160EE">
              <w:t xml:space="preserve">and so a reasonable adjustment would have been to </w:t>
            </w:r>
            <w:r w:rsidR="00215967">
              <w:t>train</w:t>
            </w:r>
            <w:r>
              <w:t xml:space="preserve"> </w:t>
            </w:r>
            <w:r w:rsidRPr="002160EE">
              <w:t>all staff to ensure that they face the pupil when speaking to him.</w:t>
            </w:r>
          </w:p>
        </w:tc>
        <w:tc>
          <w:tcPr>
            <w:tcW w:w="992" w:type="dxa"/>
          </w:tcPr>
          <w:p w:rsidR="00DF0552" w:rsidRDefault="00DF0552" w:rsidP="00152694">
            <w:pPr>
              <w:pStyle w:val="XR"/>
            </w:pPr>
          </w:p>
        </w:tc>
      </w:tr>
      <w:tr w:rsidR="00DF0552" w:rsidTr="00152694">
        <w:tc>
          <w:tcPr>
            <w:tcW w:w="851" w:type="dxa"/>
          </w:tcPr>
          <w:p w:rsidR="00DF0552" w:rsidRDefault="00DF0552" w:rsidP="00152694">
            <w:pPr>
              <w:pStyle w:val="P"/>
            </w:pPr>
          </w:p>
        </w:tc>
        <w:tc>
          <w:tcPr>
            <w:tcW w:w="7088" w:type="dxa"/>
          </w:tcPr>
          <w:p w:rsidR="00DF0552" w:rsidRDefault="00DF0552" w:rsidP="00152694">
            <w:pPr>
              <w:pStyle w:val="P"/>
            </w:pPr>
          </w:p>
        </w:tc>
        <w:tc>
          <w:tcPr>
            <w:tcW w:w="992" w:type="dxa"/>
          </w:tcPr>
          <w:p w:rsidR="00DF0552" w:rsidRDefault="00DF0552" w:rsidP="00152694">
            <w:pPr>
              <w:pStyle w:val="XR"/>
            </w:pPr>
          </w:p>
        </w:tc>
      </w:tr>
      <w:tr w:rsidR="00DF0552" w:rsidTr="00152694">
        <w:tc>
          <w:tcPr>
            <w:tcW w:w="851" w:type="dxa"/>
          </w:tcPr>
          <w:p w:rsidR="00DF0552" w:rsidRDefault="00152694" w:rsidP="00B37109">
            <w:pPr>
              <w:pStyle w:val="P"/>
            </w:pPr>
            <w:r>
              <w:t>6.</w:t>
            </w:r>
            <w:r w:rsidR="00B37109">
              <w:t>41</w:t>
            </w:r>
          </w:p>
        </w:tc>
        <w:tc>
          <w:tcPr>
            <w:tcW w:w="7088" w:type="dxa"/>
          </w:tcPr>
          <w:p w:rsidR="00DF0552" w:rsidRDefault="00DF0552" w:rsidP="00215967">
            <w:pPr>
              <w:pStyle w:val="P"/>
            </w:pPr>
            <w:r w:rsidRPr="002160EE">
              <w:t>It is unlikely to be reasonable for a school to have to make an adjustment involving little benefit in reducing the disadvantage experienced by the disabled pupil, even if the pupil requests this. If this is the only possibility, however, of avoiding the disadvantage</w:t>
            </w:r>
            <w:r>
              <w:t xml:space="preserve"> and there is a prospect of it</w:t>
            </w:r>
            <w:r w:rsidRPr="002160EE">
              <w:t xml:space="preserve"> having </w:t>
            </w:r>
            <w:r>
              <w:t xml:space="preserve">some </w:t>
            </w:r>
            <w:r w:rsidRPr="002160EE">
              <w:t>effect, then it may be reasonable for the school to have to take the step.</w:t>
            </w:r>
          </w:p>
        </w:tc>
        <w:tc>
          <w:tcPr>
            <w:tcW w:w="992" w:type="dxa"/>
          </w:tcPr>
          <w:p w:rsidR="00DF0552" w:rsidRDefault="00DF0552" w:rsidP="00152694">
            <w:pPr>
              <w:pStyle w:val="XR"/>
            </w:pPr>
          </w:p>
        </w:tc>
      </w:tr>
      <w:tr w:rsidR="00DF0552" w:rsidTr="00152694">
        <w:tc>
          <w:tcPr>
            <w:tcW w:w="851" w:type="dxa"/>
          </w:tcPr>
          <w:p w:rsidR="00DF0552" w:rsidRDefault="00152694" w:rsidP="00B37109">
            <w:pPr>
              <w:pStyle w:val="P"/>
            </w:pPr>
            <w:r>
              <w:t>6.</w:t>
            </w:r>
            <w:r w:rsidR="00B37109">
              <w:t>42</w:t>
            </w:r>
          </w:p>
        </w:tc>
        <w:tc>
          <w:tcPr>
            <w:tcW w:w="7088" w:type="dxa"/>
          </w:tcPr>
          <w:p w:rsidR="00DF0552" w:rsidRDefault="00DF0552" w:rsidP="00152694">
            <w:pPr>
              <w:pStyle w:val="P"/>
            </w:pPr>
            <w:r w:rsidRPr="002160EE">
              <w:t>Where, however, there are other reasonable steps that a school could take, it is unlikely that a school will discharge its reasonable adjustments duty if the adjustment made provides little benefit to the pupil.</w:t>
            </w:r>
          </w:p>
        </w:tc>
        <w:tc>
          <w:tcPr>
            <w:tcW w:w="992" w:type="dxa"/>
          </w:tcPr>
          <w:p w:rsidR="00DF0552" w:rsidRDefault="00DF0552" w:rsidP="00152694">
            <w:pPr>
              <w:pStyle w:val="XR"/>
            </w:pPr>
          </w:p>
        </w:tc>
      </w:tr>
      <w:tr w:rsidR="00DF0552" w:rsidTr="00152694">
        <w:tc>
          <w:tcPr>
            <w:tcW w:w="851" w:type="dxa"/>
          </w:tcPr>
          <w:p w:rsidR="00DF0552" w:rsidRDefault="00152694" w:rsidP="00B37109">
            <w:pPr>
              <w:pStyle w:val="P"/>
            </w:pPr>
            <w:r>
              <w:t>6.</w:t>
            </w:r>
            <w:r w:rsidR="00B37109">
              <w:t>43</w:t>
            </w:r>
          </w:p>
        </w:tc>
        <w:tc>
          <w:tcPr>
            <w:tcW w:w="7088" w:type="dxa"/>
          </w:tcPr>
          <w:p w:rsidR="00DF0552" w:rsidRDefault="00215967" w:rsidP="00152694">
            <w:pPr>
              <w:pStyle w:val="P"/>
            </w:pPr>
            <w:r>
              <w:t>A</w:t>
            </w:r>
            <w:r w:rsidR="00DF0552">
              <w:t>n adjustment,</w:t>
            </w:r>
            <w:r w:rsidR="00DF0552" w:rsidRPr="002160EE">
              <w:t xml:space="preserve"> when taken alone</w:t>
            </w:r>
            <w:r w:rsidR="00DF0552">
              <w:t>, is of marginal benefit</w:t>
            </w:r>
            <w:r w:rsidR="00DF0552" w:rsidRPr="002160EE">
              <w:t xml:space="preserve"> </w:t>
            </w:r>
            <w:r w:rsidR="00DF0552">
              <w:t xml:space="preserve">but </w:t>
            </w:r>
            <w:r w:rsidR="00DF0552" w:rsidRPr="002160EE">
              <w:t xml:space="preserve">may be one of several adjustments </w:t>
            </w:r>
            <w:r w:rsidR="00DF0552">
              <w:t>that,</w:t>
            </w:r>
            <w:r w:rsidR="00DF0552" w:rsidRPr="002160EE">
              <w:t xml:space="preserve"> </w:t>
            </w:r>
            <w:r w:rsidR="00DF0552">
              <w:t xml:space="preserve">if </w:t>
            </w:r>
            <w:r w:rsidR="00DF0552" w:rsidRPr="002160EE">
              <w:t>grouped together</w:t>
            </w:r>
            <w:r w:rsidR="00DF0552">
              <w:t>,</w:t>
            </w:r>
            <w:r w:rsidR="00DF0552" w:rsidRPr="002160EE">
              <w:t xml:space="preserve"> would be effective</w:t>
            </w:r>
            <w:r w:rsidR="00DF0552">
              <w:t xml:space="preserve"> in overcoming the disadvantage,</w:t>
            </w:r>
            <w:r w:rsidR="00DF0552" w:rsidRPr="002160EE">
              <w:t xml:space="preserve"> in that case, </w:t>
            </w:r>
            <w:r w:rsidR="00DF0552">
              <w:t xml:space="preserve">it </w:t>
            </w:r>
            <w:r w:rsidR="00DF0552" w:rsidRPr="002160EE">
              <w:t xml:space="preserve">would be reasonable </w:t>
            </w:r>
            <w:r w:rsidR="00DF0552">
              <w:t>for the school to make the adjustment</w:t>
            </w:r>
            <w:r w:rsidR="00DF0552" w:rsidRPr="002160EE">
              <w:t>.</w:t>
            </w:r>
          </w:p>
        </w:tc>
        <w:tc>
          <w:tcPr>
            <w:tcW w:w="992" w:type="dxa"/>
          </w:tcPr>
          <w:p w:rsidR="00DF0552" w:rsidRDefault="00DF0552" w:rsidP="00152694">
            <w:pPr>
              <w:pStyle w:val="XR"/>
            </w:pPr>
          </w:p>
        </w:tc>
      </w:tr>
      <w:tr w:rsidR="00DF0552" w:rsidTr="00A36F48">
        <w:tc>
          <w:tcPr>
            <w:tcW w:w="851" w:type="dxa"/>
          </w:tcPr>
          <w:p w:rsidR="00DF0552" w:rsidRDefault="00DF0552" w:rsidP="00152694">
            <w:pPr>
              <w:pStyle w:val="P"/>
            </w:pPr>
          </w:p>
        </w:tc>
        <w:tc>
          <w:tcPr>
            <w:tcW w:w="7088" w:type="dxa"/>
            <w:shd w:val="clear" w:color="auto" w:fill="FBD4B4"/>
          </w:tcPr>
          <w:p w:rsidR="00DF0552" w:rsidRDefault="00DF0552" w:rsidP="00A36F48">
            <w:pPr>
              <w:pStyle w:val="P"/>
            </w:pPr>
            <w:r w:rsidRPr="00136067">
              <w:rPr>
                <w:rStyle w:val="bold"/>
              </w:rPr>
              <w:t>Example:</w:t>
            </w:r>
            <w:r w:rsidRPr="002160EE">
              <w:rPr>
                <w:b/>
              </w:rPr>
              <w:t xml:space="preserve"> </w:t>
            </w:r>
            <w:r w:rsidRPr="002160EE">
              <w:t xml:space="preserve">A disabled pupil with </w:t>
            </w:r>
            <w:r>
              <w:t>chronic fatigue syndrome</w:t>
            </w:r>
            <w:r w:rsidRPr="002160EE">
              <w:t xml:space="preserve"> finds moving around a large three</w:t>
            </w:r>
            <w:r>
              <w:t>-floor</w:t>
            </w:r>
            <w:r w:rsidRPr="002160EE">
              <w:t xml:space="preserve"> secondary school very tiring and</w:t>
            </w:r>
            <w:r>
              <w:t>,</w:t>
            </w:r>
            <w:r w:rsidRPr="002160EE">
              <w:t xml:space="preserve"> despite the school adjusting the timetable and location of classes to minimise the amount </w:t>
            </w:r>
            <w:r>
              <w:t xml:space="preserve">that </w:t>
            </w:r>
            <w:r w:rsidRPr="002160EE">
              <w:t>she has to move around the school</w:t>
            </w:r>
            <w:r>
              <w:t>,</w:t>
            </w:r>
            <w:r w:rsidRPr="002160EE">
              <w:t xml:space="preserve"> she is still too exhausted to complete the school day.</w:t>
            </w:r>
            <w:r>
              <w:t xml:space="preserve"> </w:t>
            </w:r>
            <w:r w:rsidRPr="002160EE">
              <w:t>The school then make</w:t>
            </w:r>
            <w:r>
              <w:t>s</w:t>
            </w:r>
            <w:r w:rsidRPr="002160EE">
              <w:t xml:space="preserve"> further adjustments</w:t>
            </w:r>
            <w:r>
              <w:t>,</w:t>
            </w:r>
            <w:r w:rsidRPr="002160EE">
              <w:t xml:space="preserve"> </w:t>
            </w:r>
            <w:r>
              <w:t>giving her</w:t>
            </w:r>
            <w:r w:rsidRPr="002160EE">
              <w:t xml:space="preserve"> a </w:t>
            </w:r>
            <w:r>
              <w:t>‘</w:t>
            </w:r>
            <w:r w:rsidRPr="002160EE">
              <w:t>buddy</w:t>
            </w:r>
            <w:r>
              <w:t>’</w:t>
            </w:r>
            <w:r w:rsidRPr="002160EE">
              <w:t xml:space="preserve"> </w:t>
            </w:r>
            <w:r w:rsidRPr="002160EE">
              <w:lastRenderedPageBreak/>
              <w:t xml:space="preserve">to carry her books for her, </w:t>
            </w:r>
            <w:r>
              <w:t xml:space="preserve">using </w:t>
            </w:r>
            <w:r w:rsidRPr="002160EE">
              <w:t xml:space="preserve">a </w:t>
            </w:r>
            <w:proofErr w:type="spellStart"/>
            <w:r w:rsidRPr="002160EE">
              <w:t>dictaphone</w:t>
            </w:r>
            <w:proofErr w:type="spellEnd"/>
            <w:r w:rsidRPr="002160EE">
              <w:t xml:space="preserve"> to record those lessons </w:t>
            </w:r>
            <w:r>
              <w:t>that</w:t>
            </w:r>
            <w:r w:rsidRPr="002160EE">
              <w:t xml:space="preserve"> she misses and </w:t>
            </w:r>
            <w:r>
              <w:t xml:space="preserve">establishing </w:t>
            </w:r>
            <w:r w:rsidRPr="002160EE">
              <w:t>a policy that she will not be penalised for arriving at lessons late. These adjustments enable her to attend more lessons and to be less disadvantaged when she does miss lessons.</w:t>
            </w:r>
          </w:p>
        </w:tc>
        <w:tc>
          <w:tcPr>
            <w:tcW w:w="992" w:type="dxa"/>
          </w:tcPr>
          <w:p w:rsidR="00DF0552" w:rsidRDefault="00DF0552" w:rsidP="00152694">
            <w:pPr>
              <w:pStyle w:val="XR"/>
            </w:pPr>
          </w:p>
        </w:tc>
      </w:tr>
      <w:tr w:rsidR="00B37109" w:rsidTr="00152694">
        <w:tc>
          <w:tcPr>
            <w:tcW w:w="851" w:type="dxa"/>
          </w:tcPr>
          <w:p w:rsidR="00B37109" w:rsidRDefault="00B37109" w:rsidP="00152694">
            <w:pPr>
              <w:pStyle w:val="P"/>
            </w:pPr>
          </w:p>
        </w:tc>
        <w:tc>
          <w:tcPr>
            <w:tcW w:w="7088" w:type="dxa"/>
          </w:tcPr>
          <w:p w:rsidR="00B37109" w:rsidRPr="002160EE" w:rsidRDefault="00B37109" w:rsidP="00152694">
            <w:pPr>
              <w:pStyle w:val="P"/>
            </w:pPr>
          </w:p>
        </w:tc>
        <w:tc>
          <w:tcPr>
            <w:tcW w:w="992" w:type="dxa"/>
          </w:tcPr>
          <w:p w:rsidR="00B37109" w:rsidRDefault="00B37109" w:rsidP="00152694">
            <w:pPr>
              <w:pStyle w:val="XR"/>
            </w:pPr>
          </w:p>
        </w:tc>
      </w:tr>
      <w:tr w:rsidR="00DF0552" w:rsidTr="00152694">
        <w:tc>
          <w:tcPr>
            <w:tcW w:w="851" w:type="dxa"/>
          </w:tcPr>
          <w:p w:rsidR="00DF0552" w:rsidRDefault="00152694" w:rsidP="00B37109">
            <w:pPr>
              <w:pStyle w:val="P"/>
            </w:pPr>
            <w:r>
              <w:t>6.4</w:t>
            </w:r>
            <w:r w:rsidR="00B37109">
              <w:t>4</w:t>
            </w:r>
          </w:p>
        </w:tc>
        <w:tc>
          <w:tcPr>
            <w:tcW w:w="7088" w:type="dxa"/>
          </w:tcPr>
          <w:p w:rsidR="00DF0552" w:rsidRDefault="00DF0552" w:rsidP="00152694">
            <w:pPr>
              <w:pStyle w:val="P"/>
            </w:pPr>
            <w:r w:rsidRPr="002160EE">
              <w:t>It will usually be a matter of discussing with the pupil</w:t>
            </w:r>
            <w:r w:rsidR="00817411">
              <w:t>,</w:t>
            </w:r>
            <w:r w:rsidRPr="002160EE">
              <w:t xml:space="preserve"> and those who know him</w:t>
            </w:r>
            <w:r>
              <w:t xml:space="preserve"> or </w:t>
            </w:r>
            <w:r w:rsidRPr="002160EE">
              <w:t>her</w:t>
            </w:r>
            <w:r w:rsidR="00215967">
              <w:t xml:space="preserve"> and his or her needs</w:t>
            </w:r>
            <w:r w:rsidR="00817411">
              <w:t>,</w:t>
            </w:r>
            <w:r>
              <w:t xml:space="preserve"> </w:t>
            </w:r>
            <w:r w:rsidRPr="002160EE">
              <w:t>what those needs are and what is likely to be most effective.</w:t>
            </w:r>
          </w:p>
        </w:tc>
        <w:tc>
          <w:tcPr>
            <w:tcW w:w="992" w:type="dxa"/>
          </w:tcPr>
          <w:p w:rsidR="00DF0552" w:rsidRDefault="00DF0552" w:rsidP="00152694">
            <w:pPr>
              <w:pStyle w:val="XR"/>
            </w:pPr>
          </w:p>
        </w:tc>
      </w:tr>
      <w:tr w:rsidR="00DF0552" w:rsidTr="00152694">
        <w:tc>
          <w:tcPr>
            <w:tcW w:w="851" w:type="dxa"/>
          </w:tcPr>
          <w:p w:rsidR="00DF0552" w:rsidRDefault="00DF0552" w:rsidP="00152694">
            <w:pPr>
              <w:pStyle w:val="P"/>
            </w:pPr>
          </w:p>
        </w:tc>
        <w:tc>
          <w:tcPr>
            <w:tcW w:w="7088" w:type="dxa"/>
          </w:tcPr>
          <w:p w:rsidR="00DF0552" w:rsidRPr="00B575B5" w:rsidRDefault="00DF0552" w:rsidP="00DF0552">
            <w:pPr>
              <w:pStyle w:val="Heading4"/>
              <w:rPr>
                <w:rFonts w:cs="Arial"/>
                <w:lang w:eastAsia="en-GB"/>
              </w:rPr>
            </w:pPr>
            <w:r w:rsidRPr="00B575B5">
              <w:rPr>
                <w:rFonts w:cs="Arial"/>
                <w:lang w:eastAsia="en-GB"/>
              </w:rPr>
              <w:t>The practicability of the adjustment</w:t>
            </w:r>
          </w:p>
        </w:tc>
        <w:tc>
          <w:tcPr>
            <w:tcW w:w="992" w:type="dxa"/>
          </w:tcPr>
          <w:p w:rsidR="00DF0552" w:rsidRDefault="00DF0552" w:rsidP="00152694">
            <w:pPr>
              <w:pStyle w:val="XR"/>
            </w:pPr>
          </w:p>
        </w:tc>
      </w:tr>
      <w:tr w:rsidR="00DF0552" w:rsidTr="00152694">
        <w:tc>
          <w:tcPr>
            <w:tcW w:w="851" w:type="dxa"/>
          </w:tcPr>
          <w:p w:rsidR="00DF0552" w:rsidRDefault="00E23C9E" w:rsidP="00B37109">
            <w:pPr>
              <w:pStyle w:val="P"/>
            </w:pPr>
            <w:r>
              <w:t>6.4</w:t>
            </w:r>
            <w:r w:rsidR="00B37109">
              <w:t>5</w:t>
            </w:r>
          </w:p>
        </w:tc>
        <w:tc>
          <w:tcPr>
            <w:tcW w:w="7088" w:type="dxa"/>
          </w:tcPr>
          <w:p w:rsidR="00DF0552" w:rsidRDefault="00DF0552" w:rsidP="00152694">
            <w:pPr>
              <w:pStyle w:val="P"/>
            </w:pPr>
            <w:r w:rsidRPr="002160EE">
              <w:t xml:space="preserve">It is more likely to be reasonable for a school to have to make an adjustment </w:t>
            </w:r>
            <w:r>
              <w:t>that</w:t>
            </w:r>
            <w:r w:rsidRPr="002160EE">
              <w:t xml:space="preserve"> is easy than one </w:t>
            </w:r>
            <w:r>
              <w:t>that</w:t>
            </w:r>
            <w:r w:rsidRPr="002160EE">
              <w:t xml:space="preserve"> is difficult, </w:t>
            </w:r>
            <w:r>
              <w:t>al</w:t>
            </w:r>
            <w:r w:rsidRPr="002160EE">
              <w:t>though in some circumstances it may be reasonable to have to make an adjustment, even if it is difficult.</w:t>
            </w:r>
          </w:p>
        </w:tc>
        <w:tc>
          <w:tcPr>
            <w:tcW w:w="992" w:type="dxa"/>
          </w:tcPr>
          <w:p w:rsidR="00DF0552" w:rsidRDefault="00DF0552" w:rsidP="00152694">
            <w:pPr>
              <w:pStyle w:val="XR"/>
            </w:pPr>
          </w:p>
        </w:tc>
      </w:tr>
      <w:tr w:rsidR="00DF0552" w:rsidTr="00152694">
        <w:tc>
          <w:tcPr>
            <w:tcW w:w="851" w:type="dxa"/>
          </w:tcPr>
          <w:p w:rsidR="00DF0552" w:rsidRDefault="00DF0552" w:rsidP="00152694">
            <w:pPr>
              <w:pStyle w:val="P"/>
            </w:pPr>
          </w:p>
        </w:tc>
        <w:tc>
          <w:tcPr>
            <w:tcW w:w="7088" w:type="dxa"/>
          </w:tcPr>
          <w:p w:rsidR="00DF0552" w:rsidRDefault="00DF0552" w:rsidP="00215967">
            <w:pPr>
              <w:pStyle w:val="P"/>
              <w:shd w:val="clear" w:color="auto" w:fill="FBD4B4"/>
            </w:pPr>
            <w:r w:rsidRPr="00136067">
              <w:rPr>
                <w:rStyle w:val="bold"/>
              </w:rPr>
              <w:t>Example:</w:t>
            </w:r>
            <w:r w:rsidRPr="002160EE">
              <w:t xml:space="preserve"> </w:t>
            </w:r>
            <w:r>
              <w:t>A</w:t>
            </w:r>
            <w:r w:rsidRPr="002160EE">
              <w:t xml:space="preserve"> visually impaired child requires printed ha</w:t>
            </w:r>
            <w:r>
              <w:t xml:space="preserve">ndouts to be prepared in </w:t>
            </w:r>
            <w:r w:rsidR="00215967">
              <w:t>24</w:t>
            </w:r>
            <w:r>
              <w:t>p</w:t>
            </w:r>
            <w:r w:rsidRPr="002160EE">
              <w:t>t</w:t>
            </w:r>
            <w:r>
              <w:t xml:space="preserve"> font or larger</w:t>
            </w:r>
            <w:r w:rsidRPr="002160EE">
              <w:t>. This can easily be acc</w:t>
            </w:r>
            <w:r>
              <w:t>ommodated by ensuring that fonts are reset to this size</w:t>
            </w:r>
            <w:r w:rsidRPr="002160EE">
              <w:t xml:space="preserve"> prior to any documentation being printed.</w:t>
            </w:r>
          </w:p>
        </w:tc>
        <w:tc>
          <w:tcPr>
            <w:tcW w:w="992" w:type="dxa"/>
          </w:tcPr>
          <w:p w:rsidR="00DF0552" w:rsidRDefault="00DF0552" w:rsidP="00152694">
            <w:pPr>
              <w:pStyle w:val="XR"/>
            </w:pPr>
          </w:p>
        </w:tc>
      </w:tr>
      <w:tr w:rsidR="00DF0552" w:rsidTr="00152694">
        <w:tc>
          <w:tcPr>
            <w:tcW w:w="851" w:type="dxa"/>
          </w:tcPr>
          <w:p w:rsidR="00DF0552" w:rsidRDefault="00DF0552" w:rsidP="00152694">
            <w:pPr>
              <w:pStyle w:val="P"/>
            </w:pPr>
          </w:p>
        </w:tc>
        <w:tc>
          <w:tcPr>
            <w:tcW w:w="7088" w:type="dxa"/>
          </w:tcPr>
          <w:p w:rsidR="00DF0552" w:rsidRDefault="00DF0552" w:rsidP="00152694">
            <w:pPr>
              <w:pStyle w:val="P"/>
            </w:pPr>
          </w:p>
        </w:tc>
        <w:tc>
          <w:tcPr>
            <w:tcW w:w="992" w:type="dxa"/>
          </w:tcPr>
          <w:p w:rsidR="00DF0552" w:rsidRDefault="00DF0552" w:rsidP="00152694">
            <w:pPr>
              <w:pStyle w:val="XR"/>
            </w:pPr>
          </w:p>
        </w:tc>
      </w:tr>
      <w:tr w:rsidR="00DF0552" w:rsidTr="00A36F48">
        <w:tc>
          <w:tcPr>
            <w:tcW w:w="851" w:type="dxa"/>
          </w:tcPr>
          <w:p w:rsidR="00DF0552" w:rsidRDefault="00DF0552" w:rsidP="00152694">
            <w:pPr>
              <w:pStyle w:val="P"/>
            </w:pPr>
          </w:p>
        </w:tc>
        <w:tc>
          <w:tcPr>
            <w:tcW w:w="7088" w:type="dxa"/>
            <w:shd w:val="clear" w:color="auto" w:fill="FBD4B4"/>
          </w:tcPr>
          <w:p w:rsidR="00DF0552" w:rsidRDefault="00DF0552" w:rsidP="00215967">
            <w:pPr>
              <w:pStyle w:val="P"/>
            </w:pPr>
            <w:r w:rsidRPr="00136067">
              <w:rPr>
                <w:rStyle w:val="bold"/>
              </w:rPr>
              <w:t>Example:</w:t>
            </w:r>
            <w:r>
              <w:t xml:space="preserve"> A pupil who is a wheelchair user is unable to access class</w:t>
            </w:r>
            <w:r w:rsidR="00215967">
              <w:t>room</w:t>
            </w:r>
            <w:r>
              <w:t>s on the first floor</w:t>
            </w:r>
            <w:r w:rsidR="00215967">
              <w:t xml:space="preserve"> of a school</w:t>
            </w:r>
            <w:r>
              <w:t>. A reasonable adjustment would be for the school to rearrange the timetabling and location of classes so that all of her classes are on the ground floor. Although this may be difficult, it does not mean it is not a reasonable adjustment for the school to make. If specialist facilities such as science labs are available only on the first floor, then it may not be possible to move classes that require the use of the specialist equipment to a different classroom; in this case, the school will need to consider what other adjustments it could make to enable the disabled pupil to access learning opportunities equivalent to those of her peers.</w:t>
            </w:r>
          </w:p>
        </w:tc>
        <w:tc>
          <w:tcPr>
            <w:tcW w:w="992" w:type="dxa"/>
          </w:tcPr>
          <w:p w:rsidR="00DF0552" w:rsidRDefault="00DF0552" w:rsidP="00152694">
            <w:pPr>
              <w:pStyle w:val="XR"/>
            </w:pPr>
          </w:p>
        </w:tc>
      </w:tr>
      <w:tr w:rsidR="00DF0552" w:rsidTr="00152694">
        <w:tc>
          <w:tcPr>
            <w:tcW w:w="851" w:type="dxa"/>
          </w:tcPr>
          <w:p w:rsidR="00DF0552" w:rsidRDefault="00DF0552" w:rsidP="00152694">
            <w:pPr>
              <w:pStyle w:val="P"/>
            </w:pPr>
          </w:p>
        </w:tc>
        <w:tc>
          <w:tcPr>
            <w:tcW w:w="7088" w:type="dxa"/>
          </w:tcPr>
          <w:p w:rsidR="00DF0552" w:rsidRDefault="00DF0552" w:rsidP="00152694">
            <w:pPr>
              <w:pStyle w:val="P"/>
            </w:pPr>
          </w:p>
        </w:tc>
        <w:tc>
          <w:tcPr>
            <w:tcW w:w="992" w:type="dxa"/>
          </w:tcPr>
          <w:p w:rsidR="00DF0552" w:rsidRDefault="00DF0552" w:rsidP="00152694">
            <w:pPr>
              <w:pStyle w:val="XR"/>
            </w:pPr>
          </w:p>
        </w:tc>
      </w:tr>
      <w:tr w:rsidR="00DF0552" w:rsidTr="00152694">
        <w:tc>
          <w:tcPr>
            <w:tcW w:w="851" w:type="dxa"/>
          </w:tcPr>
          <w:p w:rsidR="00DF0552" w:rsidRDefault="00DF0552" w:rsidP="00152694">
            <w:pPr>
              <w:pStyle w:val="P"/>
            </w:pPr>
          </w:p>
        </w:tc>
        <w:tc>
          <w:tcPr>
            <w:tcW w:w="7088" w:type="dxa"/>
          </w:tcPr>
          <w:p w:rsidR="00DF0552" w:rsidRPr="00B575B5" w:rsidRDefault="00DF0552" w:rsidP="00DF0552">
            <w:pPr>
              <w:pStyle w:val="Heading4"/>
              <w:rPr>
                <w:rFonts w:cs="Arial"/>
                <w:lang w:eastAsia="en-GB"/>
              </w:rPr>
            </w:pPr>
            <w:r w:rsidRPr="00B575B5">
              <w:rPr>
                <w:rFonts w:cs="Arial"/>
                <w:lang w:eastAsia="en-GB"/>
              </w:rPr>
              <w:t>The effect of the disability on the individual</w:t>
            </w:r>
          </w:p>
        </w:tc>
        <w:tc>
          <w:tcPr>
            <w:tcW w:w="992" w:type="dxa"/>
          </w:tcPr>
          <w:p w:rsidR="00DF0552" w:rsidRDefault="00DF0552" w:rsidP="00152694">
            <w:pPr>
              <w:pStyle w:val="XR"/>
            </w:pPr>
          </w:p>
        </w:tc>
      </w:tr>
      <w:tr w:rsidR="00DF0552" w:rsidTr="00152694">
        <w:tc>
          <w:tcPr>
            <w:tcW w:w="851" w:type="dxa"/>
          </w:tcPr>
          <w:p w:rsidR="00DF0552" w:rsidRDefault="00E23C9E" w:rsidP="00B37109">
            <w:pPr>
              <w:pStyle w:val="P"/>
            </w:pPr>
            <w:r>
              <w:t>6.4</w:t>
            </w:r>
            <w:r w:rsidR="00B37109">
              <w:t>6</w:t>
            </w:r>
          </w:p>
        </w:tc>
        <w:tc>
          <w:tcPr>
            <w:tcW w:w="7088" w:type="dxa"/>
          </w:tcPr>
          <w:p w:rsidR="00DF0552" w:rsidRDefault="00DF0552" w:rsidP="00152694">
            <w:pPr>
              <w:pStyle w:val="P"/>
            </w:pPr>
            <w:r w:rsidRPr="002160EE">
              <w:t xml:space="preserve">The effect of </w:t>
            </w:r>
            <w:r>
              <w:t xml:space="preserve">a </w:t>
            </w:r>
            <w:r w:rsidRPr="002160EE">
              <w:t xml:space="preserve">disability </w:t>
            </w:r>
            <w:r>
              <w:t>on a particular pupil will affect the</w:t>
            </w:r>
            <w:r w:rsidRPr="002160EE">
              <w:t xml:space="preserve"> adjustments </w:t>
            </w:r>
            <w:r>
              <w:t xml:space="preserve">that it is </w:t>
            </w:r>
            <w:r w:rsidRPr="002160EE">
              <w:t>reasonable for a school to make.</w:t>
            </w:r>
          </w:p>
        </w:tc>
        <w:tc>
          <w:tcPr>
            <w:tcW w:w="992" w:type="dxa"/>
          </w:tcPr>
          <w:p w:rsidR="00DF0552" w:rsidRDefault="00DF0552" w:rsidP="00152694">
            <w:pPr>
              <w:pStyle w:val="XR"/>
            </w:pPr>
          </w:p>
        </w:tc>
      </w:tr>
      <w:tr w:rsidR="00DF0552" w:rsidTr="00A36F48">
        <w:tc>
          <w:tcPr>
            <w:tcW w:w="851" w:type="dxa"/>
          </w:tcPr>
          <w:p w:rsidR="00DF0552" w:rsidRDefault="00DF0552" w:rsidP="00152694">
            <w:pPr>
              <w:pStyle w:val="P"/>
            </w:pPr>
          </w:p>
        </w:tc>
        <w:tc>
          <w:tcPr>
            <w:tcW w:w="7088" w:type="dxa"/>
            <w:shd w:val="clear" w:color="auto" w:fill="FBD4B4"/>
          </w:tcPr>
          <w:p w:rsidR="00DF0552" w:rsidRDefault="00DF0552" w:rsidP="00A36F48">
            <w:pPr>
              <w:pStyle w:val="P"/>
            </w:pPr>
            <w:r w:rsidRPr="00136067">
              <w:rPr>
                <w:rStyle w:val="bold"/>
              </w:rPr>
              <w:t>Example:</w:t>
            </w:r>
            <w:r w:rsidRPr="007E5897">
              <w:rPr>
                <w:b/>
              </w:rPr>
              <w:t xml:space="preserve"> </w:t>
            </w:r>
            <w:r w:rsidRPr="007E5897">
              <w:t>A disabled pupil with dyslexia finds it very difficult to read text typed on white paper. The school provides handouts on yellow paper for her.</w:t>
            </w:r>
            <w:r>
              <w:t xml:space="preserve"> </w:t>
            </w:r>
            <w:r w:rsidRPr="007E5897">
              <w:t>This would be a reasonable adjustment for this pupil.</w:t>
            </w:r>
          </w:p>
        </w:tc>
        <w:tc>
          <w:tcPr>
            <w:tcW w:w="992" w:type="dxa"/>
          </w:tcPr>
          <w:p w:rsidR="00DF0552" w:rsidRDefault="00DF0552" w:rsidP="00152694">
            <w:pPr>
              <w:pStyle w:val="XR"/>
            </w:pPr>
          </w:p>
        </w:tc>
      </w:tr>
      <w:tr w:rsidR="00DF0552" w:rsidTr="00A36F48">
        <w:tc>
          <w:tcPr>
            <w:tcW w:w="851" w:type="dxa"/>
          </w:tcPr>
          <w:p w:rsidR="00DF0552" w:rsidRDefault="00DF0552" w:rsidP="00152694">
            <w:pPr>
              <w:pStyle w:val="P"/>
            </w:pPr>
          </w:p>
        </w:tc>
        <w:tc>
          <w:tcPr>
            <w:tcW w:w="7088" w:type="dxa"/>
            <w:shd w:val="clear" w:color="auto" w:fill="FBD4B4"/>
          </w:tcPr>
          <w:p w:rsidR="00DF0552" w:rsidRDefault="00DF0552" w:rsidP="00A36F48">
            <w:pPr>
              <w:pStyle w:val="P"/>
            </w:pPr>
            <w:r w:rsidRPr="00136067">
              <w:rPr>
                <w:rStyle w:val="bold"/>
              </w:rPr>
              <w:t>Example:</w:t>
            </w:r>
            <w:r w:rsidRPr="007E5897">
              <w:rPr>
                <w:b/>
              </w:rPr>
              <w:t xml:space="preserve"> </w:t>
            </w:r>
            <w:r>
              <w:t xml:space="preserve">Another disabled pupil with dyslexia finds it difficult to read text on </w:t>
            </w:r>
            <w:r w:rsidRPr="006B2821">
              <w:rPr>
                <w:rStyle w:val="bold"/>
              </w:rPr>
              <w:t>any</w:t>
            </w:r>
            <w:r w:rsidRPr="007E5897">
              <w:t xml:space="preserve"> colour of paper without a plastic overlay sheet.</w:t>
            </w:r>
            <w:r>
              <w:t xml:space="preserve"> </w:t>
            </w:r>
            <w:r w:rsidRPr="007E5897">
              <w:t>The school provides the pupil with a plastic overlay sheet to use in all lessons.</w:t>
            </w:r>
            <w:r>
              <w:t xml:space="preserve"> </w:t>
            </w:r>
            <w:r w:rsidRPr="007E5897">
              <w:t>This would be a reasonable adjustment for this pupil.</w:t>
            </w:r>
          </w:p>
        </w:tc>
        <w:tc>
          <w:tcPr>
            <w:tcW w:w="992" w:type="dxa"/>
          </w:tcPr>
          <w:p w:rsidR="00DF0552" w:rsidRDefault="00DF0552" w:rsidP="00152694">
            <w:pPr>
              <w:pStyle w:val="XR"/>
            </w:pPr>
          </w:p>
        </w:tc>
      </w:tr>
      <w:tr w:rsidR="00DF0552" w:rsidTr="00152694">
        <w:tc>
          <w:tcPr>
            <w:tcW w:w="851" w:type="dxa"/>
          </w:tcPr>
          <w:p w:rsidR="00DF0552" w:rsidRDefault="00DF0552" w:rsidP="00152694">
            <w:pPr>
              <w:pStyle w:val="P"/>
            </w:pPr>
          </w:p>
        </w:tc>
        <w:tc>
          <w:tcPr>
            <w:tcW w:w="7088" w:type="dxa"/>
          </w:tcPr>
          <w:p w:rsidR="00DF0552" w:rsidRPr="00B575B5" w:rsidRDefault="00DF0552" w:rsidP="00DF0552">
            <w:pPr>
              <w:pStyle w:val="Heading4"/>
              <w:rPr>
                <w:rFonts w:cs="Arial"/>
                <w:lang w:eastAsia="en-GB"/>
              </w:rPr>
            </w:pPr>
            <w:r w:rsidRPr="00B575B5">
              <w:rPr>
                <w:rFonts w:cs="Arial"/>
                <w:lang w:eastAsia="en-GB"/>
              </w:rPr>
              <w:t>Health and safety requirements</w:t>
            </w:r>
          </w:p>
        </w:tc>
        <w:tc>
          <w:tcPr>
            <w:tcW w:w="992" w:type="dxa"/>
          </w:tcPr>
          <w:p w:rsidR="00DF0552" w:rsidRDefault="00DF0552" w:rsidP="00152694">
            <w:pPr>
              <w:pStyle w:val="XR"/>
            </w:pPr>
          </w:p>
        </w:tc>
      </w:tr>
      <w:tr w:rsidR="00DF0552" w:rsidTr="00152694">
        <w:tc>
          <w:tcPr>
            <w:tcW w:w="851" w:type="dxa"/>
          </w:tcPr>
          <w:p w:rsidR="00DF0552" w:rsidRDefault="00E23C9E" w:rsidP="00B37109">
            <w:pPr>
              <w:pStyle w:val="P"/>
            </w:pPr>
            <w:r>
              <w:t>6.4</w:t>
            </w:r>
            <w:r w:rsidR="00B37109">
              <w:t>7</w:t>
            </w:r>
          </w:p>
        </w:tc>
        <w:tc>
          <w:tcPr>
            <w:tcW w:w="7088" w:type="dxa"/>
          </w:tcPr>
          <w:p w:rsidR="00DF0552" w:rsidRDefault="00DF0552" w:rsidP="00152694">
            <w:pPr>
              <w:pStyle w:val="P"/>
            </w:pPr>
            <w:r w:rsidRPr="002160EE">
              <w:t>The Act does not override health and safety legislation. If making a particular adjustment would increase the risks to the health and safety of any person (including the disabled pupil in question)</w:t>
            </w:r>
            <w:r>
              <w:t>,</w:t>
            </w:r>
            <w:r w:rsidRPr="002160EE">
              <w:t xml:space="preserve"> then this is a relevant factor in deciding whether it is reasonable to make that adjustment.</w:t>
            </w:r>
          </w:p>
        </w:tc>
        <w:tc>
          <w:tcPr>
            <w:tcW w:w="992" w:type="dxa"/>
          </w:tcPr>
          <w:p w:rsidR="00DF0552" w:rsidRDefault="00DF0552" w:rsidP="00152694">
            <w:pPr>
              <w:pStyle w:val="XR"/>
            </w:pPr>
          </w:p>
        </w:tc>
      </w:tr>
      <w:tr w:rsidR="00DF0552" w:rsidTr="00152694">
        <w:tc>
          <w:tcPr>
            <w:tcW w:w="851" w:type="dxa"/>
          </w:tcPr>
          <w:p w:rsidR="00DF0552" w:rsidRDefault="00E23C9E" w:rsidP="00B37109">
            <w:pPr>
              <w:pStyle w:val="P"/>
            </w:pPr>
            <w:r>
              <w:t>6.4</w:t>
            </w:r>
            <w:r w:rsidR="00B37109">
              <w:t>8</w:t>
            </w:r>
          </w:p>
        </w:tc>
        <w:tc>
          <w:tcPr>
            <w:tcW w:w="7088" w:type="dxa"/>
          </w:tcPr>
          <w:p w:rsidR="00DF0552" w:rsidRDefault="00DF0552" w:rsidP="00152694">
            <w:pPr>
              <w:pStyle w:val="P"/>
            </w:pPr>
            <w:r w:rsidRPr="00716A4A">
              <w:t>However, as with the approach to any question of health and safety</w:t>
            </w:r>
            <w:r>
              <w:t>,</w:t>
            </w:r>
            <w:r w:rsidRPr="00716A4A">
              <w:t xml:space="preserve"> and risk assessment, schools are not required to eliminate all risk. Suitable and sufficient risk assessments should be used to help </w:t>
            </w:r>
            <w:r>
              <w:t xml:space="preserve">the school to </w:t>
            </w:r>
            <w:r w:rsidRPr="00716A4A">
              <w:t>determine where risks are likely to arise and what action can be taken to minimise those risks.</w:t>
            </w:r>
            <w:r>
              <w:t xml:space="preserve"> </w:t>
            </w:r>
            <w:r w:rsidRPr="00716A4A">
              <w:t>Risk assessments should be specific to the individual pupil and the activities in question. Proportionate risk management relevant to the disability should be an ongoing process throughout a disabled pupil’s time at the school.</w:t>
            </w:r>
          </w:p>
        </w:tc>
        <w:tc>
          <w:tcPr>
            <w:tcW w:w="992" w:type="dxa"/>
          </w:tcPr>
          <w:p w:rsidR="00DF0552" w:rsidRDefault="00DF0552" w:rsidP="00152694">
            <w:pPr>
              <w:pStyle w:val="XR"/>
            </w:pPr>
          </w:p>
        </w:tc>
      </w:tr>
      <w:tr w:rsidR="00DF0552" w:rsidTr="00152694">
        <w:tc>
          <w:tcPr>
            <w:tcW w:w="851" w:type="dxa"/>
          </w:tcPr>
          <w:p w:rsidR="00DF0552" w:rsidRDefault="00E23C9E" w:rsidP="00B37109">
            <w:pPr>
              <w:pStyle w:val="P"/>
            </w:pPr>
            <w:r>
              <w:t>6.4</w:t>
            </w:r>
            <w:r w:rsidR="00B37109">
              <w:t>9</w:t>
            </w:r>
          </w:p>
        </w:tc>
        <w:tc>
          <w:tcPr>
            <w:tcW w:w="7088" w:type="dxa"/>
          </w:tcPr>
          <w:p w:rsidR="00DF0552" w:rsidRDefault="00DF0552" w:rsidP="00152694">
            <w:pPr>
              <w:pStyle w:val="P"/>
            </w:pPr>
            <w:r w:rsidRPr="002160EE">
              <w:t xml:space="preserve">There might be instances </w:t>
            </w:r>
            <w:r>
              <w:t>in which</w:t>
            </w:r>
            <w:r w:rsidRPr="002160EE">
              <w:t>, although an adjustment could be made, it would not be reasonable to do so because it would endanger the health and safety either of the disabled pupil or of other people.</w:t>
            </w:r>
            <w:r>
              <w:t xml:space="preserve"> </w:t>
            </w:r>
            <w:r w:rsidRPr="002160EE">
              <w:t xml:space="preserve">There might be other instances </w:t>
            </w:r>
            <w:r>
              <w:t>in which</w:t>
            </w:r>
            <w:r w:rsidRPr="002160EE">
              <w:t xml:space="preserve"> schools could make anticipatory reasonable adjustments in line with health and safety legislation, ensuring compliance with, and not infringing, that legislation</w:t>
            </w:r>
            <w:r>
              <w:t>.</w:t>
            </w:r>
          </w:p>
        </w:tc>
        <w:tc>
          <w:tcPr>
            <w:tcW w:w="992" w:type="dxa"/>
          </w:tcPr>
          <w:p w:rsidR="00DF0552" w:rsidRDefault="00DF0552" w:rsidP="00152694">
            <w:pPr>
              <w:pStyle w:val="XR"/>
            </w:pPr>
          </w:p>
        </w:tc>
      </w:tr>
      <w:tr w:rsidR="00DF0552" w:rsidTr="00152694">
        <w:tc>
          <w:tcPr>
            <w:tcW w:w="851" w:type="dxa"/>
          </w:tcPr>
          <w:p w:rsidR="00DF0552" w:rsidRDefault="00E23C9E" w:rsidP="00B37109">
            <w:pPr>
              <w:pStyle w:val="P"/>
            </w:pPr>
            <w:r>
              <w:t>6.</w:t>
            </w:r>
            <w:r w:rsidR="00B37109">
              <w:t>50</w:t>
            </w:r>
          </w:p>
        </w:tc>
        <w:tc>
          <w:tcPr>
            <w:tcW w:w="7088" w:type="dxa"/>
          </w:tcPr>
          <w:p w:rsidR="00DF0552" w:rsidRDefault="00DF0552" w:rsidP="00152694">
            <w:pPr>
              <w:pStyle w:val="P"/>
            </w:pPr>
            <w:r w:rsidRPr="002160EE">
              <w:t xml:space="preserve">Health and safety issues must not be used </w:t>
            </w:r>
            <w:r>
              <w:t xml:space="preserve">inappropriately </w:t>
            </w:r>
            <w:r w:rsidRPr="002160EE">
              <w:t>to avoid making a reasonable adjustment. Schools should avoid making uninformed assumptions about health and safety risks.</w:t>
            </w:r>
          </w:p>
        </w:tc>
        <w:tc>
          <w:tcPr>
            <w:tcW w:w="992" w:type="dxa"/>
          </w:tcPr>
          <w:p w:rsidR="00DF0552" w:rsidRDefault="00DF0552" w:rsidP="00152694">
            <w:pPr>
              <w:pStyle w:val="XR"/>
            </w:pPr>
          </w:p>
        </w:tc>
      </w:tr>
      <w:tr w:rsidR="00DF0552" w:rsidTr="00A36F48">
        <w:tc>
          <w:tcPr>
            <w:tcW w:w="851" w:type="dxa"/>
          </w:tcPr>
          <w:p w:rsidR="00DF0552" w:rsidRDefault="00DF0552" w:rsidP="00152694">
            <w:pPr>
              <w:pStyle w:val="P"/>
            </w:pPr>
          </w:p>
        </w:tc>
        <w:tc>
          <w:tcPr>
            <w:tcW w:w="7088" w:type="dxa"/>
            <w:shd w:val="clear" w:color="auto" w:fill="FBD4B4"/>
          </w:tcPr>
          <w:p w:rsidR="00DF0552" w:rsidRDefault="00DF0552" w:rsidP="00A36F48">
            <w:pPr>
              <w:pStyle w:val="P"/>
            </w:pPr>
            <w:r w:rsidRPr="00136067">
              <w:rPr>
                <w:rStyle w:val="bold"/>
              </w:rPr>
              <w:t>Example:</w:t>
            </w:r>
            <w:r w:rsidRPr="002160EE">
              <w:rPr>
                <w:b/>
              </w:rPr>
              <w:t xml:space="preserve"> </w:t>
            </w:r>
            <w:r w:rsidRPr="002160EE">
              <w:t>A disabled pupil with a stair</w:t>
            </w:r>
            <w:r>
              <w:t>-</w:t>
            </w:r>
            <w:r w:rsidRPr="002160EE">
              <w:t>climbing wheelchair applies to a large secondary school with several flights of stairs.</w:t>
            </w:r>
            <w:r>
              <w:t xml:space="preserve"> </w:t>
            </w:r>
            <w:r w:rsidRPr="002160EE">
              <w:t xml:space="preserve">The school </w:t>
            </w:r>
            <w:r w:rsidR="00215967">
              <w:t xml:space="preserve">initially </w:t>
            </w:r>
            <w:r w:rsidRPr="002160EE">
              <w:t>prevent</w:t>
            </w:r>
            <w:r>
              <w:t>s</w:t>
            </w:r>
            <w:r w:rsidRPr="002160EE">
              <w:t xml:space="preserve"> him from using the stair</w:t>
            </w:r>
            <w:r>
              <w:t>-</w:t>
            </w:r>
            <w:r w:rsidRPr="002160EE">
              <w:t xml:space="preserve">climbing wheelchair in the school </w:t>
            </w:r>
            <w:r>
              <w:t>because it</w:t>
            </w:r>
            <w:r w:rsidRPr="002160EE">
              <w:t xml:space="preserve"> think</w:t>
            </w:r>
            <w:r>
              <w:t>s that</w:t>
            </w:r>
            <w:r w:rsidRPr="002160EE">
              <w:t xml:space="preserve"> it will be dangerous.</w:t>
            </w:r>
            <w:r>
              <w:t xml:space="preserve"> </w:t>
            </w:r>
            <w:r w:rsidRPr="002160EE">
              <w:t>However, after carrying out a risk assessment and finding out more about the wheelchair</w:t>
            </w:r>
            <w:r>
              <w:t>,</w:t>
            </w:r>
            <w:r w:rsidRPr="002160EE">
              <w:t xml:space="preserve"> the school realise</w:t>
            </w:r>
            <w:r>
              <w:t>s</w:t>
            </w:r>
            <w:r w:rsidRPr="002160EE">
              <w:t xml:space="preserve"> that </w:t>
            </w:r>
            <w:r>
              <w:t xml:space="preserve">it </w:t>
            </w:r>
            <w:r w:rsidRPr="002160EE">
              <w:t>does</w:t>
            </w:r>
            <w:r>
              <w:t xml:space="preserve"> not</w:t>
            </w:r>
            <w:r w:rsidRPr="002160EE">
              <w:t xml:space="preserve"> present a significant health and safety risk</w:t>
            </w:r>
            <w:r>
              <w:t>,</w:t>
            </w:r>
            <w:r w:rsidRPr="002160EE">
              <w:t xml:space="preserve"> and therefore</w:t>
            </w:r>
            <w:r>
              <w:t xml:space="preserve"> that</w:t>
            </w:r>
            <w:r w:rsidRPr="002160EE">
              <w:t xml:space="preserve"> it would be reasonable for </w:t>
            </w:r>
            <w:r>
              <w:t>the school</w:t>
            </w:r>
            <w:r w:rsidRPr="002160EE">
              <w:t xml:space="preserve"> to allow him to use it.</w:t>
            </w:r>
          </w:p>
        </w:tc>
        <w:tc>
          <w:tcPr>
            <w:tcW w:w="992" w:type="dxa"/>
          </w:tcPr>
          <w:p w:rsidR="00DF0552" w:rsidRDefault="00DF0552" w:rsidP="00152694">
            <w:pPr>
              <w:pStyle w:val="XR"/>
            </w:pPr>
          </w:p>
        </w:tc>
      </w:tr>
      <w:tr w:rsidR="00DF0552" w:rsidTr="00152694">
        <w:tc>
          <w:tcPr>
            <w:tcW w:w="851" w:type="dxa"/>
          </w:tcPr>
          <w:p w:rsidR="00DF0552" w:rsidRDefault="00DF0552" w:rsidP="00152694">
            <w:pPr>
              <w:pStyle w:val="P"/>
            </w:pPr>
          </w:p>
        </w:tc>
        <w:tc>
          <w:tcPr>
            <w:tcW w:w="7088" w:type="dxa"/>
          </w:tcPr>
          <w:p w:rsidR="00DF0552" w:rsidRDefault="00DF0552" w:rsidP="00152694">
            <w:pPr>
              <w:pStyle w:val="P"/>
            </w:pPr>
          </w:p>
        </w:tc>
        <w:tc>
          <w:tcPr>
            <w:tcW w:w="992" w:type="dxa"/>
          </w:tcPr>
          <w:p w:rsidR="00DF0552" w:rsidRDefault="00DF0552" w:rsidP="00152694">
            <w:pPr>
              <w:pStyle w:val="XR"/>
            </w:pPr>
          </w:p>
        </w:tc>
      </w:tr>
      <w:tr w:rsidR="00DF0552" w:rsidTr="00A36F48">
        <w:tc>
          <w:tcPr>
            <w:tcW w:w="851" w:type="dxa"/>
          </w:tcPr>
          <w:p w:rsidR="00DF0552" w:rsidRDefault="00DF0552" w:rsidP="00152694">
            <w:pPr>
              <w:pStyle w:val="P"/>
            </w:pPr>
          </w:p>
        </w:tc>
        <w:tc>
          <w:tcPr>
            <w:tcW w:w="7088" w:type="dxa"/>
            <w:shd w:val="clear" w:color="auto" w:fill="FBD4B4"/>
          </w:tcPr>
          <w:p w:rsidR="00DF0552" w:rsidRDefault="00DF0552" w:rsidP="00A36F48">
            <w:pPr>
              <w:pStyle w:val="P"/>
            </w:pPr>
            <w:r w:rsidRPr="00136067">
              <w:rPr>
                <w:rStyle w:val="bold"/>
              </w:rPr>
              <w:t>Example:</w:t>
            </w:r>
            <w:r w:rsidRPr="002160EE">
              <w:rPr>
                <w:b/>
              </w:rPr>
              <w:t xml:space="preserve"> </w:t>
            </w:r>
            <w:r w:rsidRPr="002160EE">
              <w:t xml:space="preserve">A disabled pupil </w:t>
            </w:r>
            <w:r>
              <w:t xml:space="preserve">who attends a mainstream school has </w:t>
            </w:r>
            <w:r w:rsidRPr="002160EE">
              <w:t xml:space="preserve">a </w:t>
            </w:r>
            <w:proofErr w:type="spellStart"/>
            <w:r w:rsidR="00215967" w:rsidRPr="002160EE">
              <w:t>tracheo</w:t>
            </w:r>
            <w:r w:rsidR="00FE2171">
              <w:t>s</w:t>
            </w:r>
            <w:r w:rsidR="00215967">
              <w:t>t</w:t>
            </w:r>
            <w:r w:rsidR="00215967" w:rsidRPr="002160EE">
              <w:t>omy</w:t>
            </w:r>
            <w:proofErr w:type="spellEnd"/>
            <w:r>
              <w:t>,</w:t>
            </w:r>
            <w:r w:rsidRPr="002160EE">
              <w:t xml:space="preserve"> which needs monitoring</w:t>
            </w:r>
            <w:r>
              <w:t>,</w:t>
            </w:r>
            <w:r w:rsidRPr="002160EE">
              <w:t xml:space="preserve"> and he needs occasional intervention to clear his airways.</w:t>
            </w:r>
            <w:r>
              <w:t xml:space="preserve"> </w:t>
            </w:r>
            <w:r w:rsidRPr="002160EE">
              <w:t xml:space="preserve">The school carries </w:t>
            </w:r>
            <w:r w:rsidRPr="002160EE">
              <w:lastRenderedPageBreak/>
              <w:t>out a risk assessment</w:t>
            </w:r>
            <w:r>
              <w:t>,</w:t>
            </w:r>
            <w:r w:rsidRPr="002160EE">
              <w:t xml:space="preserve"> and identifies that he needs to have a member of staff who is able to provide the necessary monitoring and intervention with him at all times.</w:t>
            </w:r>
            <w:r>
              <w:t xml:space="preserve"> </w:t>
            </w:r>
            <w:r w:rsidRPr="002160EE">
              <w:t xml:space="preserve">The school has several support staff </w:t>
            </w:r>
            <w:proofErr w:type="gramStart"/>
            <w:r w:rsidRPr="002160EE">
              <w:t>who</w:t>
            </w:r>
            <w:proofErr w:type="gramEnd"/>
            <w:r w:rsidRPr="002160EE">
              <w:t xml:space="preserve"> are trained and contractually obliged to administer medication to pupils.</w:t>
            </w:r>
            <w:r>
              <w:t xml:space="preserve"> </w:t>
            </w:r>
            <w:r w:rsidRPr="002160EE">
              <w:t xml:space="preserve">The school arranges for these staff and any others who volunteer to be trained in </w:t>
            </w:r>
            <w:proofErr w:type="spellStart"/>
            <w:r w:rsidRPr="002160EE">
              <w:t>tracheo</w:t>
            </w:r>
            <w:r w:rsidR="00FE2171">
              <w:t>s</w:t>
            </w:r>
            <w:r w:rsidRPr="002160EE">
              <w:t>tomy</w:t>
            </w:r>
            <w:proofErr w:type="spellEnd"/>
            <w:r w:rsidRPr="002160EE">
              <w:t xml:space="preserve"> care</w:t>
            </w:r>
            <w:r>
              <w:t>,</w:t>
            </w:r>
            <w:r w:rsidRPr="002160EE">
              <w:t xml:space="preserve"> and then timetables the trained staff so </w:t>
            </w:r>
            <w:r>
              <w:t xml:space="preserve">that </w:t>
            </w:r>
            <w:r w:rsidRPr="002160EE">
              <w:t xml:space="preserve">one is always able to monitor the pupil. All staff </w:t>
            </w:r>
            <w:proofErr w:type="gramStart"/>
            <w:r w:rsidRPr="002160EE">
              <w:t>are</w:t>
            </w:r>
            <w:proofErr w:type="gramEnd"/>
            <w:r w:rsidRPr="002160EE">
              <w:t xml:space="preserve"> trained in identifying when the pupil needs intervention and </w:t>
            </w:r>
            <w:r>
              <w:t xml:space="preserve">are </w:t>
            </w:r>
            <w:r w:rsidRPr="002160EE">
              <w:t>provided with radio microphones</w:t>
            </w:r>
            <w:r>
              <w:t>,</w:t>
            </w:r>
            <w:r w:rsidRPr="002160EE">
              <w:t xml:space="preserve"> so that they can summon assistance from another member of staff if necessary. These are reasonable adjustments for </w:t>
            </w:r>
            <w:r>
              <w:t xml:space="preserve">the </w:t>
            </w:r>
            <w:r w:rsidRPr="002160EE">
              <w:t>school to make in response to the risk assessment.</w:t>
            </w:r>
          </w:p>
        </w:tc>
        <w:tc>
          <w:tcPr>
            <w:tcW w:w="992" w:type="dxa"/>
          </w:tcPr>
          <w:p w:rsidR="00DF0552" w:rsidRDefault="00DF0552" w:rsidP="00152694">
            <w:pPr>
              <w:pStyle w:val="XR"/>
            </w:pPr>
          </w:p>
        </w:tc>
      </w:tr>
      <w:tr w:rsidR="00DF0552" w:rsidTr="00152694">
        <w:tc>
          <w:tcPr>
            <w:tcW w:w="851" w:type="dxa"/>
          </w:tcPr>
          <w:p w:rsidR="00DF0552" w:rsidRDefault="00DF0552" w:rsidP="00152694">
            <w:pPr>
              <w:pStyle w:val="P"/>
            </w:pPr>
          </w:p>
        </w:tc>
        <w:tc>
          <w:tcPr>
            <w:tcW w:w="7088" w:type="dxa"/>
          </w:tcPr>
          <w:p w:rsidR="00DF0552" w:rsidRDefault="00DF0552" w:rsidP="00152694">
            <w:pPr>
              <w:pStyle w:val="P"/>
            </w:pPr>
          </w:p>
        </w:tc>
        <w:tc>
          <w:tcPr>
            <w:tcW w:w="992" w:type="dxa"/>
          </w:tcPr>
          <w:p w:rsidR="00DF0552" w:rsidRDefault="00DF0552" w:rsidP="00152694">
            <w:pPr>
              <w:pStyle w:val="XR"/>
            </w:pPr>
          </w:p>
        </w:tc>
      </w:tr>
      <w:tr w:rsidR="00DF0552" w:rsidTr="00A36F48">
        <w:tc>
          <w:tcPr>
            <w:tcW w:w="851" w:type="dxa"/>
          </w:tcPr>
          <w:p w:rsidR="00DF0552" w:rsidRDefault="00DF0552" w:rsidP="00152694">
            <w:pPr>
              <w:pStyle w:val="P"/>
            </w:pPr>
          </w:p>
        </w:tc>
        <w:tc>
          <w:tcPr>
            <w:tcW w:w="7088" w:type="dxa"/>
            <w:shd w:val="clear" w:color="auto" w:fill="FBD4B4"/>
          </w:tcPr>
          <w:p w:rsidR="00DF0552" w:rsidRDefault="00DF0552" w:rsidP="008E34A7">
            <w:pPr>
              <w:pStyle w:val="P"/>
            </w:pPr>
            <w:r w:rsidRPr="00136067">
              <w:rPr>
                <w:rStyle w:val="bold"/>
              </w:rPr>
              <w:t>Example:</w:t>
            </w:r>
            <w:r>
              <w:rPr>
                <w:b/>
              </w:rPr>
              <w:t xml:space="preserve"> </w:t>
            </w:r>
            <w:r w:rsidRPr="002160EE">
              <w:t>A disabled pupil with epilepsy applies to be admitted to his local primary school.</w:t>
            </w:r>
            <w:r>
              <w:t xml:space="preserve"> His parents speak to the head </w:t>
            </w:r>
            <w:r w:rsidRPr="002160EE">
              <w:t>teacher and express their concern that someone at the school needs to be trained to provide the necessary</w:t>
            </w:r>
            <w:r>
              <w:t xml:space="preserve"> medical support if the pupil has a seizure</w:t>
            </w:r>
            <w:r w:rsidRPr="002160EE">
              <w:t xml:space="preserve"> in school. The head teacher carries out a risk assessment</w:t>
            </w:r>
            <w:r>
              <w:t>,</w:t>
            </w:r>
            <w:r w:rsidRPr="002160EE">
              <w:t xml:space="preserve"> and seeks advice from the local authority and from another school in the area with a pupil with epilepsy.</w:t>
            </w:r>
            <w:r>
              <w:t xml:space="preserve"> </w:t>
            </w:r>
            <w:r w:rsidRPr="002160EE">
              <w:t>She identifies that the risks decrease the more members of staff are trained and abl</w:t>
            </w:r>
            <w:r>
              <w:t>e to assist in the case of a seizure</w:t>
            </w:r>
            <w:r w:rsidRPr="002160EE">
              <w:t>. The head teacher decides to provide training to all staff</w:t>
            </w:r>
            <w:r>
              <w:t>,</w:t>
            </w:r>
            <w:r w:rsidRPr="002160EE">
              <w:t xml:space="preserve"> teaching and non-teaching</w:t>
            </w:r>
            <w:r>
              <w:t>,</w:t>
            </w:r>
            <w:r w:rsidRPr="002160EE">
              <w:t xml:space="preserve"> </w:t>
            </w:r>
            <w:r>
              <w:t xml:space="preserve">as part of an </w:t>
            </w:r>
            <w:proofErr w:type="spellStart"/>
            <w:r>
              <w:t>Inse</w:t>
            </w:r>
            <w:r w:rsidR="008E34A7">
              <w:t>rvice</w:t>
            </w:r>
            <w:proofErr w:type="spellEnd"/>
            <w:r>
              <w:t xml:space="preserve"> day; </w:t>
            </w:r>
            <w:r w:rsidRPr="002160EE">
              <w:t>then</w:t>
            </w:r>
            <w:r>
              <w:t>,</w:t>
            </w:r>
            <w:r w:rsidRPr="002160EE">
              <w:t xml:space="preserve"> after the training has been undertaken</w:t>
            </w:r>
            <w:r>
              <w:t>, she</w:t>
            </w:r>
            <w:r w:rsidRPr="002160EE">
              <w:t xml:space="preserve"> asks staff to volunteer to agree to support the pupil and </w:t>
            </w:r>
            <w:r>
              <w:t xml:space="preserve">to </w:t>
            </w:r>
            <w:r w:rsidRPr="002160EE">
              <w:t>administer the necessary medication.</w:t>
            </w:r>
            <w:r>
              <w:t xml:space="preserve"> </w:t>
            </w:r>
            <w:r w:rsidRPr="002160EE">
              <w:t>The head teacher also puts in place an individual healthcare plan for the pupil</w:t>
            </w:r>
            <w:r>
              <w:t>,</w:t>
            </w:r>
            <w:r w:rsidRPr="002160EE">
              <w:t xml:space="preserve"> which includes instructions on how the medication is to be administered</w:t>
            </w:r>
            <w:r>
              <w:t>,</w:t>
            </w:r>
            <w:r w:rsidRPr="002160EE">
              <w:t xml:space="preserve"> and the need for a second adult to witness the dosage and administration of the medication.</w:t>
            </w:r>
            <w:r>
              <w:t xml:space="preserve"> </w:t>
            </w:r>
            <w:r w:rsidRPr="002160EE">
              <w:t xml:space="preserve">Although no individual member of staff is required to undertake the training, by offering it to all staff it is possible to maximise the number of people who can assist, </w:t>
            </w:r>
            <w:r>
              <w:t xml:space="preserve">to </w:t>
            </w:r>
            <w:r w:rsidRPr="002160EE">
              <w:t xml:space="preserve">raise staff awareness generally and </w:t>
            </w:r>
            <w:r>
              <w:t xml:space="preserve">to </w:t>
            </w:r>
            <w:r w:rsidRPr="002160EE">
              <w:t>minimise the health risk for the pupil. Th</w:t>
            </w:r>
            <w:r>
              <w:t>is</w:t>
            </w:r>
            <w:r w:rsidRPr="002160EE">
              <w:t xml:space="preserve"> could be </w:t>
            </w:r>
            <w:r>
              <w:t xml:space="preserve">a </w:t>
            </w:r>
            <w:r w:rsidRPr="002160EE">
              <w:t>reasonable adjustment for the school to make.</w:t>
            </w:r>
          </w:p>
        </w:tc>
        <w:tc>
          <w:tcPr>
            <w:tcW w:w="992" w:type="dxa"/>
          </w:tcPr>
          <w:p w:rsidR="00DF0552" w:rsidRDefault="00DF0552" w:rsidP="00152694">
            <w:pPr>
              <w:pStyle w:val="XR"/>
            </w:pPr>
          </w:p>
        </w:tc>
      </w:tr>
      <w:tr w:rsidR="00DF0552" w:rsidTr="00152694">
        <w:tc>
          <w:tcPr>
            <w:tcW w:w="851" w:type="dxa"/>
          </w:tcPr>
          <w:p w:rsidR="00DF0552" w:rsidRDefault="00DF0552" w:rsidP="00152694">
            <w:pPr>
              <w:pStyle w:val="P"/>
            </w:pPr>
          </w:p>
        </w:tc>
        <w:tc>
          <w:tcPr>
            <w:tcW w:w="7088" w:type="dxa"/>
          </w:tcPr>
          <w:p w:rsidR="00DF0552" w:rsidRDefault="00DF0552" w:rsidP="00152694">
            <w:pPr>
              <w:pStyle w:val="P"/>
            </w:pPr>
          </w:p>
        </w:tc>
        <w:tc>
          <w:tcPr>
            <w:tcW w:w="992" w:type="dxa"/>
          </w:tcPr>
          <w:p w:rsidR="00DF0552" w:rsidRDefault="00DF0552" w:rsidP="00152694">
            <w:pPr>
              <w:pStyle w:val="XR"/>
            </w:pPr>
          </w:p>
        </w:tc>
      </w:tr>
      <w:tr w:rsidR="00DF0552" w:rsidTr="00152694">
        <w:tc>
          <w:tcPr>
            <w:tcW w:w="851" w:type="dxa"/>
          </w:tcPr>
          <w:p w:rsidR="00DF0552" w:rsidRDefault="00DF0552" w:rsidP="00152694">
            <w:pPr>
              <w:pStyle w:val="P"/>
            </w:pPr>
          </w:p>
        </w:tc>
        <w:tc>
          <w:tcPr>
            <w:tcW w:w="7088" w:type="dxa"/>
          </w:tcPr>
          <w:p w:rsidR="00DF0552" w:rsidRPr="00B575B5" w:rsidRDefault="00DF0552" w:rsidP="008371DC">
            <w:pPr>
              <w:pStyle w:val="Heading4"/>
              <w:rPr>
                <w:rFonts w:cs="Arial"/>
                <w:lang w:eastAsia="en-GB"/>
              </w:rPr>
            </w:pPr>
            <w:r w:rsidRPr="00B575B5">
              <w:rPr>
                <w:rFonts w:cs="Arial"/>
                <w:lang w:eastAsia="en-GB"/>
              </w:rPr>
              <w:t>The need to maintain academic, musical</w:t>
            </w:r>
            <w:proofErr w:type="gramStart"/>
            <w:r w:rsidRPr="00B575B5">
              <w:rPr>
                <w:rFonts w:cs="Arial"/>
                <w:lang w:eastAsia="en-GB"/>
              </w:rPr>
              <w:t>,</w:t>
            </w:r>
            <w:proofErr w:type="gramEnd"/>
            <w:r w:rsidR="008371DC" w:rsidRPr="00B575B5">
              <w:rPr>
                <w:rFonts w:cs="Arial"/>
                <w:lang w:eastAsia="en-GB"/>
              </w:rPr>
              <w:br/>
            </w:r>
            <w:r w:rsidRPr="00B575B5">
              <w:rPr>
                <w:rFonts w:cs="Arial"/>
                <w:lang w:eastAsia="en-GB"/>
              </w:rPr>
              <w:t>sporting and other standards</w:t>
            </w:r>
          </w:p>
        </w:tc>
        <w:tc>
          <w:tcPr>
            <w:tcW w:w="992" w:type="dxa"/>
          </w:tcPr>
          <w:p w:rsidR="00DF0552" w:rsidRDefault="00DF0552" w:rsidP="00152694">
            <w:pPr>
              <w:pStyle w:val="XR"/>
            </w:pPr>
          </w:p>
        </w:tc>
      </w:tr>
      <w:tr w:rsidR="00DF0552" w:rsidTr="00152694">
        <w:tc>
          <w:tcPr>
            <w:tcW w:w="851" w:type="dxa"/>
          </w:tcPr>
          <w:p w:rsidR="00DF0552" w:rsidRDefault="00E23C9E" w:rsidP="00B37109">
            <w:pPr>
              <w:pStyle w:val="P"/>
            </w:pPr>
            <w:r>
              <w:t>6.</w:t>
            </w:r>
            <w:r w:rsidR="00B37109">
              <w:t>51</w:t>
            </w:r>
          </w:p>
        </w:tc>
        <w:tc>
          <w:tcPr>
            <w:tcW w:w="7088" w:type="dxa"/>
          </w:tcPr>
          <w:p w:rsidR="00DF0552" w:rsidRDefault="00DF0552" w:rsidP="008E34A7">
            <w:pPr>
              <w:pStyle w:val="P"/>
            </w:pPr>
            <w:r>
              <w:t>The reasonable adjustments duty does not prevent a school from choosing its best footballers, singers or mathematicians where a consideration of standards is relevant, for example in an inter-school competition. However, it should not be assumed that a consideration of standards will mean that a disabled pupil will be barred from an activity.</w:t>
            </w:r>
            <w:r w:rsidR="008E34A7">
              <w:t xml:space="preserve"> </w:t>
            </w:r>
            <w:r w:rsidR="008E34A7" w:rsidRPr="004339D7">
              <w:t xml:space="preserve">Under </w:t>
            </w:r>
            <w:r w:rsidR="008E34A7">
              <w:t xml:space="preserve">the </w:t>
            </w:r>
            <w:r w:rsidR="008E34A7" w:rsidRPr="004339D7">
              <w:t xml:space="preserve">Curriculum for Excellence, every pupil, including those with a disability, </w:t>
            </w:r>
            <w:r w:rsidR="008E34A7">
              <w:t>is</w:t>
            </w:r>
            <w:r w:rsidR="008E34A7" w:rsidRPr="004339D7">
              <w:t xml:space="preserve"> </w:t>
            </w:r>
            <w:r w:rsidR="008E34A7" w:rsidRPr="004339D7">
              <w:lastRenderedPageBreak/>
              <w:t>entitled to experience a broad general education. This includes learning across the full range of outcomes and experiences associated with physical education, physical activity and sport, including cooperation and competition.</w:t>
            </w:r>
          </w:p>
        </w:tc>
        <w:tc>
          <w:tcPr>
            <w:tcW w:w="992" w:type="dxa"/>
          </w:tcPr>
          <w:p w:rsidR="00DF0552" w:rsidRDefault="00DF0552" w:rsidP="00152694">
            <w:pPr>
              <w:pStyle w:val="XR"/>
            </w:pPr>
          </w:p>
        </w:tc>
      </w:tr>
      <w:tr w:rsidR="00DF0552" w:rsidTr="00A36F48">
        <w:tc>
          <w:tcPr>
            <w:tcW w:w="851" w:type="dxa"/>
          </w:tcPr>
          <w:p w:rsidR="00DF0552" w:rsidRDefault="00DF0552" w:rsidP="00152694">
            <w:pPr>
              <w:pStyle w:val="P"/>
            </w:pPr>
          </w:p>
        </w:tc>
        <w:tc>
          <w:tcPr>
            <w:tcW w:w="7088" w:type="dxa"/>
            <w:shd w:val="clear" w:color="auto" w:fill="FBD4B4"/>
          </w:tcPr>
          <w:p w:rsidR="00DF0552" w:rsidRPr="00025DF3" w:rsidRDefault="00DF0552" w:rsidP="00D77B8C">
            <w:pPr>
              <w:pStyle w:val="P"/>
              <w:rPr>
                <w:shd w:val="clear" w:color="auto" w:fill="FBD4B4"/>
              </w:rPr>
            </w:pPr>
            <w:r w:rsidRPr="00136067">
              <w:rPr>
                <w:rStyle w:val="bold"/>
              </w:rPr>
              <w:t>Example:</w:t>
            </w:r>
            <w:r w:rsidRPr="00835505">
              <w:rPr>
                <w:shd w:val="clear" w:color="auto" w:fill="FBD4B4"/>
              </w:rPr>
              <w:t xml:space="preserve"> A school regularly takes part in football matches with other local schools and selects its best footballers to play in the team.</w:t>
            </w:r>
            <w:r>
              <w:rPr>
                <w:shd w:val="clear" w:color="auto" w:fill="FBD4B4"/>
              </w:rPr>
              <w:t xml:space="preserve"> </w:t>
            </w:r>
            <w:r w:rsidRPr="00835505">
              <w:rPr>
                <w:shd w:val="clear" w:color="auto" w:fill="FBD4B4"/>
              </w:rPr>
              <w:t xml:space="preserve">A pupil who is a wheelchair user </w:t>
            </w:r>
            <w:r w:rsidR="00D77B8C">
              <w:rPr>
                <w:shd w:val="clear" w:color="auto" w:fill="FBD4B4"/>
              </w:rPr>
              <w:t>plays football at school</w:t>
            </w:r>
            <w:r>
              <w:rPr>
                <w:shd w:val="clear" w:color="auto" w:fill="FBD4B4"/>
              </w:rPr>
              <w:t>,</w:t>
            </w:r>
            <w:r w:rsidRPr="00835505">
              <w:rPr>
                <w:shd w:val="clear" w:color="auto" w:fill="FBD4B4"/>
              </w:rPr>
              <w:t xml:space="preserve"> but not able to play at the necessary standard to be chosen for the team.</w:t>
            </w:r>
            <w:r>
              <w:rPr>
                <w:shd w:val="clear" w:color="auto" w:fill="FBD4B4"/>
              </w:rPr>
              <w:t xml:space="preserve"> </w:t>
            </w:r>
            <w:r w:rsidRPr="00835505">
              <w:rPr>
                <w:shd w:val="clear" w:color="auto" w:fill="FBD4B4"/>
              </w:rPr>
              <w:t>The school is not required</w:t>
            </w:r>
            <w:r>
              <w:rPr>
                <w:shd w:val="clear" w:color="auto" w:fill="FBD4B4"/>
              </w:rPr>
              <w:t>,</w:t>
            </w:r>
            <w:r w:rsidRPr="00835505">
              <w:rPr>
                <w:shd w:val="clear" w:color="auto" w:fill="FBD4B4"/>
              </w:rPr>
              <w:t xml:space="preserve"> as a reasonable adjustment</w:t>
            </w:r>
            <w:r>
              <w:rPr>
                <w:shd w:val="clear" w:color="auto" w:fill="FBD4B4"/>
              </w:rPr>
              <w:t>,</w:t>
            </w:r>
            <w:r w:rsidRPr="00835505">
              <w:rPr>
                <w:shd w:val="clear" w:color="auto" w:fill="FBD4B4"/>
              </w:rPr>
              <w:t xml:space="preserve"> to select him for the team</w:t>
            </w:r>
            <w:r>
              <w:rPr>
                <w:shd w:val="clear" w:color="auto" w:fill="FBD4B4"/>
              </w:rPr>
              <w:t>,</w:t>
            </w:r>
            <w:r w:rsidRPr="00835505">
              <w:rPr>
                <w:shd w:val="clear" w:color="auto" w:fill="FBD4B4"/>
              </w:rPr>
              <w:t xml:space="preserve"> </w:t>
            </w:r>
            <w:r>
              <w:rPr>
                <w:shd w:val="clear" w:color="auto" w:fill="FBD4B4"/>
              </w:rPr>
              <w:t>because</w:t>
            </w:r>
            <w:r w:rsidRPr="00835505">
              <w:rPr>
                <w:shd w:val="clear" w:color="auto" w:fill="FBD4B4"/>
              </w:rPr>
              <w:t xml:space="preserve"> it is </w:t>
            </w:r>
            <w:r>
              <w:rPr>
                <w:shd w:val="clear" w:color="auto" w:fill="FBD4B4"/>
              </w:rPr>
              <w:t>permitted</w:t>
            </w:r>
            <w:r w:rsidRPr="00835505">
              <w:rPr>
                <w:shd w:val="clear" w:color="auto" w:fill="FBD4B4"/>
              </w:rPr>
              <w:t xml:space="preserve"> to select </w:t>
            </w:r>
            <w:r>
              <w:rPr>
                <w:shd w:val="clear" w:color="auto" w:fill="FBD4B4"/>
              </w:rPr>
              <w:t xml:space="preserve">only </w:t>
            </w:r>
            <w:r w:rsidRPr="00835505">
              <w:rPr>
                <w:shd w:val="clear" w:color="auto" w:fill="FBD4B4"/>
              </w:rPr>
              <w:t>the best football players.</w:t>
            </w:r>
          </w:p>
        </w:tc>
        <w:tc>
          <w:tcPr>
            <w:tcW w:w="992" w:type="dxa"/>
          </w:tcPr>
          <w:p w:rsidR="00DF0552" w:rsidRDefault="00DF0552" w:rsidP="00152694">
            <w:pPr>
              <w:pStyle w:val="XR"/>
            </w:pPr>
          </w:p>
        </w:tc>
      </w:tr>
      <w:tr w:rsidR="00DF0552" w:rsidTr="00152694">
        <w:tc>
          <w:tcPr>
            <w:tcW w:w="851" w:type="dxa"/>
          </w:tcPr>
          <w:p w:rsidR="00DF0552" w:rsidRDefault="00DF0552" w:rsidP="00152694">
            <w:pPr>
              <w:pStyle w:val="P"/>
            </w:pPr>
          </w:p>
        </w:tc>
        <w:tc>
          <w:tcPr>
            <w:tcW w:w="7088" w:type="dxa"/>
          </w:tcPr>
          <w:p w:rsidR="00DF0552" w:rsidRDefault="00DF0552" w:rsidP="00152694">
            <w:pPr>
              <w:pStyle w:val="P"/>
            </w:pPr>
          </w:p>
        </w:tc>
        <w:tc>
          <w:tcPr>
            <w:tcW w:w="992" w:type="dxa"/>
          </w:tcPr>
          <w:p w:rsidR="00DF0552" w:rsidRDefault="00DF0552" w:rsidP="00152694">
            <w:pPr>
              <w:pStyle w:val="XR"/>
            </w:pPr>
          </w:p>
        </w:tc>
      </w:tr>
      <w:tr w:rsidR="00DF0552" w:rsidTr="00152694">
        <w:tc>
          <w:tcPr>
            <w:tcW w:w="851" w:type="dxa"/>
          </w:tcPr>
          <w:p w:rsidR="00DF0552" w:rsidRDefault="00DF0552" w:rsidP="00152694">
            <w:pPr>
              <w:pStyle w:val="P"/>
            </w:pPr>
          </w:p>
        </w:tc>
        <w:tc>
          <w:tcPr>
            <w:tcW w:w="7088" w:type="dxa"/>
          </w:tcPr>
          <w:p w:rsidR="00DF0552" w:rsidRPr="00B575B5" w:rsidRDefault="00DF0552" w:rsidP="00DF0552">
            <w:pPr>
              <w:pStyle w:val="Heading4"/>
              <w:rPr>
                <w:rFonts w:cs="Arial"/>
                <w:lang w:eastAsia="en-GB"/>
              </w:rPr>
            </w:pPr>
            <w:r w:rsidRPr="00B575B5">
              <w:rPr>
                <w:rFonts w:cs="Arial"/>
                <w:lang w:eastAsia="en-GB"/>
              </w:rPr>
              <w:t>The interests of other pupils and prospective pupils</w:t>
            </w:r>
          </w:p>
        </w:tc>
        <w:tc>
          <w:tcPr>
            <w:tcW w:w="992" w:type="dxa"/>
          </w:tcPr>
          <w:p w:rsidR="00DF0552" w:rsidRDefault="00DF0552" w:rsidP="00152694">
            <w:pPr>
              <w:pStyle w:val="XR"/>
            </w:pPr>
          </w:p>
        </w:tc>
      </w:tr>
      <w:tr w:rsidR="00DF0552" w:rsidTr="00152694">
        <w:tc>
          <w:tcPr>
            <w:tcW w:w="851" w:type="dxa"/>
          </w:tcPr>
          <w:p w:rsidR="00DF0552" w:rsidRDefault="00E23C9E" w:rsidP="00B37109">
            <w:pPr>
              <w:pStyle w:val="P"/>
            </w:pPr>
            <w:r>
              <w:t>6.</w:t>
            </w:r>
            <w:r w:rsidR="00B37109">
              <w:t>52</w:t>
            </w:r>
          </w:p>
        </w:tc>
        <w:tc>
          <w:tcPr>
            <w:tcW w:w="7088" w:type="dxa"/>
          </w:tcPr>
          <w:p w:rsidR="00DF0552" w:rsidRDefault="00DF0552" w:rsidP="00152694">
            <w:pPr>
              <w:pStyle w:val="P"/>
            </w:pPr>
            <w:r w:rsidRPr="002160EE">
              <w:t>Ordinarily</w:t>
            </w:r>
            <w:r>
              <w:t>,</w:t>
            </w:r>
            <w:r w:rsidRPr="002160EE">
              <w:t xml:space="preserve"> the interests of other pupils regarding the reasonable adjustments required by a disabled pupil will be irrelevant. However, there are limited circumstances </w:t>
            </w:r>
            <w:r>
              <w:t>in which</w:t>
            </w:r>
            <w:r w:rsidRPr="002160EE">
              <w:t xml:space="preserve"> the provision of a particular reasonable adjustment for a disabled pupil will disadvantage other pupils. This is relevant only where the adjustment results in significant disadvantage for other pupils. In such a case, it may not be reasonable to expect the school to make the adjustment.</w:t>
            </w:r>
          </w:p>
        </w:tc>
        <w:tc>
          <w:tcPr>
            <w:tcW w:w="992" w:type="dxa"/>
          </w:tcPr>
          <w:p w:rsidR="00DF0552" w:rsidRDefault="00DF0552" w:rsidP="00152694">
            <w:pPr>
              <w:pStyle w:val="XR"/>
            </w:pPr>
          </w:p>
        </w:tc>
      </w:tr>
      <w:tr w:rsidR="00DF0552" w:rsidTr="00A36F48">
        <w:tc>
          <w:tcPr>
            <w:tcW w:w="851" w:type="dxa"/>
          </w:tcPr>
          <w:p w:rsidR="00DF0552" w:rsidRDefault="00DF0552" w:rsidP="00152694">
            <w:pPr>
              <w:pStyle w:val="P"/>
            </w:pPr>
          </w:p>
        </w:tc>
        <w:tc>
          <w:tcPr>
            <w:tcW w:w="7088" w:type="dxa"/>
            <w:shd w:val="clear" w:color="auto" w:fill="FBD4B4"/>
          </w:tcPr>
          <w:p w:rsidR="00DF0552" w:rsidRDefault="00DF0552" w:rsidP="00A36F48">
            <w:pPr>
              <w:pStyle w:val="P"/>
            </w:pPr>
            <w:r w:rsidRPr="00136067">
              <w:rPr>
                <w:rStyle w:val="bold"/>
              </w:rPr>
              <w:t>Example:</w:t>
            </w:r>
            <w:r w:rsidRPr="002160EE">
              <w:rPr>
                <w:b/>
              </w:rPr>
              <w:t xml:space="preserve"> </w:t>
            </w:r>
            <w:r w:rsidRPr="002160EE">
              <w:t xml:space="preserve">A disabled pupil has a skin condition </w:t>
            </w:r>
            <w:r>
              <w:t>that</w:t>
            </w:r>
            <w:r w:rsidRPr="002160EE">
              <w:t xml:space="preserve"> is aggravated by cold and his parents ask that his classroom is kept at a very hot temperature.</w:t>
            </w:r>
            <w:r>
              <w:t xml:space="preserve"> </w:t>
            </w:r>
            <w:r w:rsidRPr="002160EE">
              <w:t>However, this would mean that the other pupils in the class would be uncomfortably hot.</w:t>
            </w:r>
            <w:r>
              <w:t xml:space="preserve"> </w:t>
            </w:r>
            <w:r w:rsidRPr="002160EE">
              <w:t xml:space="preserve">The school may not be expected to keep the classroom at the requested temperature, </w:t>
            </w:r>
            <w:r>
              <w:t>but</w:t>
            </w:r>
            <w:r w:rsidRPr="002160EE">
              <w:t xml:space="preserve"> it could take other steps</w:t>
            </w:r>
            <w:r>
              <w:t>,</w:t>
            </w:r>
            <w:r w:rsidRPr="002160EE">
              <w:t xml:space="preserve"> such as raising the classroom temperature to a level that is still comfortable for other pupils, placing the pupil in the hottest part of the room</w:t>
            </w:r>
            <w:r>
              <w:t>,</w:t>
            </w:r>
            <w:r w:rsidRPr="002160EE">
              <w:t xml:space="preserve"> such as by a radiator</w:t>
            </w:r>
            <w:r>
              <w:t>,</w:t>
            </w:r>
            <w:r w:rsidRPr="002160EE">
              <w:t xml:space="preserve"> and relaxing the school uniform policy to allow him to wear warmer and more comfortable clothing.</w:t>
            </w:r>
          </w:p>
        </w:tc>
        <w:tc>
          <w:tcPr>
            <w:tcW w:w="992" w:type="dxa"/>
          </w:tcPr>
          <w:p w:rsidR="00DF0552" w:rsidRDefault="00DF0552" w:rsidP="00152694">
            <w:pPr>
              <w:pStyle w:val="XR"/>
            </w:pPr>
          </w:p>
        </w:tc>
      </w:tr>
      <w:tr w:rsidR="00DF0552" w:rsidTr="00152694">
        <w:tc>
          <w:tcPr>
            <w:tcW w:w="851" w:type="dxa"/>
          </w:tcPr>
          <w:p w:rsidR="00DF0552" w:rsidRDefault="00DF0552" w:rsidP="00152694">
            <w:pPr>
              <w:pStyle w:val="P"/>
            </w:pPr>
          </w:p>
        </w:tc>
        <w:tc>
          <w:tcPr>
            <w:tcW w:w="7088" w:type="dxa"/>
          </w:tcPr>
          <w:p w:rsidR="00DF0552" w:rsidRDefault="00DF0552" w:rsidP="00152694">
            <w:pPr>
              <w:pStyle w:val="P"/>
            </w:pPr>
          </w:p>
        </w:tc>
        <w:tc>
          <w:tcPr>
            <w:tcW w:w="992" w:type="dxa"/>
          </w:tcPr>
          <w:p w:rsidR="00DF0552" w:rsidRDefault="00DF0552" w:rsidP="00152694">
            <w:pPr>
              <w:pStyle w:val="XR"/>
            </w:pPr>
          </w:p>
        </w:tc>
      </w:tr>
      <w:tr w:rsidR="00DF0552" w:rsidTr="00152694">
        <w:tc>
          <w:tcPr>
            <w:tcW w:w="851" w:type="dxa"/>
          </w:tcPr>
          <w:p w:rsidR="00DF0552" w:rsidRDefault="00E23C9E" w:rsidP="00B37109">
            <w:pPr>
              <w:pStyle w:val="P"/>
            </w:pPr>
            <w:r>
              <w:t>6.</w:t>
            </w:r>
            <w:r w:rsidR="00B37109">
              <w:t>53</w:t>
            </w:r>
          </w:p>
        </w:tc>
        <w:tc>
          <w:tcPr>
            <w:tcW w:w="7088" w:type="dxa"/>
          </w:tcPr>
          <w:p w:rsidR="00DF0552" w:rsidRDefault="00DF0552" w:rsidP="00152694">
            <w:pPr>
              <w:pStyle w:val="P"/>
            </w:pPr>
            <w:r w:rsidRPr="002160EE">
              <w:t xml:space="preserve">There will, however, be other </w:t>
            </w:r>
            <w:proofErr w:type="gramStart"/>
            <w:r w:rsidRPr="002160EE">
              <w:t xml:space="preserve">instances </w:t>
            </w:r>
            <w:r>
              <w:t>in which</w:t>
            </w:r>
            <w:r w:rsidRPr="002160EE">
              <w:t xml:space="preserve"> there is</w:t>
            </w:r>
            <w:proofErr w:type="gramEnd"/>
            <w:r w:rsidRPr="002160EE">
              <w:t xml:space="preserve"> a duty to make an adjustment despite some inconvenience to others. In deciding what adjustments are reasonable</w:t>
            </w:r>
            <w:r>
              <w:t>,</w:t>
            </w:r>
            <w:r w:rsidRPr="002160EE">
              <w:t xml:space="preserve"> it is important to weigh the level of inconvenience to others against the substantial disadvantage faced by the disabled pupil.</w:t>
            </w:r>
          </w:p>
        </w:tc>
        <w:tc>
          <w:tcPr>
            <w:tcW w:w="992" w:type="dxa"/>
          </w:tcPr>
          <w:p w:rsidR="00DF0552" w:rsidRDefault="00DF0552" w:rsidP="00152694">
            <w:pPr>
              <w:pStyle w:val="XR"/>
            </w:pPr>
          </w:p>
        </w:tc>
      </w:tr>
      <w:tr w:rsidR="00DF0552" w:rsidTr="00A36F48">
        <w:tc>
          <w:tcPr>
            <w:tcW w:w="851" w:type="dxa"/>
          </w:tcPr>
          <w:p w:rsidR="00DF0552" w:rsidRDefault="00DF0552" w:rsidP="00152694">
            <w:pPr>
              <w:pStyle w:val="P"/>
            </w:pPr>
          </w:p>
        </w:tc>
        <w:tc>
          <w:tcPr>
            <w:tcW w:w="7088" w:type="dxa"/>
            <w:shd w:val="clear" w:color="auto" w:fill="FBD4B4"/>
          </w:tcPr>
          <w:p w:rsidR="00DF0552" w:rsidRDefault="00DF0552" w:rsidP="00A36F48">
            <w:pPr>
              <w:pStyle w:val="P"/>
            </w:pPr>
            <w:r w:rsidRPr="00136067">
              <w:rPr>
                <w:rStyle w:val="bold"/>
              </w:rPr>
              <w:t>Example:</w:t>
            </w:r>
            <w:r w:rsidRPr="002160EE">
              <w:t xml:space="preserve"> A primary school plans a school trip to a local history museum in </w:t>
            </w:r>
            <w:r>
              <w:t>its</w:t>
            </w:r>
            <w:r w:rsidRPr="002160EE">
              <w:t xml:space="preserve"> town to undertake some activities.</w:t>
            </w:r>
            <w:r>
              <w:t xml:space="preserve"> </w:t>
            </w:r>
            <w:r w:rsidRPr="002160EE">
              <w:t>One of the pupils in the class is deaf and</w:t>
            </w:r>
            <w:r>
              <w:t>,</w:t>
            </w:r>
            <w:r w:rsidRPr="002160EE">
              <w:t xml:space="preserve"> </w:t>
            </w:r>
            <w:r>
              <w:t>because</w:t>
            </w:r>
            <w:r w:rsidRPr="002160EE">
              <w:t xml:space="preserve"> the museum does not have a hearing loop installed</w:t>
            </w:r>
            <w:r>
              <w:t>,</w:t>
            </w:r>
            <w:r w:rsidRPr="002160EE">
              <w:t xml:space="preserve"> she will be unable to participate in the trip.</w:t>
            </w:r>
            <w:r>
              <w:t xml:space="preserve"> </w:t>
            </w:r>
            <w:r w:rsidRPr="002160EE">
              <w:t xml:space="preserve">The school decides to change the trip and attend a </w:t>
            </w:r>
            <w:r w:rsidRPr="002160EE">
              <w:lastRenderedPageBreak/>
              <w:t>museum in a neighbouring town</w:t>
            </w:r>
            <w:r>
              <w:t>,</w:t>
            </w:r>
            <w:r w:rsidRPr="002160EE">
              <w:t xml:space="preserve"> which has a hearing loop.</w:t>
            </w:r>
            <w:r>
              <w:t xml:space="preserve"> </w:t>
            </w:r>
            <w:r w:rsidRPr="002160EE">
              <w:t xml:space="preserve">Although this will cause some inconvenience to the other pupils </w:t>
            </w:r>
            <w:r>
              <w:t>because</w:t>
            </w:r>
            <w:r w:rsidRPr="002160EE">
              <w:t xml:space="preserve"> the travel time to and from school is longer, the school decides that this is a reasonable adjustment to make given the substantial disadvantage faced by the disabled pupil if she </w:t>
            </w:r>
            <w:r>
              <w:t>is unable to</w:t>
            </w:r>
            <w:r w:rsidRPr="002160EE">
              <w:t xml:space="preserve"> attend the trip.</w:t>
            </w:r>
          </w:p>
        </w:tc>
        <w:tc>
          <w:tcPr>
            <w:tcW w:w="992" w:type="dxa"/>
          </w:tcPr>
          <w:p w:rsidR="00DF0552" w:rsidRDefault="00DF0552" w:rsidP="00152694">
            <w:pPr>
              <w:pStyle w:val="XR"/>
            </w:pPr>
          </w:p>
        </w:tc>
      </w:tr>
      <w:tr w:rsidR="00DF0552" w:rsidTr="00152694">
        <w:tc>
          <w:tcPr>
            <w:tcW w:w="851" w:type="dxa"/>
          </w:tcPr>
          <w:p w:rsidR="00DF0552" w:rsidRDefault="00DF0552" w:rsidP="00152694">
            <w:pPr>
              <w:pStyle w:val="P"/>
            </w:pPr>
          </w:p>
        </w:tc>
        <w:tc>
          <w:tcPr>
            <w:tcW w:w="7088" w:type="dxa"/>
          </w:tcPr>
          <w:p w:rsidR="00DF0552" w:rsidRDefault="00DF0552" w:rsidP="00152694">
            <w:pPr>
              <w:pStyle w:val="P"/>
            </w:pPr>
          </w:p>
        </w:tc>
        <w:tc>
          <w:tcPr>
            <w:tcW w:w="992" w:type="dxa"/>
          </w:tcPr>
          <w:p w:rsidR="00DF0552" w:rsidRDefault="00DF0552" w:rsidP="00152694">
            <w:pPr>
              <w:pStyle w:val="XR"/>
            </w:pPr>
          </w:p>
        </w:tc>
      </w:tr>
      <w:tr w:rsidR="00DF0552" w:rsidTr="00A36F48">
        <w:tc>
          <w:tcPr>
            <w:tcW w:w="851" w:type="dxa"/>
          </w:tcPr>
          <w:p w:rsidR="00DF0552" w:rsidRDefault="00DF0552" w:rsidP="00152694">
            <w:pPr>
              <w:pStyle w:val="P"/>
            </w:pPr>
          </w:p>
        </w:tc>
        <w:tc>
          <w:tcPr>
            <w:tcW w:w="7088" w:type="dxa"/>
            <w:shd w:val="clear" w:color="auto" w:fill="FBD4B4"/>
          </w:tcPr>
          <w:p w:rsidR="00DF0552" w:rsidRDefault="00DF0552" w:rsidP="00D77B8C">
            <w:pPr>
              <w:pStyle w:val="P"/>
            </w:pPr>
            <w:r w:rsidRPr="00136067">
              <w:rPr>
                <w:rStyle w:val="bold"/>
              </w:rPr>
              <w:t>Example:</w:t>
            </w:r>
            <w:r w:rsidRPr="002160EE">
              <w:rPr>
                <w:b/>
              </w:rPr>
              <w:t xml:space="preserve"> </w:t>
            </w:r>
            <w:r w:rsidRPr="002160EE">
              <w:t xml:space="preserve">A secondary school takes its </w:t>
            </w:r>
            <w:r w:rsidR="00D77B8C">
              <w:t>Primary</w:t>
            </w:r>
            <w:r w:rsidRPr="002160EE">
              <w:t xml:space="preserve"> 7 pupils on a week-long outdoor activity course every year.</w:t>
            </w:r>
            <w:r>
              <w:t xml:space="preserve"> </w:t>
            </w:r>
            <w:r w:rsidRPr="002160EE">
              <w:t>The school always goes to the same place</w:t>
            </w:r>
            <w:r>
              <w:t>,</w:t>
            </w:r>
            <w:r w:rsidRPr="002160EE">
              <w:t xml:space="preserve"> which offers a wide range of exciting activities </w:t>
            </w:r>
            <w:r>
              <w:t>in which</w:t>
            </w:r>
            <w:r w:rsidRPr="002160EE">
              <w:t xml:space="preserve"> the pupils </w:t>
            </w:r>
            <w:r>
              <w:t>can participate</w:t>
            </w:r>
            <w:r w:rsidRPr="002160EE">
              <w:t>. This year</w:t>
            </w:r>
            <w:r>
              <w:t>,</w:t>
            </w:r>
            <w:r w:rsidRPr="002160EE">
              <w:t xml:space="preserve"> </w:t>
            </w:r>
            <w:r w:rsidR="00D77B8C">
              <w:t>a disabled pupil</w:t>
            </w:r>
            <w:r w:rsidRPr="002160EE">
              <w:t xml:space="preserve"> has to have kidney dialysis on a daily basis</w:t>
            </w:r>
            <w:r>
              <w:t>,</w:t>
            </w:r>
            <w:r w:rsidRPr="002160EE">
              <w:t xml:space="preserve"> so needs to be able to return home every day.</w:t>
            </w:r>
            <w:r>
              <w:t xml:space="preserve"> </w:t>
            </w:r>
            <w:r w:rsidRPr="002160EE">
              <w:t>In deciding on what adjustment to make for the pupil, the school considers cancelling the trip and seeking an alternative</w:t>
            </w:r>
            <w:r>
              <w:t>,</w:t>
            </w:r>
            <w:r w:rsidRPr="002160EE">
              <w:t xml:space="preserve"> such as day trips closer to the school.</w:t>
            </w:r>
            <w:r>
              <w:t xml:space="preserve"> </w:t>
            </w:r>
            <w:r w:rsidRPr="002160EE">
              <w:t xml:space="preserve">The school weighs up whether denying pupils the opportunity to attend the week-long trip is reasonable and decides to stick with the planned trip to the outdoor activities centre so </w:t>
            </w:r>
            <w:r>
              <w:t xml:space="preserve">that </w:t>
            </w:r>
            <w:r w:rsidRPr="002160EE">
              <w:t>pupils do</w:t>
            </w:r>
            <w:r>
              <w:t xml:space="preserve"> not</w:t>
            </w:r>
            <w:r w:rsidRPr="002160EE">
              <w:t xml:space="preserve"> miss out on this valuable residential experience</w:t>
            </w:r>
            <w:r>
              <w:t>,</w:t>
            </w:r>
            <w:r w:rsidRPr="002160EE">
              <w:t xml:space="preserve"> and are not required to travel to and from activities each day.</w:t>
            </w:r>
            <w:r>
              <w:t xml:space="preserve"> </w:t>
            </w:r>
            <w:r w:rsidRPr="002160EE">
              <w:t xml:space="preserve">But, to </w:t>
            </w:r>
            <w:r>
              <w:t>minimise</w:t>
            </w:r>
            <w:r w:rsidRPr="002160EE">
              <w:t xml:space="preserve"> the disadvantage faced by the disabled pupil, </w:t>
            </w:r>
            <w:r>
              <w:t>the school</w:t>
            </w:r>
            <w:r w:rsidRPr="002160EE">
              <w:t xml:space="preserve"> arrange for transport from his home to attend the centre for day visits on three days</w:t>
            </w:r>
            <w:r>
              <w:t xml:space="preserve"> of the week,</w:t>
            </w:r>
            <w:r w:rsidRPr="002160EE">
              <w:t xml:space="preserve"> so </w:t>
            </w:r>
            <w:r>
              <w:t xml:space="preserve">that </w:t>
            </w:r>
            <w:r w:rsidRPr="002160EE">
              <w:t>the pupil has the benefit of being able to participate in the activities with his peers.</w:t>
            </w:r>
            <w:r>
              <w:t xml:space="preserve"> </w:t>
            </w:r>
            <w:r w:rsidRPr="002160EE">
              <w:t>If the school had not made this adjustment</w:t>
            </w:r>
            <w:r>
              <w:t>,</w:t>
            </w:r>
            <w:r w:rsidRPr="002160EE">
              <w:t xml:space="preserve"> he would not have been able to participate at all. This is likely to be a reasonable step for the school to have to take. It is unlikely to be reasonable for the school to have to alter its decision to undertake the week</w:t>
            </w:r>
            <w:r>
              <w:t>-</w:t>
            </w:r>
            <w:r w:rsidRPr="002160EE">
              <w:t>long activities course.</w:t>
            </w:r>
          </w:p>
        </w:tc>
        <w:tc>
          <w:tcPr>
            <w:tcW w:w="992" w:type="dxa"/>
          </w:tcPr>
          <w:p w:rsidR="00DF0552" w:rsidRDefault="00DF0552" w:rsidP="00152694">
            <w:pPr>
              <w:pStyle w:val="XR"/>
            </w:pPr>
          </w:p>
        </w:tc>
      </w:tr>
      <w:tr w:rsidR="00DF0552" w:rsidTr="00152694">
        <w:tc>
          <w:tcPr>
            <w:tcW w:w="851" w:type="dxa"/>
          </w:tcPr>
          <w:p w:rsidR="00DF0552" w:rsidRDefault="00DF0552" w:rsidP="00152694">
            <w:pPr>
              <w:pStyle w:val="P"/>
            </w:pPr>
          </w:p>
        </w:tc>
        <w:tc>
          <w:tcPr>
            <w:tcW w:w="7088" w:type="dxa"/>
          </w:tcPr>
          <w:p w:rsidR="00DF0552" w:rsidRDefault="00DF0552" w:rsidP="00152694">
            <w:pPr>
              <w:pStyle w:val="P"/>
            </w:pPr>
          </w:p>
        </w:tc>
        <w:tc>
          <w:tcPr>
            <w:tcW w:w="992" w:type="dxa"/>
          </w:tcPr>
          <w:p w:rsidR="00DF0552" w:rsidRDefault="00DF0552" w:rsidP="00152694">
            <w:pPr>
              <w:pStyle w:val="XR"/>
            </w:pPr>
          </w:p>
        </w:tc>
      </w:tr>
      <w:tr w:rsidR="00DF0552" w:rsidTr="00152694">
        <w:tc>
          <w:tcPr>
            <w:tcW w:w="851" w:type="dxa"/>
          </w:tcPr>
          <w:p w:rsidR="00DF0552" w:rsidRDefault="00DF0552" w:rsidP="00152694">
            <w:pPr>
              <w:pStyle w:val="P"/>
            </w:pPr>
          </w:p>
        </w:tc>
        <w:tc>
          <w:tcPr>
            <w:tcW w:w="7088" w:type="dxa"/>
          </w:tcPr>
          <w:p w:rsidR="00DF0552" w:rsidRDefault="00DF0552" w:rsidP="00DF0552">
            <w:pPr>
              <w:pStyle w:val="Heading3"/>
            </w:pPr>
            <w:bookmarkStart w:id="215" w:name="_Toc359433242"/>
            <w:r>
              <w:t xml:space="preserve">Charging for </w:t>
            </w:r>
            <w:r w:rsidRPr="002160EE">
              <w:t>providing reasonable adjustments</w:t>
            </w:r>
            <w:bookmarkEnd w:id="215"/>
          </w:p>
        </w:tc>
        <w:tc>
          <w:tcPr>
            <w:tcW w:w="992" w:type="dxa"/>
          </w:tcPr>
          <w:p w:rsidR="00DF0552" w:rsidRDefault="00DF0552" w:rsidP="00152694">
            <w:pPr>
              <w:pStyle w:val="XR"/>
            </w:pPr>
          </w:p>
        </w:tc>
      </w:tr>
      <w:tr w:rsidR="00DF0552" w:rsidTr="00152694">
        <w:tc>
          <w:tcPr>
            <w:tcW w:w="851" w:type="dxa"/>
          </w:tcPr>
          <w:p w:rsidR="00DF0552" w:rsidRDefault="00E23C9E" w:rsidP="00B37109">
            <w:pPr>
              <w:pStyle w:val="P"/>
            </w:pPr>
            <w:r>
              <w:t>6.5</w:t>
            </w:r>
            <w:r w:rsidR="00B37109">
              <w:t>4</w:t>
            </w:r>
          </w:p>
        </w:tc>
        <w:tc>
          <w:tcPr>
            <w:tcW w:w="7088" w:type="dxa"/>
          </w:tcPr>
          <w:p w:rsidR="00DF0552" w:rsidRDefault="00DF0552" w:rsidP="00486356">
            <w:pPr>
              <w:pStyle w:val="P"/>
            </w:pPr>
            <w:r w:rsidRPr="002160EE">
              <w:t>It is unlawful for a school to charge a pupil for making a reasonable adjustment in any circumstances, whatever the financial cost to the school and however the school is funded.</w:t>
            </w:r>
            <w:r>
              <w:t xml:space="preserve"> However, as set out in </w:t>
            </w:r>
            <w:r w:rsidRPr="00D63527">
              <w:rPr>
                <w:rStyle w:val="bold"/>
              </w:rPr>
              <w:t xml:space="preserve">paragraph </w:t>
            </w:r>
            <w:r w:rsidR="00A566B4">
              <w:rPr>
                <w:rStyle w:val="bold"/>
              </w:rPr>
              <w:t>6.2</w:t>
            </w:r>
            <w:r w:rsidR="00486356">
              <w:rPr>
                <w:rStyle w:val="bold"/>
              </w:rPr>
              <w:t>9</w:t>
            </w:r>
            <w:r>
              <w:t>, the cost of an adjustment is one of the factors to be taken into account when considering whether or not the adjustment is reasonable.</w:t>
            </w:r>
          </w:p>
        </w:tc>
        <w:tc>
          <w:tcPr>
            <w:tcW w:w="992" w:type="dxa"/>
          </w:tcPr>
          <w:p w:rsidR="00DF0552" w:rsidRDefault="00DF0552" w:rsidP="00152694">
            <w:pPr>
              <w:pStyle w:val="XR"/>
            </w:pPr>
            <w:r w:rsidRPr="00D63527">
              <w:rPr>
                <w:rStyle w:val="XRChar"/>
              </w:rPr>
              <w:t>s20(7)</w:t>
            </w:r>
          </w:p>
        </w:tc>
      </w:tr>
      <w:tr w:rsidR="00DF0552" w:rsidTr="00A36F48">
        <w:tc>
          <w:tcPr>
            <w:tcW w:w="851" w:type="dxa"/>
          </w:tcPr>
          <w:p w:rsidR="00DF0552" w:rsidRDefault="00DF0552" w:rsidP="00152694">
            <w:pPr>
              <w:pStyle w:val="P"/>
            </w:pPr>
          </w:p>
        </w:tc>
        <w:tc>
          <w:tcPr>
            <w:tcW w:w="7088" w:type="dxa"/>
            <w:shd w:val="clear" w:color="auto" w:fill="FBD4B4"/>
          </w:tcPr>
          <w:p w:rsidR="00DF0552" w:rsidRDefault="00DF0552" w:rsidP="00A36F48">
            <w:pPr>
              <w:pStyle w:val="P"/>
            </w:pPr>
            <w:r w:rsidRPr="00136067">
              <w:rPr>
                <w:rStyle w:val="bold"/>
              </w:rPr>
              <w:t>Example:</w:t>
            </w:r>
            <w:r w:rsidRPr="002160EE">
              <w:rPr>
                <w:b/>
              </w:rPr>
              <w:t xml:space="preserve"> </w:t>
            </w:r>
            <w:r w:rsidRPr="002160EE">
              <w:t xml:space="preserve">An independent school provides a dyslexic disabled pupil with overlay sheets to assist him in reading text, </w:t>
            </w:r>
            <w:r>
              <w:t>along with</w:t>
            </w:r>
            <w:r w:rsidRPr="002160EE">
              <w:t xml:space="preserve"> weekly sessions with a specialist teacher.</w:t>
            </w:r>
            <w:r>
              <w:t xml:space="preserve"> </w:t>
            </w:r>
            <w:r w:rsidRPr="002160EE">
              <w:t>The school adds the cost of these adjustments to the pupil’s school fees.</w:t>
            </w:r>
            <w:r>
              <w:t xml:space="preserve"> </w:t>
            </w:r>
            <w:r w:rsidRPr="002160EE">
              <w:t xml:space="preserve">This would be </w:t>
            </w:r>
            <w:r w:rsidR="00D77B8C">
              <w:t xml:space="preserve">unlawful </w:t>
            </w:r>
            <w:r w:rsidRPr="002160EE">
              <w:t>discrimination.</w:t>
            </w:r>
          </w:p>
        </w:tc>
        <w:tc>
          <w:tcPr>
            <w:tcW w:w="992" w:type="dxa"/>
          </w:tcPr>
          <w:p w:rsidR="00DF0552" w:rsidRDefault="00DF0552" w:rsidP="00152694">
            <w:pPr>
              <w:pStyle w:val="XR"/>
            </w:pPr>
          </w:p>
        </w:tc>
      </w:tr>
      <w:tr w:rsidR="00DF0552" w:rsidTr="00152694">
        <w:tc>
          <w:tcPr>
            <w:tcW w:w="851" w:type="dxa"/>
          </w:tcPr>
          <w:p w:rsidR="00DF0552" w:rsidRDefault="00DF0552" w:rsidP="00152694">
            <w:pPr>
              <w:pStyle w:val="P"/>
            </w:pPr>
          </w:p>
        </w:tc>
        <w:tc>
          <w:tcPr>
            <w:tcW w:w="7088" w:type="dxa"/>
          </w:tcPr>
          <w:p w:rsidR="00DF0552" w:rsidRDefault="00DF0552" w:rsidP="00152694">
            <w:pPr>
              <w:pStyle w:val="P"/>
            </w:pPr>
          </w:p>
        </w:tc>
        <w:tc>
          <w:tcPr>
            <w:tcW w:w="992" w:type="dxa"/>
          </w:tcPr>
          <w:p w:rsidR="00DF0552" w:rsidRDefault="00DF0552" w:rsidP="00152694">
            <w:pPr>
              <w:pStyle w:val="XR"/>
            </w:pPr>
          </w:p>
        </w:tc>
      </w:tr>
      <w:tr w:rsidR="00DF0552" w:rsidTr="00152694">
        <w:tc>
          <w:tcPr>
            <w:tcW w:w="8931" w:type="dxa"/>
            <w:gridSpan w:val="3"/>
          </w:tcPr>
          <w:p w:rsidR="00DF0552" w:rsidRDefault="00DF0552" w:rsidP="00DF0552">
            <w:pPr>
              <w:pStyle w:val="Heading2"/>
            </w:pPr>
            <w:bookmarkStart w:id="216" w:name="_Toc359433243"/>
            <w:bookmarkStart w:id="217" w:name="_Toc359503089"/>
            <w:r>
              <w:lastRenderedPageBreak/>
              <w:t>Frequently asked questions (FAQs)</w:t>
            </w:r>
            <w:bookmarkEnd w:id="216"/>
            <w:bookmarkEnd w:id="217"/>
          </w:p>
        </w:tc>
      </w:tr>
      <w:tr w:rsidR="00DF0552" w:rsidTr="00152694">
        <w:tc>
          <w:tcPr>
            <w:tcW w:w="851" w:type="dxa"/>
          </w:tcPr>
          <w:p w:rsidR="00DF0552" w:rsidRDefault="00DF0552" w:rsidP="00152694">
            <w:pPr>
              <w:pStyle w:val="P"/>
            </w:pPr>
          </w:p>
        </w:tc>
        <w:tc>
          <w:tcPr>
            <w:tcW w:w="7088" w:type="dxa"/>
          </w:tcPr>
          <w:p w:rsidR="00DF0552" w:rsidRDefault="00DF0552" w:rsidP="00DF0552">
            <w:pPr>
              <w:pStyle w:val="Heading3"/>
            </w:pPr>
            <w:bookmarkStart w:id="218" w:name="_Toc335660579"/>
            <w:bookmarkStart w:id="219" w:name="_Toc359433244"/>
            <w:r>
              <w:t>Auxiliary aids</w:t>
            </w:r>
            <w:bookmarkEnd w:id="218"/>
            <w:bookmarkEnd w:id="219"/>
          </w:p>
        </w:tc>
        <w:tc>
          <w:tcPr>
            <w:tcW w:w="992" w:type="dxa"/>
          </w:tcPr>
          <w:p w:rsidR="00DF0552" w:rsidRDefault="00DF0552" w:rsidP="00152694">
            <w:pPr>
              <w:pStyle w:val="XR"/>
            </w:pPr>
          </w:p>
        </w:tc>
      </w:tr>
      <w:tr w:rsidR="00DF0552" w:rsidTr="00152694">
        <w:tc>
          <w:tcPr>
            <w:tcW w:w="851" w:type="dxa"/>
          </w:tcPr>
          <w:p w:rsidR="00DF0552" w:rsidRDefault="00E23C9E" w:rsidP="00B37109">
            <w:pPr>
              <w:pStyle w:val="P"/>
            </w:pPr>
            <w:r>
              <w:t>6.5</w:t>
            </w:r>
            <w:r w:rsidR="00B37109">
              <w:t>5</w:t>
            </w:r>
          </w:p>
        </w:tc>
        <w:tc>
          <w:tcPr>
            <w:tcW w:w="7088" w:type="dxa"/>
          </w:tcPr>
          <w:p w:rsidR="00DF0552" w:rsidRPr="008413D1" w:rsidRDefault="00DF0552" w:rsidP="00DF0552">
            <w:pPr>
              <w:pStyle w:val="P"/>
              <w:rPr>
                <w:rStyle w:val="bold"/>
              </w:rPr>
            </w:pPr>
            <w:r w:rsidRPr="008413D1">
              <w:rPr>
                <w:rStyle w:val="bold"/>
              </w:rPr>
              <w:t>What has changed since September 2012?</w:t>
            </w:r>
          </w:p>
          <w:p w:rsidR="00DF0552" w:rsidRDefault="00DF0552" w:rsidP="00152694">
            <w:pPr>
              <w:pStyle w:val="P"/>
            </w:pPr>
            <w:r w:rsidRPr="002160EE">
              <w:t xml:space="preserve">Schools and </w:t>
            </w:r>
            <w:r w:rsidR="00D77B8C">
              <w:t>education</w:t>
            </w:r>
            <w:r w:rsidRPr="002160EE">
              <w:t xml:space="preserve"> authorities now have additional obligations towards disabled pupils to provide what are called </w:t>
            </w:r>
            <w:r>
              <w:t>‘</w:t>
            </w:r>
            <w:r w:rsidRPr="002160EE">
              <w:t>auxiliary aids</w:t>
            </w:r>
            <w:r w:rsidR="00D77B8C">
              <w:t xml:space="preserve"> </w:t>
            </w:r>
            <w:r w:rsidRPr="002160EE">
              <w:t>and services</w:t>
            </w:r>
            <w:r>
              <w:t xml:space="preserve">’ </w:t>
            </w:r>
            <w:r w:rsidRPr="002160EE">
              <w:t>to overcome disadvantage</w:t>
            </w:r>
            <w:r>
              <w:t>s</w:t>
            </w:r>
            <w:r w:rsidRPr="002160EE">
              <w:t xml:space="preserve"> that these pupils </w:t>
            </w:r>
            <w:r>
              <w:t>experience in schools.</w:t>
            </w:r>
          </w:p>
        </w:tc>
        <w:tc>
          <w:tcPr>
            <w:tcW w:w="992" w:type="dxa"/>
          </w:tcPr>
          <w:p w:rsidR="00DF0552" w:rsidRDefault="00DF0552" w:rsidP="00152694">
            <w:pPr>
              <w:pStyle w:val="XR"/>
            </w:pPr>
          </w:p>
        </w:tc>
      </w:tr>
      <w:tr w:rsidR="00DF0552" w:rsidTr="00152694">
        <w:tc>
          <w:tcPr>
            <w:tcW w:w="851" w:type="dxa"/>
          </w:tcPr>
          <w:p w:rsidR="00DF0552" w:rsidRDefault="00E23C9E" w:rsidP="00B37109">
            <w:pPr>
              <w:pStyle w:val="P"/>
            </w:pPr>
            <w:r>
              <w:t>6.5</w:t>
            </w:r>
            <w:r w:rsidR="00B37109">
              <w:t>6</w:t>
            </w:r>
          </w:p>
        </w:tc>
        <w:tc>
          <w:tcPr>
            <w:tcW w:w="7088" w:type="dxa"/>
          </w:tcPr>
          <w:p w:rsidR="00DF0552" w:rsidRPr="008413D1" w:rsidRDefault="00DF0552" w:rsidP="00DF0552">
            <w:pPr>
              <w:pStyle w:val="P"/>
              <w:rPr>
                <w:rStyle w:val="bold"/>
              </w:rPr>
            </w:pPr>
            <w:r w:rsidRPr="008413D1">
              <w:rPr>
                <w:rStyle w:val="bold"/>
              </w:rPr>
              <w:t xml:space="preserve">Is that </w:t>
            </w:r>
            <w:r>
              <w:rPr>
                <w:rStyle w:val="bold"/>
              </w:rPr>
              <w:t xml:space="preserve">not </w:t>
            </w:r>
            <w:r w:rsidRPr="008413D1">
              <w:rPr>
                <w:rStyle w:val="bold"/>
              </w:rPr>
              <w:t xml:space="preserve">something </w:t>
            </w:r>
            <w:r>
              <w:rPr>
                <w:rStyle w:val="bold"/>
              </w:rPr>
              <w:t>with which</w:t>
            </w:r>
            <w:r w:rsidRPr="008413D1">
              <w:rPr>
                <w:rStyle w:val="bold"/>
              </w:rPr>
              <w:t xml:space="preserve"> the </w:t>
            </w:r>
            <w:r w:rsidR="00D77B8C">
              <w:rPr>
                <w:rStyle w:val="bold"/>
              </w:rPr>
              <w:t>Education (Additional Support for Learning) (Scotland) Act 2004, as amended,</w:t>
            </w:r>
            <w:r>
              <w:rPr>
                <w:rStyle w:val="bold"/>
              </w:rPr>
              <w:t xml:space="preserve"> deals</w:t>
            </w:r>
            <w:r w:rsidRPr="008413D1">
              <w:rPr>
                <w:rStyle w:val="bold"/>
              </w:rPr>
              <w:t>?</w:t>
            </w:r>
          </w:p>
          <w:p w:rsidR="00DF0552" w:rsidRPr="008853FE" w:rsidRDefault="00D77B8C" w:rsidP="00D77B8C">
            <w:pPr>
              <w:pStyle w:val="P"/>
            </w:pPr>
            <w:r>
              <w:t>S</w:t>
            </w:r>
            <w:r w:rsidRPr="004F7982">
              <w:t>ome disabled children and young people will have additional support needs</w:t>
            </w:r>
            <w:r>
              <w:t>,</w:t>
            </w:r>
            <w:r w:rsidRPr="004F7982">
              <w:t xml:space="preserve"> and the necessary auxiliary aids may already be being provided under the </w:t>
            </w:r>
            <w:r>
              <w:t>2004 Act</w:t>
            </w:r>
            <w:r w:rsidRPr="004F7982">
              <w:t>. In these cases</w:t>
            </w:r>
            <w:r>
              <w:t>,</w:t>
            </w:r>
            <w:r w:rsidRPr="004F7982">
              <w:t xml:space="preserve"> the schools will be under no obligation to duplicate that support. However</w:t>
            </w:r>
            <w:r>
              <w:t>,</w:t>
            </w:r>
            <w:r w:rsidRPr="004F7982">
              <w:t xml:space="preserve"> some disabled pupils may not have additional support needs and they may require auxiliary aids </w:t>
            </w:r>
            <w:r w:rsidR="00DF0552" w:rsidRPr="008853FE">
              <w:t xml:space="preserve">to prevent them </w:t>
            </w:r>
            <w:r>
              <w:t xml:space="preserve">from </w:t>
            </w:r>
            <w:r w:rsidR="00DF0552" w:rsidRPr="008853FE">
              <w:t>being at a substantial disadvantage.</w:t>
            </w:r>
          </w:p>
          <w:p w:rsidR="00DF0552" w:rsidRDefault="00DF0552" w:rsidP="00D77B8C">
            <w:pPr>
              <w:pStyle w:val="P"/>
            </w:pPr>
            <w:r w:rsidRPr="008853FE">
              <w:t xml:space="preserve">Many schools will already be doing this and so it will add little or </w:t>
            </w:r>
            <w:r w:rsidR="00D77B8C">
              <w:t>no additional burden</w:t>
            </w:r>
            <w:r w:rsidRPr="008853FE">
              <w:t>. But it is important that all staff know about these new obligations.</w:t>
            </w:r>
          </w:p>
        </w:tc>
        <w:tc>
          <w:tcPr>
            <w:tcW w:w="992" w:type="dxa"/>
          </w:tcPr>
          <w:p w:rsidR="00DF0552" w:rsidRDefault="00DF0552" w:rsidP="00152694">
            <w:pPr>
              <w:pStyle w:val="XR"/>
            </w:pPr>
          </w:p>
        </w:tc>
      </w:tr>
      <w:tr w:rsidR="00DF0552" w:rsidTr="00152694">
        <w:tc>
          <w:tcPr>
            <w:tcW w:w="851" w:type="dxa"/>
          </w:tcPr>
          <w:p w:rsidR="00DF0552" w:rsidRDefault="00E23C9E" w:rsidP="00B37109">
            <w:pPr>
              <w:pStyle w:val="P"/>
            </w:pPr>
            <w:r>
              <w:t>6.5</w:t>
            </w:r>
            <w:r w:rsidR="00B37109">
              <w:t>7</w:t>
            </w:r>
          </w:p>
        </w:tc>
        <w:tc>
          <w:tcPr>
            <w:tcW w:w="7088" w:type="dxa"/>
          </w:tcPr>
          <w:p w:rsidR="00DF0552" w:rsidRPr="008413D1" w:rsidRDefault="00DF0552" w:rsidP="00DF0552">
            <w:pPr>
              <w:pStyle w:val="P"/>
              <w:rPr>
                <w:rStyle w:val="bold"/>
              </w:rPr>
            </w:pPr>
            <w:r w:rsidRPr="008413D1">
              <w:rPr>
                <w:rStyle w:val="bold"/>
              </w:rPr>
              <w:t>What if we do</w:t>
            </w:r>
            <w:r>
              <w:rPr>
                <w:rStyle w:val="bold"/>
              </w:rPr>
              <w:t xml:space="preserve"> not</w:t>
            </w:r>
            <w:r w:rsidRPr="008413D1">
              <w:rPr>
                <w:rStyle w:val="bold"/>
              </w:rPr>
              <w:t xml:space="preserve"> have the money or resources to do this?</w:t>
            </w:r>
          </w:p>
          <w:p w:rsidR="00DF0552" w:rsidRDefault="00DF0552" w:rsidP="00152694">
            <w:pPr>
              <w:pStyle w:val="P"/>
            </w:pPr>
            <w:r w:rsidRPr="002160EE">
              <w:t xml:space="preserve">The Act obliges schools to make only </w:t>
            </w:r>
            <w:r>
              <w:t>‘</w:t>
            </w:r>
            <w:r w:rsidRPr="002160EE">
              <w:t>reasonable</w:t>
            </w:r>
            <w:r>
              <w:t>’</w:t>
            </w:r>
            <w:r w:rsidRPr="002160EE">
              <w:t xml:space="preserve"> adjustments. Cost and resources are </w:t>
            </w:r>
            <w:r w:rsidR="003F1099">
              <w:t xml:space="preserve">some of the </w:t>
            </w:r>
            <w:r w:rsidRPr="002160EE">
              <w:t xml:space="preserve">factors that are taken into account in determining what is </w:t>
            </w:r>
            <w:r>
              <w:t>’</w:t>
            </w:r>
            <w:r w:rsidRPr="002160EE">
              <w:t>reasonable</w:t>
            </w:r>
            <w:r>
              <w:t>’</w:t>
            </w:r>
            <w:r w:rsidRPr="002160EE">
              <w:t>. It is important to document carefully any decisions taken on reasonable adjustments</w:t>
            </w:r>
            <w:r>
              <w:t>,</w:t>
            </w:r>
            <w:r w:rsidRPr="002160EE">
              <w:t xml:space="preserve"> so that they can be justified to parents and/or a tribunal.</w:t>
            </w:r>
          </w:p>
        </w:tc>
        <w:tc>
          <w:tcPr>
            <w:tcW w:w="992" w:type="dxa"/>
          </w:tcPr>
          <w:p w:rsidR="00DF0552" w:rsidRDefault="00DF0552" w:rsidP="00152694">
            <w:pPr>
              <w:pStyle w:val="XR"/>
            </w:pPr>
          </w:p>
        </w:tc>
      </w:tr>
      <w:tr w:rsidR="00DF0552" w:rsidTr="00152694">
        <w:tc>
          <w:tcPr>
            <w:tcW w:w="851" w:type="dxa"/>
          </w:tcPr>
          <w:p w:rsidR="00DF0552" w:rsidRDefault="00E23C9E" w:rsidP="00B37109">
            <w:pPr>
              <w:pStyle w:val="P"/>
            </w:pPr>
            <w:r>
              <w:t>6.5</w:t>
            </w:r>
            <w:r w:rsidR="00B37109">
              <w:t>8</w:t>
            </w:r>
          </w:p>
        </w:tc>
        <w:tc>
          <w:tcPr>
            <w:tcW w:w="7088" w:type="dxa"/>
          </w:tcPr>
          <w:p w:rsidR="00DF0552" w:rsidRPr="008413D1" w:rsidRDefault="00DF0552" w:rsidP="00DF0552">
            <w:pPr>
              <w:pStyle w:val="P"/>
              <w:rPr>
                <w:rStyle w:val="bold"/>
              </w:rPr>
            </w:pPr>
            <w:r w:rsidRPr="008413D1">
              <w:rPr>
                <w:rStyle w:val="bold"/>
              </w:rPr>
              <w:t>What sort of things might we have to do?</w:t>
            </w:r>
          </w:p>
          <w:p w:rsidR="00DF0552" w:rsidRPr="002160EE" w:rsidRDefault="00DF0552" w:rsidP="00DF0552">
            <w:pPr>
              <w:pStyle w:val="P"/>
            </w:pPr>
            <w:r>
              <w:t>Schools may have to p</w:t>
            </w:r>
            <w:r w:rsidRPr="002160EE">
              <w:t>rovide a disabled pupil with:</w:t>
            </w:r>
          </w:p>
          <w:p w:rsidR="00DF0552" w:rsidRPr="002160EE" w:rsidRDefault="00DF0552" w:rsidP="00DF0552">
            <w:pPr>
              <w:pStyle w:val="BL"/>
            </w:pPr>
            <w:r w:rsidRPr="002160EE">
              <w:t>A piece of equipment</w:t>
            </w:r>
          </w:p>
          <w:p w:rsidR="00DF0552" w:rsidRDefault="00DF0552" w:rsidP="00DF0552">
            <w:pPr>
              <w:pStyle w:val="BL"/>
            </w:pPr>
            <w:r w:rsidRPr="005C4FBF">
              <w:t xml:space="preserve">Assistance </w:t>
            </w:r>
            <w:r>
              <w:t>from a sign language interpre</w:t>
            </w:r>
            <w:r w:rsidRPr="005C4FBF">
              <w:t>ter, lip-speaker or deaf</w:t>
            </w:r>
            <w:r>
              <w:t>-</w:t>
            </w:r>
            <w:r w:rsidRPr="005C4FBF">
              <w:t>blind communicator</w:t>
            </w:r>
          </w:p>
          <w:p w:rsidR="00DF0552" w:rsidRPr="005C4FBF" w:rsidRDefault="00DF0552" w:rsidP="00DF0552">
            <w:pPr>
              <w:pStyle w:val="BL"/>
            </w:pPr>
            <w:r w:rsidRPr="005C4FBF">
              <w:t>Extra staff assistance</w:t>
            </w:r>
          </w:p>
          <w:p w:rsidR="00DF0552" w:rsidRPr="002160EE" w:rsidRDefault="00DF0552" w:rsidP="00DF0552">
            <w:pPr>
              <w:pStyle w:val="BL"/>
            </w:pPr>
            <w:r w:rsidRPr="002160EE">
              <w:t>An</w:t>
            </w:r>
            <w:r>
              <w:t xml:space="preserve"> electronic or manual </w:t>
            </w:r>
            <w:proofErr w:type="spellStart"/>
            <w:r>
              <w:t>note</w:t>
            </w:r>
            <w:r w:rsidRPr="002160EE">
              <w:t>taking</w:t>
            </w:r>
            <w:proofErr w:type="spellEnd"/>
            <w:r w:rsidRPr="002160EE">
              <w:t xml:space="preserve"> service</w:t>
            </w:r>
          </w:p>
          <w:p w:rsidR="00DF0552" w:rsidRPr="002160EE" w:rsidRDefault="00DF0552" w:rsidP="00DF0552">
            <w:pPr>
              <w:pStyle w:val="BL"/>
            </w:pPr>
            <w:r w:rsidRPr="002160EE">
              <w:t>Induction loop or infrared broadcast system</w:t>
            </w:r>
          </w:p>
          <w:p w:rsidR="00DF0552" w:rsidRPr="002160EE" w:rsidRDefault="00DF0552" w:rsidP="00DF0552">
            <w:pPr>
              <w:pStyle w:val="BL"/>
            </w:pPr>
            <w:r w:rsidRPr="002160EE">
              <w:t>Videophones</w:t>
            </w:r>
          </w:p>
          <w:p w:rsidR="00DF0552" w:rsidRPr="002160EE" w:rsidRDefault="00DF0552" w:rsidP="00DF0552">
            <w:pPr>
              <w:pStyle w:val="BL"/>
            </w:pPr>
            <w:r w:rsidRPr="002160EE">
              <w:t>Audiovisual fire alarms</w:t>
            </w:r>
          </w:p>
          <w:p w:rsidR="00DF0552" w:rsidRPr="002160EE" w:rsidRDefault="00DF0552" w:rsidP="00DF0552">
            <w:pPr>
              <w:pStyle w:val="BL"/>
            </w:pPr>
            <w:r w:rsidRPr="002160EE">
              <w:lastRenderedPageBreak/>
              <w:t>Readers for people with visual impairments</w:t>
            </w:r>
          </w:p>
          <w:p w:rsidR="00DF0552" w:rsidRDefault="00DF0552" w:rsidP="00DF0552">
            <w:pPr>
              <w:pStyle w:val="BL"/>
            </w:pPr>
            <w:r w:rsidRPr="002160EE">
              <w:t>Assistance with guiding</w:t>
            </w:r>
          </w:p>
          <w:p w:rsidR="00DF0552" w:rsidRDefault="00DF0552" w:rsidP="00DF0552">
            <w:pPr>
              <w:pStyle w:val="BL"/>
            </w:pPr>
            <w:r>
              <w:t>An adapted keyboard</w:t>
            </w:r>
          </w:p>
          <w:p w:rsidR="00DF0552" w:rsidRDefault="00DF0552" w:rsidP="00AC69FF">
            <w:pPr>
              <w:pStyle w:val="BL"/>
            </w:pPr>
            <w:r>
              <w:t>Specialised computer software</w:t>
            </w:r>
          </w:p>
          <w:p w:rsidR="003F1099" w:rsidRDefault="003F1099" w:rsidP="00DF0552">
            <w:pPr>
              <w:pStyle w:val="BL"/>
              <w:spacing w:after="200"/>
            </w:pPr>
            <w:r>
              <w:t>Enhancing signage using symbols to support a disabled pupil with communication support needs</w:t>
            </w:r>
          </w:p>
        </w:tc>
        <w:tc>
          <w:tcPr>
            <w:tcW w:w="992" w:type="dxa"/>
          </w:tcPr>
          <w:p w:rsidR="00DF0552" w:rsidRDefault="00DF0552" w:rsidP="00152694">
            <w:pPr>
              <w:pStyle w:val="XR"/>
            </w:pPr>
          </w:p>
        </w:tc>
      </w:tr>
      <w:tr w:rsidR="00DF0552" w:rsidTr="00152694">
        <w:tc>
          <w:tcPr>
            <w:tcW w:w="851" w:type="dxa"/>
          </w:tcPr>
          <w:p w:rsidR="00DF0552" w:rsidRDefault="00E23C9E" w:rsidP="00B37109">
            <w:pPr>
              <w:pStyle w:val="P"/>
            </w:pPr>
            <w:r>
              <w:lastRenderedPageBreak/>
              <w:t>6.5</w:t>
            </w:r>
            <w:r w:rsidR="00B37109">
              <w:t>9</w:t>
            </w:r>
          </w:p>
        </w:tc>
        <w:tc>
          <w:tcPr>
            <w:tcW w:w="7088" w:type="dxa"/>
          </w:tcPr>
          <w:p w:rsidR="00DF0552" w:rsidRPr="008413D1" w:rsidRDefault="00DF0552" w:rsidP="00DF0552">
            <w:pPr>
              <w:pStyle w:val="P"/>
              <w:rPr>
                <w:rStyle w:val="bold"/>
              </w:rPr>
            </w:pPr>
            <w:r w:rsidRPr="008413D1">
              <w:rPr>
                <w:rStyle w:val="bold"/>
              </w:rPr>
              <w:t xml:space="preserve">If a school provides a disabled pupil with a piece of equipment, whose responsibility is it to ensure </w:t>
            </w:r>
            <w:r>
              <w:rPr>
                <w:rStyle w:val="bold"/>
              </w:rPr>
              <w:t xml:space="preserve">that </w:t>
            </w:r>
            <w:r w:rsidRPr="008413D1">
              <w:rPr>
                <w:rStyle w:val="bold"/>
              </w:rPr>
              <w:t>the equipment is looked after and is repaired when necessary?</w:t>
            </w:r>
          </w:p>
          <w:p w:rsidR="00DF0552" w:rsidRDefault="00DF0552" w:rsidP="00D5292C">
            <w:pPr>
              <w:pStyle w:val="P"/>
            </w:pPr>
            <w:r w:rsidRPr="002160EE">
              <w:t xml:space="preserve">The reasonable </w:t>
            </w:r>
            <w:proofErr w:type="gramStart"/>
            <w:r w:rsidRPr="002160EE">
              <w:t>adjustments</w:t>
            </w:r>
            <w:proofErr w:type="gramEnd"/>
            <w:r w:rsidRPr="002160EE">
              <w:t xml:space="preserve"> duty includes making sure that the reasonable adjustment provided actually works</w:t>
            </w:r>
            <w:r>
              <w:t>,</w:t>
            </w:r>
            <w:r w:rsidRPr="002160EE">
              <w:t xml:space="preserve"> so the school would be responsible for the maintenance and repair of the piece of equipment.</w:t>
            </w:r>
            <w:r>
              <w:t xml:space="preserve"> However, schools may want to work with other schools in their local area or with the </w:t>
            </w:r>
            <w:r w:rsidR="00D5292C">
              <w:t>education</w:t>
            </w:r>
            <w:r>
              <w:t xml:space="preserve"> authority to share resources both in terms of equipment, and the maintenance and repair of equipment.</w:t>
            </w:r>
          </w:p>
        </w:tc>
        <w:tc>
          <w:tcPr>
            <w:tcW w:w="992" w:type="dxa"/>
          </w:tcPr>
          <w:p w:rsidR="00DF0552" w:rsidRDefault="00DF0552" w:rsidP="00152694">
            <w:pPr>
              <w:pStyle w:val="XR"/>
            </w:pPr>
          </w:p>
        </w:tc>
      </w:tr>
      <w:tr w:rsidR="00DF0552" w:rsidTr="00152694">
        <w:tc>
          <w:tcPr>
            <w:tcW w:w="851" w:type="dxa"/>
          </w:tcPr>
          <w:p w:rsidR="00DF0552" w:rsidRDefault="00E23C9E" w:rsidP="00B37109">
            <w:pPr>
              <w:pStyle w:val="P"/>
            </w:pPr>
            <w:r>
              <w:t>6.</w:t>
            </w:r>
            <w:r w:rsidR="00B37109">
              <w:t>60</w:t>
            </w:r>
          </w:p>
        </w:tc>
        <w:tc>
          <w:tcPr>
            <w:tcW w:w="7088" w:type="dxa"/>
          </w:tcPr>
          <w:p w:rsidR="00DF0552" w:rsidRPr="008413D1" w:rsidRDefault="00CA0CF9" w:rsidP="00DF0552">
            <w:pPr>
              <w:pStyle w:val="P"/>
              <w:rPr>
                <w:rStyle w:val="bold"/>
              </w:rPr>
            </w:pPr>
            <w:r w:rsidRPr="004F7982">
              <w:rPr>
                <w:b/>
                <w:szCs w:val="24"/>
              </w:rPr>
              <w:t xml:space="preserve">A disabled pupil is supplied with a portable computer with specialised software </w:t>
            </w:r>
            <w:r>
              <w:rPr>
                <w:b/>
                <w:szCs w:val="24"/>
              </w:rPr>
              <w:t>that</w:t>
            </w:r>
            <w:r w:rsidRPr="004F7982">
              <w:rPr>
                <w:b/>
                <w:szCs w:val="24"/>
              </w:rPr>
              <w:t xml:space="preserve"> he uses to access the curriculum at school. Should he have access to it at home</w:t>
            </w:r>
            <w:r>
              <w:rPr>
                <w:b/>
                <w:szCs w:val="24"/>
              </w:rPr>
              <w:t>,</w:t>
            </w:r>
            <w:r w:rsidRPr="004F7982">
              <w:rPr>
                <w:b/>
                <w:szCs w:val="24"/>
              </w:rPr>
              <w:t xml:space="preserve"> so that he can complete his homework?</w:t>
            </w:r>
          </w:p>
          <w:p w:rsidR="00DF0552" w:rsidRDefault="00DF0552" w:rsidP="005C5D45">
            <w:pPr>
              <w:pStyle w:val="P"/>
            </w:pPr>
            <w:r w:rsidRPr="002160EE">
              <w:t>The school’s duty is to avoid the substantial disadvantage experienced by the disabled pupil whil</w:t>
            </w:r>
            <w:r>
              <w:t>e</w:t>
            </w:r>
            <w:r w:rsidRPr="002160EE">
              <w:t xml:space="preserve"> </w:t>
            </w:r>
            <w:r>
              <w:t>he or she is</w:t>
            </w:r>
            <w:r w:rsidRPr="002160EE">
              <w:t xml:space="preserve"> accessing the education and other benefits, facilities and services </w:t>
            </w:r>
            <w:r>
              <w:t>that</w:t>
            </w:r>
            <w:r w:rsidRPr="002160EE">
              <w:t xml:space="preserve"> the school provides to pupils.</w:t>
            </w:r>
            <w:r>
              <w:t xml:space="preserve"> </w:t>
            </w:r>
            <w:r w:rsidRPr="002160EE">
              <w:t xml:space="preserve">A school is not required to provide anything </w:t>
            </w:r>
            <w:r>
              <w:t>that</w:t>
            </w:r>
            <w:r w:rsidRPr="002160EE">
              <w:t xml:space="preserve"> the pupil requires outside of education</w:t>
            </w:r>
            <w:r w:rsidR="005C5D45">
              <w:t>.</w:t>
            </w:r>
            <w:r>
              <w:t xml:space="preserve"> </w:t>
            </w:r>
            <w:r w:rsidR="005C5D45" w:rsidRPr="004F7982">
              <w:rPr>
                <w:szCs w:val="24"/>
              </w:rPr>
              <w:t>Although the school does not have a duty to provide the computer for home use</w:t>
            </w:r>
            <w:r w:rsidR="005C5D45">
              <w:rPr>
                <w:szCs w:val="24"/>
              </w:rPr>
              <w:t>, however,</w:t>
            </w:r>
            <w:r w:rsidR="005C5D45" w:rsidRPr="004F7982">
              <w:rPr>
                <w:szCs w:val="24"/>
              </w:rPr>
              <w:t xml:space="preserve"> an agreement could be reached with the pupil’s parents that they would pay for any damage incurred </w:t>
            </w:r>
            <w:r w:rsidR="005C5D45">
              <w:rPr>
                <w:szCs w:val="24"/>
              </w:rPr>
              <w:t>outside of school</w:t>
            </w:r>
            <w:r w:rsidR="005C5D45" w:rsidRPr="004F7982">
              <w:rPr>
                <w:szCs w:val="24"/>
              </w:rPr>
              <w:t>.</w:t>
            </w:r>
          </w:p>
        </w:tc>
        <w:tc>
          <w:tcPr>
            <w:tcW w:w="992" w:type="dxa"/>
          </w:tcPr>
          <w:p w:rsidR="00DF0552" w:rsidRDefault="00DF0552" w:rsidP="00152694">
            <w:pPr>
              <w:pStyle w:val="XR"/>
            </w:pPr>
          </w:p>
        </w:tc>
      </w:tr>
      <w:tr w:rsidR="003936EA" w:rsidTr="00152694">
        <w:tc>
          <w:tcPr>
            <w:tcW w:w="851" w:type="dxa"/>
          </w:tcPr>
          <w:p w:rsidR="003936EA" w:rsidRDefault="00B37109" w:rsidP="00E91094">
            <w:pPr>
              <w:pStyle w:val="P"/>
            </w:pPr>
            <w:r>
              <w:t>6.61</w:t>
            </w:r>
          </w:p>
        </w:tc>
        <w:tc>
          <w:tcPr>
            <w:tcW w:w="7088" w:type="dxa"/>
          </w:tcPr>
          <w:p w:rsidR="003936EA" w:rsidRPr="003936EA" w:rsidRDefault="003936EA" w:rsidP="003936EA">
            <w:pPr>
              <w:pStyle w:val="P"/>
              <w:rPr>
                <w:rStyle w:val="bold"/>
              </w:rPr>
            </w:pPr>
            <w:r w:rsidRPr="003936EA">
              <w:rPr>
                <w:rStyle w:val="bold"/>
              </w:rPr>
              <w:t>Can an adjustment involve equipment that belongs to a disabled pupil?</w:t>
            </w:r>
          </w:p>
          <w:p w:rsidR="003936EA" w:rsidRPr="00891932" w:rsidRDefault="003936EA" w:rsidP="003936EA">
            <w:pPr>
              <w:pStyle w:val="P"/>
              <w:rPr>
                <w:rStyle w:val="bold"/>
                <w:b w:val="0"/>
                <w:color w:val="auto"/>
                <w:lang w:eastAsia="en-US"/>
              </w:rPr>
            </w:pPr>
            <w:r w:rsidRPr="003936EA">
              <w:t>Yes</w:t>
            </w:r>
            <w:r>
              <w:t>,</w:t>
            </w:r>
            <w:r w:rsidRPr="003936EA">
              <w:t xml:space="preserve"> and in some circumstances the adjustment may involve a change to a particular policy or practice.</w:t>
            </w:r>
          </w:p>
        </w:tc>
        <w:tc>
          <w:tcPr>
            <w:tcW w:w="992" w:type="dxa"/>
          </w:tcPr>
          <w:p w:rsidR="003936EA" w:rsidRDefault="003936EA" w:rsidP="00152694">
            <w:pPr>
              <w:pStyle w:val="XR"/>
            </w:pPr>
          </w:p>
        </w:tc>
      </w:tr>
      <w:tr w:rsidR="003936EA" w:rsidTr="003936EA">
        <w:tc>
          <w:tcPr>
            <w:tcW w:w="851" w:type="dxa"/>
          </w:tcPr>
          <w:p w:rsidR="003936EA" w:rsidRDefault="003936EA" w:rsidP="00E91094">
            <w:pPr>
              <w:pStyle w:val="P"/>
            </w:pPr>
          </w:p>
        </w:tc>
        <w:tc>
          <w:tcPr>
            <w:tcW w:w="7088" w:type="dxa"/>
            <w:shd w:val="clear" w:color="auto" w:fill="FBD4B4"/>
          </w:tcPr>
          <w:p w:rsidR="003936EA" w:rsidRPr="003936EA" w:rsidRDefault="003936EA" w:rsidP="003936EA">
            <w:pPr>
              <w:pStyle w:val="P"/>
            </w:pPr>
            <w:r w:rsidRPr="003936EA">
              <w:rPr>
                <w:rStyle w:val="bold"/>
              </w:rPr>
              <w:t>Example:</w:t>
            </w:r>
            <w:r>
              <w:t xml:space="preserve"> A</w:t>
            </w:r>
            <w:r w:rsidRPr="003936EA">
              <w:t xml:space="preserve"> disabled pupil’s parents have purchased a tablet computer with apps that allow the pupil to read magnified text in an appropriate font, offering text-to-speech where required. The device is light</w:t>
            </w:r>
            <w:r w:rsidR="001C64F2">
              <w:t xml:space="preserve"> and</w:t>
            </w:r>
            <w:r w:rsidRPr="003936EA">
              <w:t xml:space="preserve"> portable</w:t>
            </w:r>
            <w:r w:rsidR="001C64F2">
              <w:t>,</w:t>
            </w:r>
            <w:r w:rsidRPr="003936EA">
              <w:t xml:space="preserve"> and allows the pupil to obtain accessible copies of textbooks and related curriculum materials that are used by non-disabled pupils in class. The education authority does not allow the tablet device to be used on the school network</w:t>
            </w:r>
            <w:r w:rsidR="001C64F2">
              <w:t>,</w:t>
            </w:r>
            <w:r w:rsidRPr="003936EA">
              <w:t xml:space="preserve"> which is run by an external service provider. The authority discusses with a national agency how the tablet </w:t>
            </w:r>
            <w:r w:rsidRPr="003936EA">
              <w:lastRenderedPageBreak/>
              <w:t>computer can be secured and managed</w:t>
            </w:r>
            <w:r w:rsidR="001C64F2">
              <w:t>,</w:t>
            </w:r>
            <w:r w:rsidRPr="003936EA">
              <w:t xml:space="preserve"> so that it can</w:t>
            </w:r>
            <w:r>
              <w:t xml:space="preserve"> be used on the school network.</w:t>
            </w:r>
          </w:p>
          <w:p w:rsidR="003936EA" w:rsidRPr="003936EA" w:rsidRDefault="003936EA" w:rsidP="001C64F2">
            <w:pPr>
              <w:pStyle w:val="P"/>
            </w:pPr>
            <w:r w:rsidRPr="003936EA">
              <w:t>When the authority prepares its next tender document for a service provider to run school networks</w:t>
            </w:r>
            <w:r w:rsidR="001C64F2">
              <w:t>,</w:t>
            </w:r>
            <w:r w:rsidRPr="003936EA">
              <w:t xml:space="preserve"> it works with the national agency to include a specific clause that requires the provider to give disabled pupils access to networks for tablet and related devices. This is considered </w:t>
            </w:r>
            <w:r w:rsidR="001C64F2">
              <w:t xml:space="preserve">to be </w:t>
            </w:r>
            <w:r w:rsidRPr="003936EA">
              <w:t>a reasonable adjustment</w:t>
            </w:r>
            <w:r w:rsidR="001C64F2">
              <w:t>;</w:t>
            </w:r>
            <w:r w:rsidRPr="003936EA">
              <w:t xml:space="preserve"> it is </w:t>
            </w:r>
            <w:r w:rsidR="001C64F2">
              <w:t>included in</w:t>
            </w:r>
            <w:r w:rsidRPr="003936EA">
              <w:t xml:space="preserve"> the authority’s </w:t>
            </w:r>
            <w:r w:rsidR="001C64F2" w:rsidRPr="003936EA">
              <w:t>accessibility strategy p</w:t>
            </w:r>
            <w:r w:rsidRPr="003936EA">
              <w:t>lanning framework</w:t>
            </w:r>
            <w:r w:rsidR="001C64F2">
              <w:t>,</w:t>
            </w:r>
            <w:r w:rsidRPr="003936EA">
              <w:t xml:space="preserve"> and reported on under its general and specific public sector equality dut</w:t>
            </w:r>
            <w:r>
              <w:t>y</w:t>
            </w:r>
            <w:r w:rsidRPr="003936EA">
              <w:t>.</w:t>
            </w:r>
          </w:p>
        </w:tc>
        <w:tc>
          <w:tcPr>
            <w:tcW w:w="992" w:type="dxa"/>
          </w:tcPr>
          <w:p w:rsidR="003936EA" w:rsidRDefault="003936EA" w:rsidP="00152694">
            <w:pPr>
              <w:pStyle w:val="XR"/>
            </w:pPr>
          </w:p>
        </w:tc>
      </w:tr>
      <w:tr w:rsidR="003936EA" w:rsidTr="00152694">
        <w:tc>
          <w:tcPr>
            <w:tcW w:w="851" w:type="dxa"/>
          </w:tcPr>
          <w:p w:rsidR="003936EA" w:rsidRDefault="003936EA" w:rsidP="00E91094">
            <w:pPr>
              <w:pStyle w:val="P"/>
            </w:pPr>
          </w:p>
        </w:tc>
        <w:tc>
          <w:tcPr>
            <w:tcW w:w="7088" w:type="dxa"/>
          </w:tcPr>
          <w:p w:rsidR="003936EA" w:rsidRPr="008413D1" w:rsidRDefault="003936EA" w:rsidP="00DF0552">
            <w:pPr>
              <w:pStyle w:val="P"/>
              <w:rPr>
                <w:rStyle w:val="bold"/>
              </w:rPr>
            </w:pPr>
          </w:p>
        </w:tc>
        <w:tc>
          <w:tcPr>
            <w:tcW w:w="992" w:type="dxa"/>
          </w:tcPr>
          <w:p w:rsidR="003936EA" w:rsidRDefault="003936EA" w:rsidP="00152694">
            <w:pPr>
              <w:pStyle w:val="XR"/>
            </w:pPr>
          </w:p>
        </w:tc>
      </w:tr>
      <w:tr w:rsidR="00DF0552" w:rsidTr="00152694">
        <w:tc>
          <w:tcPr>
            <w:tcW w:w="851" w:type="dxa"/>
          </w:tcPr>
          <w:p w:rsidR="00DF0552" w:rsidRDefault="00E23C9E" w:rsidP="00B37109">
            <w:pPr>
              <w:pStyle w:val="P"/>
            </w:pPr>
            <w:r>
              <w:t>6.</w:t>
            </w:r>
            <w:r w:rsidR="00B37109">
              <w:t>62</w:t>
            </w:r>
          </w:p>
        </w:tc>
        <w:tc>
          <w:tcPr>
            <w:tcW w:w="7088" w:type="dxa"/>
          </w:tcPr>
          <w:p w:rsidR="00DF0552" w:rsidRPr="008413D1" w:rsidRDefault="00DF0552" w:rsidP="00DF0552">
            <w:pPr>
              <w:pStyle w:val="P"/>
              <w:rPr>
                <w:rStyle w:val="bold"/>
              </w:rPr>
            </w:pPr>
            <w:r w:rsidRPr="008413D1">
              <w:rPr>
                <w:rStyle w:val="bold"/>
              </w:rPr>
              <w:t>Can a school charge disabled pupils or their parents for the additional cost of providing auxiliary aids?</w:t>
            </w:r>
          </w:p>
          <w:p w:rsidR="00DF0552" w:rsidRDefault="00DF0552" w:rsidP="00152694">
            <w:pPr>
              <w:pStyle w:val="P"/>
            </w:pPr>
            <w:r w:rsidRPr="002160EE">
              <w:t>No</w:t>
            </w:r>
            <w:r>
              <w:t>. T</w:t>
            </w:r>
            <w:r w:rsidRPr="002160EE">
              <w:t>he Act prohibits schools from passing on the cost of reasonable adjustments to the disabled pupil</w:t>
            </w:r>
            <w:r>
              <w:t xml:space="preserve"> or his or her parents</w:t>
            </w:r>
            <w:r w:rsidRPr="002160EE">
              <w:t>.</w:t>
            </w:r>
          </w:p>
        </w:tc>
        <w:tc>
          <w:tcPr>
            <w:tcW w:w="992" w:type="dxa"/>
          </w:tcPr>
          <w:p w:rsidR="00DF0552" w:rsidRDefault="00DF0552" w:rsidP="00152694">
            <w:pPr>
              <w:pStyle w:val="XR"/>
            </w:pPr>
          </w:p>
        </w:tc>
      </w:tr>
      <w:tr w:rsidR="00DF0552" w:rsidTr="00152694">
        <w:tc>
          <w:tcPr>
            <w:tcW w:w="851" w:type="dxa"/>
          </w:tcPr>
          <w:p w:rsidR="00DF0552" w:rsidRDefault="00E23C9E" w:rsidP="00B37109">
            <w:pPr>
              <w:pStyle w:val="P"/>
            </w:pPr>
            <w:r>
              <w:t>6.</w:t>
            </w:r>
            <w:r w:rsidR="00B37109">
              <w:t>63</w:t>
            </w:r>
          </w:p>
        </w:tc>
        <w:tc>
          <w:tcPr>
            <w:tcW w:w="7088" w:type="dxa"/>
          </w:tcPr>
          <w:p w:rsidR="00DF0552" w:rsidRPr="008413D1" w:rsidRDefault="00DF0552" w:rsidP="00DF0552">
            <w:pPr>
              <w:pStyle w:val="P"/>
              <w:rPr>
                <w:rStyle w:val="bold"/>
              </w:rPr>
            </w:pPr>
            <w:r w:rsidRPr="008413D1">
              <w:rPr>
                <w:rStyle w:val="bold"/>
              </w:rPr>
              <w:t>It can be difficult to include disabled pupils on residential school trips. Would it be better to cancel such trips to ensure that disabled pupils are not discriminated against?</w:t>
            </w:r>
          </w:p>
          <w:p w:rsidR="00DF0552" w:rsidRDefault="00DF0552" w:rsidP="00222814">
            <w:pPr>
              <w:pStyle w:val="P"/>
            </w:pPr>
            <w:r w:rsidRPr="00294458">
              <w:t xml:space="preserve">The Act does not require </w:t>
            </w:r>
            <w:r>
              <w:t>a school</w:t>
            </w:r>
            <w:r w:rsidRPr="00294458">
              <w:t xml:space="preserve"> to cancel school trips or any other activities arranged for pupils</w:t>
            </w:r>
            <w:r>
              <w:t>,</w:t>
            </w:r>
            <w:r w:rsidRPr="00294458">
              <w:t xml:space="preserve"> but it does require </w:t>
            </w:r>
            <w:r>
              <w:t>a school</w:t>
            </w:r>
            <w:r w:rsidRPr="00294458">
              <w:t xml:space="preserve"> to look at ways </w:t>
            </w:r>
            <w:r>
              <w:t xml:space="preserve">in which </w:t>
            </w:r>
            <w:r w:rsidRPr="00294458">
              <w:t>to ensure that disabled pupils are given the same opportunities to participate as other pupils.</w:t>
            </w:r>
            <w:r>
              <w:t xml:space="preserve"> </w:t>
            </w:r>
            <w:r w:rsidRPr="00294458">
              <w:t xml:space="preserve">This might include considering alternative trips to </w:t>
            </w:r>
            <w:r>
              <w:t>those</w:t>
            </w:r>
            <w:r w:rsidRPr="00294458">
              <w:t xml:space="preserve"> previously arranged by the school, providing additional assistance to enab</w:t>
            </w:r>
            <w:r>
              <w:t>le the disabled pupil to attend</w:t>
            </w:r>
            <w:r w:rsidRPr="00294458">
              <w:t xml:space="preserve"> </w:t>
            </w:r>
            <w:r>
              <w:t xml:space="preserve">or </w:t>
            </w:r>
            <w:r w:rsidRPr="00294458">
              <w:t>allowing the disabled pupil to att</w:t>
            </w:r>
            <w:r>
              <w:t xml:space="preserve">end for only some of the trip. </w:t>
            </w:r>
            <w:r w:rsidR="00222814">
              <w:t>Because most disable</w:t>
            </w:r>
            <w:r w:rsidR="00DD1FB8">
              <w:t>d</w:t>
            </w:r>
            <w:r w:rsidR="00222814">
              <w:t xml:space="preserve"> pupils will have been known to the school or education authority for some time, the need for careful planning and to explore alternative options should have been foreseen. </w:t>
            </w:r>
            <w:r w:rsidRPr="00294458">
              <w:t xml:space="preserve">By working with disabled pupils and their parents, who will have experience of taking their children on trips and outings, and learning from the experiences of other schools, schools are likely to be able to come up with solutions that mean </w:t>
            </w:r>
            <w:r>
              <w:t xml:space="preserve">that </w:t>
            </w:r>
            <w:r w:rsidRPr="00294458">
              <w:t>everyone is able to benefit from the trip or activity.</w:t>
            </w:r>
          </w:p>
        </w:tc>
        <w:tc>
          <w:tcPr>
            <w:tcW w:w="992" w:type="dxa"/>
          </w:tcPr>
          <w:p w:rsidR="00DF0552" w:rsidRDefault="00DF0552" w:rsidP="00152694">
            <w:pPr>
              <w:pStyle w:val="XR"/>
            </w:pPr>
          </w:p>
        </w:tc>
      </w:tr>
      <w:tr w:rsidR="00DF0552" w:rsidTr="00152694">
        <w:tc>
          <w:tcPr>
            <w:tcW w:w="851" w:type="dxa"/>
          </w:tcPr>
          <w:p w:rsidR="00DF0552" w:rsidRDefault="00DF0552" w:rsidP="00152694">
            <w:pPr>
              <w:pStyle w:val="P"/>
            </w:pPr>
          </w:p>
        </w:tc>
        <w:tc>
          <w:tcPr>
            <w:tcW w:w="7088" w:type="dxa"/>
          </w:tcPr>
          <w:p w:rsidR="00DF0552" w:rsidRPr="00DF0552" w:rsidRDefault="00DF0552" w:rsidP="00DF0552">
            <w:pPr>
              <w:pStyle w:val="Heading3"/>
              <w:rPr>
                <w:rFonts w:cs="Arial"/>
                <w:szCs w:val="24"/>
              </w:rPr>
            </w:pPr>
            <w:bookmarkStart w:id="220" w:name="_Toc335660580"/>
            <w:bookmarkStart w:id="221" w:name="_Toc359433245"/>
            <w:r w:rsidRPr="0000288C">
              <w:t>Other issues</w:t>
            </w:r>
            <w:bookmarkEnd w:id="220"/>
            <w:bookmarkEnd w:id="221"/>
          </w:p>
        </w:tc>
        <w:tc>
          <w:tcPr>
            <w:tcW w:w="992" w:type="dxa"/>
          </w:tcPr>
          <w:p w:rsidR="00DF0552" w:rsidRDefault="00DF0552" w:rsidP="00152694">
            <w:pPr>
              <w:pStyle w:val="XR"/>
            </w:pPr>
          </w:p>
        </w:tc>
      </w:tr>
      <w:tr w:rsidR="00DF0552" w:rsidTr="00152694">
        <w:tc>
          <w:tcPr>
            <w:tcW w:w="851" w:type="dxa"/>
          </w:tcPr>
          <w:p w:rsidR="00DF0552" w:rsidRDefault="00E23C9E" w:rsidP="00B37109">
            <w:pPr>
              <w:pStyle w:val="P"/>
            </w:pPr>
            <w:r>
              <w:t>6.6</w:t>
            </w:r>
            <w:r w:rsidR="00B37109">
              <w:t>4</w:t>
            </w:r>
          </w:p>
        </w:tc>
        <w:tc>
          <w:tcPr>
            <w:tcW w:w="7088" w:type="dxa"/>
          </w:tcPr>
          <w:p w:rsidR="00DF0552" w:rsidRPr="008413D1" w:rsidRDefault="00DF0552" w:rsidP="00DF0552">
            <w:pPr>
              <w:pStyle w:val="P"/>
              <w:rPr>
                <w:rStyle w:val="bold"/>
              </w:rPr>
            </w:pPr>
            <w:r w:rsidRPr="008413D1">
              <w:rPr>
                <w:rStyle w:val="bold"/>
              </w:rPr>
              <w:t>If a school does</w:t>
            </w:r>
            <w:r>
              <w:rPr>
                <w:rStyle w:val="bold"/>
              </w:rPr>
              <w:t xml:space="preserve"> not</w:t>
            </w:r>
            <w:r w:rsidRPr="008413D1">
              <w:rPr>
                <w:rStyle w:val="bold"/>
              </w:rPr>
              <w:t xml:space="preserve"> know that a pupil is disabled</w:t>
            </w:r>
            <w:r>
              <w:rPr>
                <w:rStyle w:val="bold"/>
              </w:rPr>
              <w:t>,</w:t>
            </w:r>
            <w:r w:rsidRPr="008413D1">
              <w:rPr>
                <w:rStyle w:val="bold"/>
              </w:rPr>
              <w:t xml:space="preserve"> is it still required to make reasonable adjustments?</w:t>
            </w:r>
          </w:p>
          <w:p w:rsidR="00DF0552" w:rsidRPr="00294458" w:rsidRDefault="00DF0552" w:rsidP="00DF0552">
            <w:pPr>
              <w:pStyle w:val="P"/>
            </w:pPr>
            <w:r w:rsidRPr="00294458">
              <w:t xml:space="preserve">In the majority of cases, schools will be aware of a child’s disability </w:t>
            </w:r>
            <w:r>
              <w:t>for</w:t>
            </w:r>
            <w:r w:rsidRPr="00294458">
              <w:t xml:space="preserve"> a number of reasons</w:t>
            </w:r>
            <w:r>
              <w:t>,</w:t>
            </w:r>
            <w:r w:rsidRPr="00294458">
              <w:t xml:space="preserve"> such as the arrangements for the assessment of and the provision of </w:t>
            </w:r>
            <w:r w:rsidR="00222814">
              <w:t>additional support</w:t>
            </w:r>
            <w:r w:rsidRPr="00294458">
              <w:t>.</w:t>
            </w:r>
            <w:r>
              <w:t xml:space="preserve"> </w:t>
            </w:r>
            <w:r w:rsidRPr="00294458">
              <w:t>In many cases</w:t>
            </w:r>
            <w:r>
              <w:t>,</w:t>
            </w:r>
            <w:r w:rsidRPr="00294458">
              <w:t xml:space="preserve"> parents will volunteer information about their child’s disability. It may not be immediately obvious that a child is </w:t>
            </w:r>
            <w:r w:rsidRPr="00294458">
              <w:lastRenderedPageBreak/>
              <w:t>disabled.</w:t>
            </w:r>
            <w:r>
              <w:t xml:space="preserve"> </w:t>
            </w:r>
            <w:r w:rsidRPr="00294458">
              <w:t xml:space="preserve">Underachievement and unexplained behaviour may, in some cases, indicate an underlying disability </w:t>
            </w:r>
            <w:r>
              <w:t>that</w:t>
            </w:r>
            <w:r w:rsidRPr="00294458">
              <w:t xml:space="preserve"> has not yet been identified.</w:t>
            </w:r>
          </w:p>
          <w:p w:rsidR="00DF0552" w:rsidRDefault="00DF0552" w:rsidP="00152694">
            <w:pPr>
              <w:pStyle w:val="P"/>
            </w:pPr>
            <w:r w:rsidRPr="00294458">
              <w:t xml:space="preserve">The duty to make reasonable adjustments is an anticipatory duty. This means that </w:t>
            </w:r>
            <w:r>
              <w:t>it requires consideration of, and action in relation to, barriers that impede people with one or more kinds of disability prior to an individual disabled pupil seeking to access the school. Schools should therefore not wait until a disabled person approaches them before they give consideration to their duty to make reasonable adjustments, and should anticipate the requirements of disabled pupils and the adjustments that may have to be made for them.</w:t>
            </w:r>
            <w:r w:rsidR="00222814">
              <w:t xml:space="preserve"> This complements duties under the 2002 Act.</w:t>
            </w:r>
          </w:p>
        </w:tc>
        <w:tc>
          <w:tcPr>
            <w:tcW w:w="992" w:type="dxa"/>
          </w:tcPr>
          <w:p w:rsidR="00DF0552" w:rsidRDefault="00DF0552" w:rsidP="00152694">
            <w:pPr>
              <w:pStyle w:val="XR"/>
            </w:pPr>
          </w:p>
        </w:tc>
      </w:tr>
      <w:tr w:rsidR="00DF0552" w:rsidTr="00152694">
        <w:tc>
          <w:tcPr>
            <w:tcW w:w="851" w:type="dxa"/>
          </w:tcPr>
          <w:p w:rsidR="00DF0552" w:rsidRDefault="00E23C9E" w:rsidP="00B37109">
            <w:pPr>
              <w:pStyle w:val="P"/>
            </w:pPr>
            <w:r>
              <w:lastRenderedPageBreak/>
              <w:t>6.6</w:t>
            </w:r>
            <w:r w:rsidR="00B37109">
              <w:t>5</w:t>
            </w:r>
          </w:p>
        </w:tc>
        <w:tc>
          <w:tcPr>
            <w:tcW w:w="7088" w:type="dxa"/>
          </w:tcPr>
          <w:p w:rsidR="00DF0552" w:rsidRPr="008413D1" w:rsidRDefault="00DF0552" w:rsidP="00DF0552">
            <w:pPr>
              <w:pStyle w:val="P"/>
              <w:rPr>
                <w:rStyle w:val="bold"/>
              </w:rPr>
            </w:pPr>
            <w:r w:rsidRPr="008413D1">
              <w:rPr>
                <w:rStyle w:val="bold"/>
              </w:rPr>
              <w:t>If a pupil asks a school to keep his</w:t>
            </w:r>
            <w:r>
              <w:rPr>
                <w:rStyle w:val="bold"/>
              </w:rPr>
              <w:t xml:space="preserve"> or </w:t>
            </w:r>
            <w:r w:rsidRPr="008413D1">
              <w:rPr>
                <w:rStyle w:val="bold"/>
              </w:rPr>
              <w:t>her disability confidential</w:t>
            </w:r>
            <w:r>
              <w:rPr>
                <w:rStyle w:val="bold"/>
              </w:rPr>
              <w:t>,</w:t>
            </w:r>
            <w:r w:rsidRPr="008413D1">
              <w:rPr>
                <w:rStyle w:val="bold"/>
              </w:rPr>
              <w:t xml:space="preserve"> does this mean</w:t>
            </w:r>
            <w:r>
              <w:rPr>
                <w:rStyle w:val="bold"/>
              </w:rPr>
              <w:t xml:space="preserve"> that</w:t>
            </w:r>
            <w:r w:rsidRPr="008413D1">
              <w:rPr>
                <w:rStyle w:val="bold"/>
              </w:rPr>
              <w:t xml:space="preserve"> a school does</w:t>
            </w:r>
            <w:r>
              <w:rPr>
                <w:rStyle w:val="bold"/>
              </w:rPr>
              <w:t xml:space="preserve"> not</w:t>
            </w:r>
            <w:r w:rsidRPr="008413D1">
              <w:rPr>
                <w:rStyle w:val="bold"/>
              </w:rPr>
              <w:t xml:space="preserve"> have to make any adjustments?</w:t>
            </w:r>
          </w:p>
          <w:p w:rsidR="00DF0552" w:rsidRDefault="00DF0552" w:rsidP="00152694">
            <w:pPr>
              <w:pStyle w:val="P"/>
            </w:pPr>
            <w:r w:rsidRPr="002160EE">
              <w:t>Disabled pupils and their parents have a right to request that a pupil’s disability be treated as confidential.</w:t>
            </w:r>
            <w:r>
              <w:t xml:space="preserve"> </w:t>
            </w:r>
            <w:r w:rsidRPr="002160EE">
              <w:t xml:space="preserve">In </w:t>
            </w:r>
            <w:r>
              <w:t>this</w:t>
            </w:r>
            <w:r w:rsidRPr="002160EE">
              <w:t xml:space="preserve"> case</w:t>
            </w:r>
            <w:r>
              <w:t>,</w:t>
            </w:r>
            <w:r w:rsidRPr="002160EE">
              <w:t xml:space="preserve"> what is reasonable for the school to do must be consistent with the request for confidentiality.</w:t>
            </w:r>
            <w:r>
              <w:t xml:space="preserve"> </w:t>
            </w:r>
            <w:r w:rsidRPr="002160EE">
              <w:t>The school still has a duty to make reasonable adjustments</w:t>
            </w:r>
            <w:r>
              <w:t>,</w:t>
            </w:r>
            <w:r w:rsidRPr="002160EE">
              <w:t xml:space="preserve"> but might make different adjustments </w:t>
            </w:r>
            <w:r>
              <w:t xml:space="preserve">from </w:t>
            </w:r>
            <w:r w:rsidRPr="002160EE">
              <w:t xml:space="preserve">those </w:t>
            </w:r>
            <w:r>
              <w:t xml:space="preserve">that </w:t>
            </w:r>
            <w:r w:rsidRPr="002160EE">
              <w:t>it would have made if there had not been a confidentiality request.</w:t>
            </w:r>
          </w:p>
        </w:tc>
        <w:tc>
          <w:tcPr>
            <w:tcW w:w="992" w:type="dxa"/>
          </w:tcPr>
          <w:p w:rsidR="00DF0552" w:rsidRDefault="00DF0552" w:rsidP="00152694">
            <w:pPr>
              <w:pStyle w:val="XR"/>
            </w:pPr>
          </w:p>
        </w:tc>
      </w:tr>
      <w:tr w:rsidR="00DF0552" w:rsidTr="00152694">
        <w:tc>
          <w:tcPr>
            <w:tcW w:w="851" w:type="dxa"/>
          </w:tcPr>
          <w:p w:rsidR="00DF0552" w:rsidRDefault="00E23C9E" w:rsidP="00B37109">
            <w:pPr>
              <w:pStyle w:val="P"/>
            </w:pPr>
            <w:r>
              <w:t>6.6</w:t>
            </w:r>
            <w:r w:rsidR="00B37109">
              <w:t>6</w:t>
            </w:r>
          </w:p>
        </w:tc>
        <w:tc>
          <w:tcPr>
            <w:tcW w:w="7088" w:type="dxa"/>
          </w:tcPr>
          <w:p w:rsidR="00DF0552" w:rsidRPr="008413D1" w:rsidRDefault="00DF0552" w:rsidP="00DF0552">
            <w:pPr>
              <w:pStyle w:val="P"/>
              <w:rPr>
                <w:rStyle w:val="bold"/>
              </w:rPr>
            </w:pPr>
            <w:r w:rsidRPr="008413D1">
              <w:rPr>
                <w:rStyle w:val="bold"/>
              </w:rPr>
              <w:t xml:space="preserve">Does the duty apply to independent </w:t>
            </w:r>
            <w:r w:rsidR="00222814">
              <w:rPr>
                <w:rStyle w:val="bold"/>
              </w:rPr>
              <w:t xml:space="preserve">and grant-aided </w:t>
            </w:r>
            <w:r w:rsidRPr="008413D1">
              <w:rPr>
                <w:rStyle w:val="bold"/>
              </w:rPr>
              <w:t>schools?</w:t>
            </w:r>
          </w:p>
          <w:p w:rsidR="00DF0552" w:rsidRDefault="00DF0552" w:rsidP="00222814">
            <w:pPr>
              <w:pStyle w:val="P"/>
            </w:pPr>
            <w:r w:rsidRPr="002160EE">
              <w:t xml:space="preserve">The duty applies to all schools in </w:t>
            </w:r>
            <w:r w:rsidR="00222814">
              <w:t>Scotland</w:t>
            </w:r>
            <w:r w:rsidRPr="002160EE">
              <w:t xml:space="preserve"> irrespective of how they are funded or managed.</w:t>
            </w:r>
          </w:p>
        </w:tc>
        <w:tc>
          <w:tcPr>
            <w:tcW w:w="992" w:type="dxa"/>
          </w:tcPr>
          <w:p w:rsidR="00DF0552" w:rsidRDefault="00DF0552" w:rsidP="00152694">
            <w:pPr>
              <w:pStyle w:val="XR"/>
            </w:pPr>
          </w:p>
        </w:tc>
      </w:tr>
      <w:tr w:rsidR="00DF0552" w:rsidTr="00152694">
        <w:tc>
          <w:tcPr>
            <w:tcW w:w="8931" w:type="dxa"/>
            <w:gridSpan w:val="3"/>
          </w:tcPr>
          <w:p w:rsidR="00DF0552" w:rsidRDefault="00DF0552" w:rsidP="00DF0552">
            <w:pPr>
              <w:pStyle w:val="Heading2"/>
            </w:pPr>
            <w:bookmarkStart w:id="222" w:name="_Toc359433246"/>
            <w:bookmarkStart w:id="223" w:name="_Toc359503090"/>
            <w:r w:rsidRPr="0000288C">
              <w:t>Case studies</w:t>
            </w:r>
            <w:bookmarkEnd w:id="222"/>
            <w:bookmarkEnd w:id="223"/>
          </w:p>
        </w:tc>
      </w:tr>
      <w:tr w:rsidR="00DF0552" w:rsidTr="00A36F48">
        <w:tc>
          <w:tcPr>
            <w:tcW w:w="851" w:type="dxa"/>
          </w:tcPr>
          <w:p w:rsidR="00DF0552" w:rsidRDefault="00DF0552" w:rsidP="00152694">
            <w:pPr>
              <w:pStyle w:val="P"/>
            </w:pPr>
          </w:p>
        </w:tc>
        <w:tc>
          <w:tcPr>
            <w:tcW w:w="7088" w:type="dxa"/>
            <w:shd w:val="clear" w:color="auto" w:fill="FBD4B4"/>
          </w:tcPr>
          <w:p w:rsidR="00DF0552" w:rsidRDefault="00DF0552" w:rsidP="0071405F">
            <w:pPr>
              <w:pStyle w:val="P"/>
            </w:pPr>
            <w:r w:rsidRPr="00136067">
              <w:rPr>
                <w:rStyle w:val="bold"/>
              </w:rPr>
              <w:t>Example:</w:t>
            </w:r>
            <w:r>
              <w:t xml:space="preserve"> </w:t>
            </w:r>
            <w:r w:rsidRPr="004D2C0D">
              <w:t xml:space="preserve">A child with a recent diagnosis of dyslexia and </w:t>
            </w:r>
            <w:proofErr w:type="spellStart"/>
            <w:r w:rsidRPr="004D2C0D">
              <w:t>Asperger’s</w:t>
            </w:r>
            <w:proofErr w:type="spellEnd"/>
            <w:r w:rsidRPr="004D2C0D">
              <w:t xml:space="preserve"> syndrome attends an independent school</w:t>
            </w:r>
            <w:r>
              <w:t>,</w:t>
            </w:r>
            <w:r w:rsidRPr="004D2C0D">
              <w:t xml:space="preserve"> and </w:t>
            </w:r>
            <w:r w:rsidR="0071405F">
              <w:t>does not receive any additional support</w:t>
            </w:r>
            <w:r>
              <w:t xml:space="preserve">. </w:t>
            </w:r>
            <w:r w:rsidRPr="004D2C0D">
              <w:t xml:space="preserve">His parents believe </w:t>
            </w:r>
            <w:r>
              <w:t xml:space="preserve">that </w:t>
            </w:r>
            <w:r w:rsidRPr="004D2C0D">
              <w:t>he needs some one-to-one support and specialist teaching</w:t>
            </w:r>
            <w:r>
              <w:t>,</w:t>
            </w:r>
            <w:r w:rsidRPr="004D2C0D">
              <w:t xml:space="preserve"> </w:t>
            </w:r>
            <w:r>
              <w:t>because</w:t>
            </w:r>
            <w:r w:rsidRPr="004D2C0D">
              <w:t xml:space="preserve"> h</w:t>
            </w:r>
            <w:r>
              <w:t>e is falling behind his peers.</w:t>
            </w:r>
          </w:p>
        </w:tc>
        <w:tc>
          <w:tcPr>
            <w:tcW w:w="992" w:type="dxa"/>
          </w:tcPr>
          <w:p w:rsidR="00DF0552" w:rsidRDefault="00DF0552" w:rsidP="00152694">
            <w:pPr>
              <w:pStyle w:val="XR"/>
            </w:pPr>
          </w:p>
        </w:tc>
      </w:tr>
      <w:tr w:rsidR="00DF0552" w:rsidTr="00152694">
        <w:tc>
          <w:tcPr>
            <w:tcW w:w="851" w:type="dxa"/>
          </w:tcPr>
          <w:p w:rsidR="00DF0552" w:rsidRDefault="00DF0552" w:rsidP="00152694">
            <w:pPr>
              <w:pStyle w:val="P"/>
            </w:pPr>
          </w:p>
        </w:tc>
        <w:tc>
          <w:tcPr>
            <w:tcW w:w="7088" w:type="dxa"/>
          </w:tcPr>
          <w:p w:rsidR="00DF0552" w:rsidRDefault="00DF0552" w:rsidP="00152694">
            <w:pPr>
              <w:pStyle w:val="P"/>
            </w:pPr>
          </w:p>
        </w:tc>
        <w:tc>
          <w:tcPr>
            <w:tcW w:w="992" w:type="dxa"/>
          </w:tcPr>
          <w:p w:rsidR="00DF0552" w:rsidRDefault="00DF0552" w:rsidP="00152694">
            <w:pPr>
              <w:pStyle w:val="XR"/>
            </w:pPr>
          </w:p>
        </w:tc>
      </w:tr>
      <w:tr w:rsidR="00DF0552" w:rsidTr="00152694">
        <w:tc>
          <w:tcPr>
            <w:tcW w:w="851" w:type="dxa"/>
          </w:tcPr>
          <w:p w:rsidR="00DF0552" w:rsidRDefault="00E23C9E" w:rsidP="00B37109">
            <w:pPr>
              <w:pStyle w:val="P"/>
            </w:pPr>
            <w:r>
              <w:t>6.6</w:t>
            </w:r>
            <w:r w:rsidR="00B37109">
              <w:t>7</w:t>
            </w:r>
          </w:p>
        </w:tc>
        <w:tc>
          <w:tcPr>
            <w:tcW w:w="7088" w:type="dxa"/>
          </w:tcPr>
          <w:p w:rsidR="00DF0552" w:rsidRPr="008413D1" w:rsidRDefault="00DF0552" w:rsidP="00DF0552">
            <w:pPr>
              <w:pStyle w:val="P"/>
              <w:rPr>
                <w:rStyle w:val="bold"/>
              </w:rPr>
            </w:pPr>
            <w:r w:rsidRPr="008413D1">
              <w:rPr>
                <w:rStyle w:val="bold"/>
              </w:rPr>
              <w:t>Is he at a substantial disadvantage?</w:t>
            </w:r>
          </w:p>
          <w:p w:rsidR="003D3E17" w:rsidRDefault="00DF0552" w:rsidP="00152694">
            <w:pPr>
              <w:pStyle w:val="P"/>
            </w:pPr>
            <w:r>
              <w:t>Because</w:t>
            </w:r>
            <w:r w:rsidRPr="004D2C0D">
              <w:t xml:space="preserve"> he is</w:t>
            </w:r>
            <w:r>
              <w:t xml:space="preserve"> falling behind with his school</w:t>
            </w:r>
            <w:r w:rsidRPr="004D2C0D">
              <w:t>work</w:t>
            </w:r>
            <w:r>
              <w:t>,</w:t>
            </w:r>
            <w:r w:rsidRPr="004D2C0D">
              <w:t xml:space="preserve"> this may be an indication that </w:t>
            </w:r>
            <w:r>
              <w:t>the pupil</w:t>
            </w:r>
            <w:r w:rsidRPr="004D2C0D">
              <w:t xml:space="preserve"> is at a substantial disadvantage.</w:t>
            </w:r>
            <w:r>
              <w:t xml:space="preserve"> </w:t>
            </w:r>
            <w:r w:rsidRPr="004D2C0D">
              <w:t>If the school doubts that he is at a substantial disadvantage</w:t>
            </w:r>
            <w:r>
              <w:t>,</w:t>
            </w:r>
            <w:r w:rsidRPr="004D2C0D">
              <w:t xml:space="preserve"> then it could carry out or arrange an assessment to obtain more information about any disadvantage </w:t>
            </w:r>
            <w:r>
              <w:t xml:space="preserve">that </w:t>
            </w:r>
            <w:r w:rsidRPr="004D2C0D">
              <w:t xml:space="preserve">he is experiencing </w:t>
            </w:r>
            <w:r w:rsidR="003D3E17">
              <w:br/>
            </w:r>
          </w:p>
          <w:p w:rsidR="00DF0552" w:rsidRDefault="00DF0552" w:rsidP="00152694">
            <w:pPr>
              <w:pStyle w:val="P"/>
            </w:pPr>
            <w:r w:rsidRPr="004D2C0D">
              <w:lastRenderedPageBreak/>
              <w:t>(</w:t>
            </w:r>
            <w:proofErr w:type="gramStart"/>
            <w:r w:rsidRPr="004D2C0D">
              <w:t>and</w:t>
            </w:r>
            <w:proofErr w:type="gramEnd"/>
            <w:r>
              <w:t xml:space="preserve"> about</w:t>
            </w:r>
            <w:r w:rsidRPr="004D2C0D">
              <w:t xml:space="preserve"> the steps that could be taken to avoid any substantial disadvantage).</w:t>
            </w:r>
          </w:p>
        </w:tc>
        <w:tc>
          <w:tcPr>
            <w:tcW w:w="992" w:type="dxa"/>
          </w:tcPr>
          <w:p w:rsidR="00DF0552" w:rsidRDefault="00DF0552" w:rsidP="00152694">
            <w:pPr>
              <w:pStyle w:val="XR"/>
            </w:pPr>
          </w:p>
        </w:tc>
      </w:tr>
      <w:tr w:rsidR="00DF0552" w:rsidTr="00152694">
        <w:tc>
          <w:tcPr>
            <w:tcW w:w="851" w:type="dxa"/>
          </w:tcPr>
          <w:p w:rsidR="00DF0552" w:rsidRDefault="00E23C9E" w:rsidP="00B37109">
            <w:pPr>
              <w:pStyle w:val="P"/>
            </w:pPr>
            <w:r>
              <w:lastRenderedPageBreak/>
              <w:t>6.6</w:t>
            </w:r>
            <w:r w:rsidR="00B37109">
              <w:t>8</w:t>
            </w:r>
          </w:p>
        </w:tc>
        <w:tc>
          <w:tcPr>
            <w:tcW w:w="7088" w:type="dxa"/>
          </w:tcPr>
          <w:p w:rsidR="00DF0552" w:rsidRPr="008413D1" w:rsidRDefault="00DF0552" w:rsidP="00DF0552">
            <w:pPr>
              <w:pStyle w:val="P"/>
              <w:rPr>
                <w:rStyle w:val="bold"/>
              </w:rPr>
            </w:pPr>
            <w:r w:rsidRPr="008413D1">
              <w:rPr>
                <w:rStyle w:val="bold"/>
              </w:rPr>
              <w:t>Could the disadvantage be avoided?</w:t>
            </w:r>
          </w:p>
          <w:p w:rsidR="00DF0552" w:rsidRDefault="00DF0552" w:rsidP="00152694">
            <w:pPr>
              <w:pStyle w:val="P"/>
            </w:pPr>
            <w:r w:rsidRPr="004D2C0D">
              <w:t xml:space="preserve">If the assessment shows that </w:t>
            </w:r>
            <w:r>
              <w:t>the pupil</w:t>
            </w:r>
            <w:r w:rsidRPr="004D2C0D">
              <w:t xml:space="preserve"> is at a substantial disadvantage compared to non-disabled pupils, some one-to-one support and specialist teaching could </w:t>
            </w:r>
            <w:r>
              <w:t xml:space="preserve">help the school to </w:t>
            </w:r>
            <w:r w:rsidRPr="004D2C0D">
              <w:t xml:space="preserve">avoid the disadvantage. If it suggests </w:t>
            </w:r>
            <w:r>
              <w:t xml:space="preserve">that </w:t>
            </w:r>
            <w:r w:rsidRPr="004D2C0D">
              <w:t>he is not at a substantial disadvantage</w:t>
            </w:r>
            <w:r>
              <w:t>,</w:t>
            </w:r>
            <w:r w:rsidRPr="004D2C0D">
              <w:t xml:space="preserve"> then the school is not required to make any reasonable adjustments.</w:t>
            </w:r>
          </w:p>
        </w:tc>
        <w:tc>
          <w:tcPr>
            <w:tcW w:w="992" w:type="dxa"/>
          </w:tcPr>
          <w:p w:rsidR="00DF0552" w:rsidRDefault="00DF0552" w:rsidP="00152694">
            <w:pPr>
              <w:pStyle w:val="XR"/>
            </w:pPr>
          </w:p>
        </w:tc>
      </w:tr>
      <w:tr w:rsidR="00DF0552" w:rsidTr="00152694">
        <w:tc>
          <w:tcPr>
            <w:tcW w:w="851" w:type="dxa"/>
          </w:tcPr>
          <w:p w:rsidR="00DF0552" w:rsidRDefault="00E23C9E" w:rsidP="00B37109">
            <w:pPr>
              <w:pStyle w:val="P"/>
            </w:pPr>
            <w:r>
              <w:t>6.6</w:t>
            </w:r>
            <w:r w:rsidR="00B37109">
              <w:t>9</w:t>
            </w:r>
          </w:p>
        </w:tc>
        <w:tc>
          <w:tcPr>
            <w:tcW w:w="7088" w:type="dxa"/>
          </w:tcPr>
          <w:p w:rsidR="00DF0552" w:rsidRPr="008413D1" w:rsidRDefault="00DF0552" w:rsidP="00DF0552">
            <w:pPr>
              <w:pStyle w:val="P"/>
              <w:rPr>
                <w:rStyle w:val="bold"/>
              </w:rPr>
            </w:pPr>
            <w:r w:rsidRPr="008413D1">
              <w:rPr>
                <w:rStyle w:val="bold"/>
              </w:rPr>
              <w:t>Is it reasonable for the school to take these steps?</w:t>
            </w:r>
          </w:p>
          <w:p w:rsidR="00DF0552" w:rsidRDefault="00DF0552" w:rsidP="00486356">
            <w:pPr>
              <w:pStyle w:val="P"/>
            </w:pPr>
            <w:r w:rsidRPr="004D2C0D">
              <w:t xml:space="preserve">This will depend on the resources available to the school and the other factors listed </w:t>
            </w:r>
            <w:r>
              <w:t xml:space="preserve">in </w:t>
            </w:r>
            <w:r w:rsidRPr="00126E4E">
              <w:rPr>
                <w:rStyle w:val="bold"/>
              </w:rPr>
              <w:t xml:space="preserve">paragraph </w:t>
            </w:r>
            <w:r w:rsidR="00A566B4">
              <w:rPr>
                <w:rStyle w:val="bold"/>
              </w:rPr>
              <w:t>6.2</w:t>
            </w:r>
            <w:r w:rsidR="00486356">
              <w:rPr>
                <w:rStyle w:val="bold"/>
              </w:rPr>
              <w:t>9</w:t>
            </w:r>
            <w:r w:rsidR="0071405F">
              <w:t>.</w:t>
            </w:r>
          </w:p>
        </w:tc>
        <w:tc>
          <w:tcPr>
            <w:tcW w:w="992" w:type="dxa"/>
          </w:tcPr>
          <w:p w:rsidR="00DF0552" w:rsidRDefault="00DF0552" w:rsidP="00152694">
            <w:pPr>
              <w:pStyle w:val="XR"/>
            </w:pPr>
          </w:p>
        </w:tc>
      </w:tr>
      <w:tr w:rsidR="00DF0552" w:rsidTr="00152694">
        <w:tc>
          <w:tcPr>
            <w:tcW w:w="851" w:type="dxa"/>
          </w:tcPr>
          <w:p w:rsidR="00DF0552" w:rsidRDefault="00DF0552" w:rsidP="00152694">
            <w:pPr>
              <w:pStyle w:val="P"/>
            </w:pPr>
          </w:p>
        </w:tc>
        <w:tc>
          <w:tcPr>
            <w:tcW w:w="7088" w:type="dxa"/>
          </w:tcPr>
          <w:p w:rsidR="00DF0552" w:rsidRDefault="00DF0552" w:rsidP="00152694">
            <w:pPr>
              <w:pStyle w:val="P"/>
            </w:pPr>
          </w:p>
        </w:tc>
        <w:tc>
          <w:tcPr>
            <w:tcW w:w="992" w:type="dxa"/>
          </w:tcPr>
          <w:p w:rsidR="00DF0552" w:rsidRDefault="00DF0552" w:rsidP="00152694">
            <w:pPr>
              <w:pStyle w:val="XR"/>
            </w:pPr>
          </w:p>
        </w:tc>
      </w:tr>
      <w:tr w:rsidR="00DF0552" w:rsidTr="00A36F48">
        <w:tc>
          <w:tcPr>
            <w:tcW w:w="851" w:type="dxa"/>
          </w:tcPr>
          <w:p w:rsidR="00DF0552" w:rsidRDefault="00DF0552" w:rsidP="00152694">
            <w:pPr>
              <w:pStyle w:val="P"/>
            </w:pPr>
          </w:p>
        </w:tc>
        <w:tc>
          <w:tcPr>
            <w:tcW w:w="7088" w:type="dxa"/>
            <w:shd w:val="clear" w:color="auto" w:fill="FBD4B4"/>
          </w:tcPr>
          <w:p w:rsidR="00DF0552" w:rsidRDefault="00DF0552" w:rsidP="0033543B">
            <w:pPr>
              <w:pStyle w:val="P"/>
            </w:pPr>
            <w:r w:rsidRPr="00136067">
              <w:rPr>
                <w:rStyle w:val="bold"/>
              </w:rPr>
              <w:t>Example:</w:t>
            </w:r>
            <w:r>
              <w:t xml:space="preserve"> </w:t>
            </w:r>
            <w:r w:rsidRPr="00A8561A">
              <w:t>A disabled pupil requires assistance with personal care needs</w:t>
            </w:r>
            <w:r>
              <w:t>,</w:t>
            </w:r>
            <w:r w:rsidRPr="00A8561A">
              <w:t xml:space="preserve"> such as toileting, washing and dressing.</w:t>
            </w:r>
            <w:r>
              <w:t xml:space="preserve"> </w:t>
            </w:r>
            <w:r w:rsidRPr="00A8561A">
              <w:t xml:space="preserve">This assistance is provided during the school day by </w:t>
            </w:r>
            <w:r>
              <w:t>a</w:t>
            </w:r>
            <w:r w:rsidRPr="00A8561A">
              <w:t xml:space="preserve"> learning support assistant provided through </w:t>
            </w:r>
            <w:r w:rsidR="0033543B">
              <w:t>additional support</w:t>
            </w:r>
            <w:r w:rsidRPr="00A8561A">
              <w:t>.</w:t>
            </w:r>
            <w:r>
              <w:t xml:space="preserve"> </w:t>
            </w:r>
            <w:r w:rsidRPr="00A8561A">
              <w:t>The school arranges a residential school trip for his year group.</w:t>
            </w:r>
            <w:r>
              <w:t xml:space="preserve"> </w:t>
            </w:r>
            <w:r w:rsidRPr="00A8561A">
              <w:t>The pupil wishes to attend</w:t>
            </w:r>
            <w:r>
              <w:t>,</w:t>
            </w:r>
            <w:r w:rsidRPr="00A8561A">
              <w:t xml:space="preserve"> but is not able to do so unless his personal care needs are met.</w:t>
            </w:r>
          </w:p>
        </w:tc>
        <w:tc>
          <w:tcPr>
            <w:tcW w:w="992" w:type="dxa"/>
          </w:tcPr>
          <w:p w:rsidR="00DF0552" w:rsidRDefault="00DF0552" w:rsidP="00152694">
            <w:pPr>
              <w:pStyle w:val="XR"/>
            </w:pPr>
          </w:p>
        </w:tc>
      </w:tr>
      <w:tr w:rsidR="00DF0552" w:rsidTr="00152694">
        <w:tc>
          <w:tcPr>
            <w:tcW w:w="851" w:type="dxa"/>
          </w:tcPr>
          <w:p w:rsidR="00DF0552" w:rsidRDefault="00DF0552" w:rsidP="00152694">
            <w:pPr>
              <w:pStyle w:val="P"/>
            </w:pPr>
          </w:p>
        </w:tc>
        <w:tc>
          <w:tcPr>
            <w:tcW w:w="7088" w:type="dxa"/>
          </w:tcPr>
          <w:p w:rsidR="00DF0552" w:rsidRDefault="00DF0552" w:rsidP="00152694">
            <w:pPr>
              <w:pStyle w:val="P"/>
            </w:pPr>
          </w:p>
        </w:tc>
        <w:tc>
          <w:tcPr>
            <w:tcW w:w="992" w:type="dxa"/>
          </w:tcPr>
          <w:p w:rsidR="00DF0552" w:rsidRDefault="00DF0552" w:rsidP="00152694">
            <w:pPr>
              <w:pStyle w:val="XR"/>
            </w:pPr>
          </w:p>
        </w:tc>
      </w:tr>
      <w:tr w:rsidR="00DF0552" w:rsidTr="00152694">
        <w:tc>
          <w:tcPr>
            <w:tcW w:w="851" w:type="dxa"/>
          </w:tcPr>
          <w:p w:rsidR="00DF0552" w:rsidRDefault="00E23C9E" w:rsidP="00B37109">
            <w:pPr>
              <w:pStyle w:val="P"/>
            </w:pPr>
            <w:r>
              <w:t>6.</w:t>
            </w:r>
            <w:r w:rsidR="00B37109">
              <w:t>70</w:t>
            </w:r>
          </w:p>
        </w:tc>
        <w:tc>
          <w:tcPr>
            <w:tcW w:w="7088" w:type="dxa"/>
          </w:tcPr>
          <w:p w:rsidR="00DF0552" w:rsidRPr="008413D1" w:rsidRDefault="00DF0552" w:rsidP="00DF0552">
            <w:pPr>
              <w:pStyle w:val="P"/>
              <w:rPr>
                <w:rStyle w:val="bold"/>
              </w:rPr>
            </w:pPr>
            <w:r w:rsidRPr="008413D1">
              <w:rPr>
                <w:rStyle w:val="bold"/>
              </w:rPr>
              <w:t>Is he at a substantial disadvantage?</w:t>
            </w:r>
          </w:p>
          <w:p w:rsidR="00DF0552" w:rsidRDefault="00DF0552" w:rsidP="00152694">
            <w:pPr>
              <w:pStyle w:val="P"/>
            </w:pPr>
            <w:r w:rsidRPr="004D2C0D">
              <w:t>Yes</w:t>
            </w:r>
            <w:r>
              <w:t>:</w:t>
            </w:r>
            <w:r w:rsidRPr="004D2C0D">
              <w:t xml:space="preserve"> he is unable to attend the trip with his peers.</w:t>
            </w:r>
            <w:r w:rsidRPr="00E451DF">
              <w:rPr>
                <w:szCs w:val="24"/>
              </w:rPr>
              <w:t xml:space="preserve"> </w:t>
            </w:r>
            <w:r w:rsidRPr="0085785A">
              <w:t>This means that he is missing out on an additional valuable learning experience available to non-disabled pupils in his class</w:t>
            </w:r>
            <w:r>
              <w:t>.</w:t>
            </w:r>
          </w:p>
        </w:tc>
        <w:tc>
          <w:tcPr>
            <w:tcW w:w="992" w:type="dxa"/>
          </w:tcPr>
          <w:p w:rsidR="00DF0552" w:rsidRDefault="00DF0552" w:rsidP="00152694">
            <w:pPr>
              <w:pStyle w:val="XR"/>
            </w:pPr>
          </w:p>
        </w:tc>
      </w:tr>
      <w:tr w:rsidR="00DF0552" w:rsidTr="00152694">
        <w:tc>
          <w:tcPr>
            <w:tcW w:w="851" w:type="dxa"/>
          </w:tcPr>
          <w:p w:rsidR="00DF0552" w:rsidRDefault="00E23C9E" w:rsidP="00B37109">
            <w:pPr>
              <w:pStyle w:val="P"/>
            </w:pPr>
            <w:r>
              <w:t>6.</w:t>
            </w:r>
            <w:r w:rsidR="00B37109">
              <w:t>71</w:t>
            </w:r>
          </w:p>
        </w:tc>
        <w:tc>
          <w:tcPr>
            <w:tcW w:w="7088" w:type="dxa"/>
          </w:tcPr>
          <w:p w:rsidR="00DF0552" w:rsidRPr="008413D1" w:rsidRDefault="00DF0552" w:rsidP="00DF0552">
            <w:pPr>
              <w:pStyle w:val="P"/>
              <w:rPr>
                <w:rStyle w:val="bold"/>
              </w:rPr>
            </w:pPr>
            <w:r w:rsidRPr="008413D1">
              <w:rPr>
                <w:rStyle w:val="bold"/>
              </w:rPr>
              <w:t>Could the disadvantage be avoided?</w:t>
            </w:r>
          </w:p>
          <w:p w:rsidR="00DF0552" w:rsidRPr="00A8561A" w:rsidRDefault="00DF0552" w:rsidP="00DF0552">
            <w:pPr>
              <w:pStyle w:val="P"/>
            </w:pPr>
            <w:r w:rsidRPr="00A8561A">
              <w:t>The following options could avoid the disadvantage and enable the pupil to attend:</w:t>
            </w:r>
          </w:p>
          <w:p w:rsidR="00DF0552" w:rsidRDefault="00DF0552" w:rsidP="00DF0552">
            <w:pPr>
              <w:pStyle w:val="BL"/>
            </w:pPr>
            <w:r w:rsidRPr="00A8561A">
              <w:t xml:space="preserve">asking his learning support assistant to go on the trip and provide support </w:t>
            </w:r>
            <w:r w:rsidRPr="004D2C0D">
              <w:t>beyond the normal school day</w:t>
            </w:r>
            <w:r>
              <w:t>;</w:t>
            </w:r>
          </w:p>
          <w:p w:rsidR="00DF0552" w:rsidRDefault="00DF0552" w:rsidP="00DF0552">
            <w:pPr>
              <w:pStyle w:val="BL"/>
            </w:pPr>
            <w:r w:rsidRPr="004D2C0D">
              <w:t>liaising with social services to see if any support can be provided by them</w:t>
            </w:r>
            <w:r>
              <w:t>; and</w:t>
            </w:r>
          </w:p>
          <w:p w:rsidR="00DF0552" w:rsidRDefault="00DF0552" w:rsidP="00DF0552">
            <w:pPr>
              <w:pStyle w:val="BL"/>
              <w:spacing w:after="200"/>
            </w:pPr>
            <w:proofErr w:type="gramStart"/>
            <w:r w:rsidRPr="004D2C0D">
              <w:t>discussing</w:t>
            </w:r>
            <w:proofErr w:type="gramEnd"/>
            <w:r w:rsidRPr="004D2C0D">
              <w:t xml:space="preserve"> with the pupil and his parents ways </w:t>
            </w:r>
            <w:r>
              <w:t xml:space="preserve">in which </w:t>
            </w:r>
            <w:r w:rsidRPr="004D2C0D">
              <w:t>t</w:t>
            </w:r>
            <w:r>
              <w:t xml:space="preserve">hey think the support could be </w:t>
            </w:r>
            <w:r w:rsidRPr="004D2C0D">
              <w:t>provided, such as a family member going on the trip to provide the overnight support.</w:t>
            </w:r>
          </w:p>
        </w:tc>
        <w:tc>
          <w:tcPr>
            <w:tcW w:w="992" w:type="dxa"/>
          </w:tcPr>
          <w:p w:rsidR="00DF0552" w:rsidRDefault="00DF0552" w:rsidP="00152694">
            <w:pPr>
              <w:pStyle w:val="XR"/>
            </w:pPr>
          </w:p>
        </w:tc>
      </w:tr>
      <w:tr w:rsidR="00DF0552" w:rsidTr="00152694">
        <w:tc>
          <w:tcPr>
            <w:tcW w:w="851" w:type="dxa"/>
          </w:tcPr>
          <w:p w:rsidR="00DF0552" w:rsidRDefault="00E23C9E" w:rsidP="009D0A58">
            <w:pPr>
              <w:pStyle w:val="P"/>
            </w:pPr>
            <w:r>
              <w:t>6.</w:t>
            </w:r>
            <w:r w:rsidR="009D0A58">
              <w:t>72</w:t>
            </w:r>
          </w:p>
        </w:tc>
        <w:tc>
          <w:tcPr>
            <w:tcW w:w="7088" w:type="dxa"/>
          </w:tcPr>
          <w:p w:rsidR="00DF0552" w:rsidRPr="008413D1" w:rsidRDefault="00DF0552" w:rsidP="00DF0552">
            <w:pPr>
              <w:pStyle w:val="P"/>
              <w:rPr>
                <w:rStyle w:val="bold"/>
              </w:rPr>
            </w:pPr>
            <w:r w:rsidRPr="008413D1">
              <w:rPr>
                <w:rStyle w:val="bold"/>
              </w:rPr>
              <w:t>Is it reasonable for the school to take these steps?</w:t>
            </w:r>
          </w:p>
          <w:p w:rsidR="00DF0552" w:rsidRDefault="00DF0552" w:rsidP="00152694">
            <w:pPr>
              <w:pStyle w:val="P"/>
            </w:pPr>
            <w:r w:rsidRPr="00A8561A">
              <w:t xml:space="preserve">These steps are all potentially reasonable depending on the circumstances. If it is not possible for the school to find a </w:t>
            </w:r>
            <w:r w:rsidRPr="00A8561A">
              <w:lastRenderedPageBreak/>
              <w:t>reasonable means of enabling the pupil to attend</w:t>
            </w:r>
            <w:r>
              <w:t>,</w:t>
            </w:r>
            <w:r w:rsidRPr="00A8561A">
              <w:t xml:space="preserve"> then it should consider whether there is an alternative equivalent trip that could be organised for that year group </w:t>
            </w:r>
            <w:r>
              <w:t>in which</w:t>
            </w:r>
            <w:r w:rsidRPr="00A8561A">
              <w:t xml:space="preserve"> the disabled pup</w:t>
            </w:r>
            <w:r>
              <w:t>il would be able to participate</w:t>
            </w:r>
            <w:r w:rsidRPr="004D2C0D">
              <w:t>.</w:t>
            </w:r>
          </w:p>
        </w:tc>
        <w:tc>
          <w:tcPr>
            <w:tcW w:w="992" w:type="dxa"/>
          </w:tcPr>
          <w:p w:rsidR="00DF0552" w:rsidRDefault="00DF0552" w:rsidP="00152694">
            <w:pPr>
              <w:pStyle w:val="XR"/>
            </w:pPr>
          </w:p>
        </w:tc>
      </w:tr>
      <w:tr w:rsidR="009D0A58" w:rsidTr="009D0A58">
        <w:tc>
          <w:tcPr>
            <w:tcW w:w="851" w:type="dxa"/>
          </w:tcPr>
          <w:p w:rsidR="009D0A58" w:rsidRDefault="009D0A58" w:rsidP="00152694">
            <w:pPr>
              <w:pStyle w:val="P"/>
            </w:pPr>
          </w:p>
        </w:tc>
        <w:tc>
          <w:tcPr>
            <w:tcW w:w="7088" w:type="dxa"/>
            <w:shd w:val="clear" w:color="auto" w:fill="auto"/>
          </w:tcPr>
          <w:p w:rsidR="009D0A58" w:rsidRPr="00136067" w:rsidRDefault="009D0A58" w:rsidP="0033543B">
            <w:pPr>
              <w:pStyle w:val="P"/>
              <w:rPr>
                <w:rStyle w:val="bold"/>
              </w:rPr>
            </w:pPr>
          </w:p>
        </w:tc>
        <w:tc>
          <w:tcPr>
            <w:tcW w:w="992" w:type="dxa"/>
          </w:tcPr>
          <w:p w:rsidR="009D0A58" w:rsidRDefault="009D0A58" w:rsidP="00152694">
            <w:pPr>
              <w:pStyle w:val="XR"/>
            </w:pPr>
          </w:p>
        </w:tc>
      </w:tr>
      <w:tr w:rsidR="00DF0552" w:rsidTr="00A36F48">
        <w:tc>
          <w:tcPr>
            <w:tcW w:w="851" w:type="dxa"/>
          </w:tcPr>
          <w:p w:rsidR="00DF0552" w:rsidRDefault="00DF0552" w:rsidP="00152694">
            <w:pPr>
              <w:pStyle w:val="P"/>
            </w:pPr>
          </w:p>
        </w:tc>
        <w:tc>
          <w:tcPr>
            <w:tcW w:w="7088" w:type="dxa"/>
            <w:shd w:val="clear" w:color="auto" w:fill="FBD4B4"/>
          </w:tcPr>
          <w:p w:rsidR="00DF0552" w:rsidRDefault="00DF0552" w:rsidP="0033543B">
            <w:pPr>
              <w:pStyle w:val="P"/>
            </w:pPr>
            <w:r w:rsidRPr="00136067">
              <w:rPr>
                <w:rStyle w:val="bold"/>
              </w:rPr>
              <w:t>Example:</w:t>
            </w:r>
            <w:r>
              <w:t xml:space="preserve"> </w:t>
            </w:r>
            <w:r w:rsidRPr="004D2C0D">
              <w:t>A pupil with physical difficulties starts at a primary school partway through the school year</w:t>
            </w:r>
            <w:r>
              <w:t>,</w:t>
            </w:r>
            <w:r w:rsidRPr="004D2C0D">
              <w:t xml:space="preserve"> having recently moved to </w:t>
            </w:r>
            <w:r w:rsidR="0033543B">
              <w:t>Scotland</w:t>
            </w:r>
            <w:r w:rsidRPr="004D2C0D">
              <w:t xml:space="preserve"> from abroad.</w:t>
            </w:r>
            <w:r>
              <w:t xml:space="preserve"> </w:t>
            </w:r>
            <w:r w:rsidRPr="004D2C0D">
              <w:t xml:space="preserve">His parents request that the </w:t>
            </w:r>
            <w:r w:rsidR="0033543B">
              <w:t>education</w:t>
            </w:r>
            <w:r w:rsidRPr="004D2C0D">
              <w:t xml:space="preserve"> authority carry out a</w:t>
            </w:r>
            <w:r w:rsidR="0033543B">
              <w:t>n</w:t>
            </w:r>
            <w:r w:rsidRPr="004D2C0D">
              <w:t xml:space="preserve"> assessment</w:t>
            </w:r>
            <w:r>
              <w:t>, because</w:t>
            </w:r>
            <w:r w:rsidRPr="004D2C0D">
              <w:t xml:space="preserve"> they think </w:t>
            </w:r>
            <w:r>
              <w:t xml:space="preserve">that </w:t>
            </w:r>
            <w:r w:rsidRPr="004D2C0D">
              <w:t xml:space="preserve">he </w:t>
            </w:r>
            <w:r w:rsidR="0033543B">
              <w:t>may have additional support needs arising from a disability that requires significant support from education and health services</w:t>
            </w:r>
            <w:r w:rsidRPr="004D2C0D">
              <w:t xml:space="preserve">. It is </w:t>
            </w:r>
            <w:r w:rsidR="0033543B">
              <w:t xml:space="preserve">therefore </w:t>
            </w:r>
            <w:r w:rsidRPr="004D2C0D">
              <w:t xml:space="preserve">likely that any additional support </w:t>
            </w:r>
            <w:r>
              <w:t>that</w:t>
            </w:r>
            <w:r w:rsidRPr="004D2C0D">
              <w:t xml:space="preserve"> he needs will be provided through </w:t>
            </w:r>
            <w:r w:rsidR="0033543B">
              <w:t>an additional support plan</w:t>
            </w:r>
            <w:r>
              <w:t>,</w:t>
            </w:r>
            <w:r w:rsidRPr="004D2C0D">
              <w:t xml:space="preserve"> but in the meantime</w:t>
            </w:r>
            <w:r>
              <w:t>,</w:t>
            </w:r>
            <w:r w:rsidRPr="004D2C0D">
              <w:t xml:space="preserve"> until the </w:t>
            </w:r>
            <w:r w:rsidR="0033543B">
              <w:t>assessment process is completed</w:t>
            </w:r>
            <w:r>
              <w:t>,</w:t>
            </w:r>
            <w:r w:rsidRPr="004D2C0D">
              <w:t xml:space="preserve"> the pupil is struggling to access education</w:t>
            </w:r>
            <w:r w:rsidR="0033543B">
              <w:t>:</w:t>
            </w:r>
            <w:r w:rsidRPr="004D2C0D">
              <w:t xml:space="preserve"> </w:t>
            </w:r>
            <w:r w:rsidRPr="00A36F48">
              <w:t>h</w:t>
            </w:r>
            <w:r w:rsidRPr="004D2C0D">
              <w:t xml:space="preserve">e is unable to </w:t>
            </w:r>
            <w:r w:rsidR="0033543B">
              <w:t>write by hand or to lift</w:t>
            </w:r>
            <w:r w:rsidRPr="004D2C0D">
              <w:t xml:space="preserve"> books</w:t>
            </w:r>
            <w:r w:rsidR="0033543B">
              <w:t xml:space="preserve">, turn pages or </w:t>
            </w:r>
            <w:proofErr w:type="gramStart"/>
            <w:r w:rsidR="0033543B">
              <w:t>access</w:t>
            </w:r>
            <w:proofErr w:type="gramEnd"/>
            <w:r w:rsidRPr="004D2C0D">
              <w:t xml:space="preserve"> other learning materials.</w:t>
            </w:r>
          </w:p>
        </w:tc>
        <w:tc>
          <w:tcPr>
            <w:tcW w:w="992" w:type="dxa"/>
          </w:tcPr>
          <w:p w:rsidR="00DF0552" w:rsidRDefault="00DF0552" w:rsidP="00152694">
            <w:pPr>
              <w:pStyle w:val="XR"/>
            </w:pPr>
          </w:p>
        </w:tc>
      </w:tr>
      <w:tr w:rsidR="00DF0552" w:rsidTr="00152694">
        <w:tc>
          <w:tcPr>
            <w:tcW w:w="851" w:type="dxa"/>
          </w:tcPr>
          <w:p w:rsidR="00DF0552" w:rsidRDefault="00DF0552" w:rsidP="00152694">
            <w:pPr>
              <w:pStyle w:val="P"/>
            </w:pPr>
          </w:p>
        </w:tc>
        <w:tc>
          <w:tcPr>
            <w:tcW w:w="7088" w:type="dxa"/>
          </w:tcPr>
          <w:p w:rsidR="00DF0552" w:rsidRDefault="00DF0552" w:rsidP="00152694">
            <w:pPr>
              <w:pStyle w:val="P"/>
            </w:pPr>
          </w:p>
        </w:tc>
        <w:tc>
          <w:tcPr>
            <w:tcW w:w="992" w:type="dxa"/>
          </w:tcPr>
          <w:p w:rsidR="00DF0552" w:rsidRDefault="00DF0552" w:rsidP="00152694">
            <w:pPr>
              <w:pStyle w:val="XR"/>
            </w:pPr>
          </w:p>
        </w:tc>
      </w:tr>
      <w:tr w:rsidR="00DF0552" w:rsidTr="00152694">
        <w:tc>
          <w:tcPr>
            <w:tcW w:w="851" w:type="dxa"/>
          </w:tcPr>
          <w:p w:rsidR="00DF0552" w:rsidRDefault="00E23C9E" w:rsidP="009D0A58">
            <w:pPr>
              <w:pStyle w:val="P"/>
            </w:pPr>
            <w:r>
              <w:t>6.</w:t>
            </w:r>
            <w:r w:rsidR="009D0A58">
              <w:t>73</w:t>
            </w:r>
          </w:p>
        </w:tc>
        <w:tc>
          <w:tcPr>
            <w:tcW w:w="7088" w:type="dxa"/>
          </w:tcPr>
          <w:p w:rsidR="00DF0552" w:rsidRPr="008413D1" w:rsidRDefault="00DF0552" w:rsidP="00DF0552">
            <w:pPr>
              <w:pStyle w:val="P"/>
              <w:rPr>
                <w:rStyle w:val="bold"/>
              </w:rPr>
            </w:pPr>
            <w:r w:rsidRPr="008413D1">
              <w:rPr>
                <w:rStyle w:val="bold"/>
              </w:rPr>
              <w:t>Is he at a substantial disadvantage?</w:t>
            </w:r>
          </w:p>
          <w:p w:rsidR="00817411" w:rsidRDefault="00DF0552" w:rsidP="00152694">
            <w:pPr>
              <w:pStyle w:val="P"/>
            </w:pPr>
            <w:r w:rsidRPr="004D2C0D">
              <w:t>Yes. He is unable to access education in the same way as his peers.</w:t>
            </w:r>
          </w:p>
        </w:tc>
        <w:tc>
          <w:tcPr>
            <w:tcW w:w="992" w:type="dxa"/>
          </w:tcPr>
          <w:p w:rsidR="00DF0552" w:rsidRDefault="00DF0552" w:rsidP="00152694">
            <w:pPr>
              <w:pStyle w:val="XR"/>
            </w:pPr>
          </w:p>
        </w:tc>
      </w:tr>
      <w:tr w:rsidR="00DF0552" w:rsidTr="00152694">
        <w:tc>
          <w:tcPr>
            <w:tcW w:w="851" w:type="dxa"/>
          </w:tcPr>
          <w:p w:rsidR="00DF0552" w:rsidRDefault="00E23C9E" w:rsidP="009D0A58">
            <w:pPr>
              <w:pStyle w:val="P"/>
            </w:pPr>
            <w:r>
              <w:t>6.7</w:t>
            </w:r>
            <w:r w:rsidR="009D0A58">
              <w:t>4</w:t>
            </w:r>
          </w:p>
        </w:tc>
        <w:tc>
          <w:tcPr>
            <w:tcW w:w="7088" w:type="dxa"/>
          </w:tcPr>
          <w:p w:rsidR="00DF0552" w:rsidRPr="008413D1" w:rsidRDefault="00DF0552" w:rsidP="00DF0552">
            <w:pPr>
              <w:pStyle w:val="P"/>
              <w:rPr>
                <w:rStyle w:val="bold"/>
              </w:rPr>
            </w:pPr>
            <w:r w:rsidRPr="008413D1">
              <w:rPr>
                <w:rStyle w:val="bold"/>
              </w:rPr>
              <w:t>Could the disadvantage be avoided by the provision of an auxiliary aid or service?</w:t>
            </w:r>
          </w:p>
          <w:p w:rsidR="00DF0552" w:rsidRDefault="00DF0552" w:rsidP="00152694">
            <w:pPr>
              <w:pStyle w:val="P"/>
            </w:pPr>
            <w:r w:rsidRPr="004D2C0D">
              <w:t xml:space="preserve">Yes – </w:t>
            </w:r>
            <w:r>
              <w:t xml:space="preserve">by means of </w:t>
            </w:r>
            <w:r w:rsidRPr="004D2C0D">
              <w:t>individual and specialist support.</w:t>
            </w:r>
          </w:p>
          <w:p w:rsidR="004C3069" w:rsidRDefault="004C3069" w:rsidP="003F2ABB">
            <w:pPr>
              <w:pStyle w:val="BL"/>
            </w:pPr>
            <w:r w:rsidRPr="004F7982">
              <w:t xml:space="preserve">A national agency </w:t>
            </w:r>
            <w:r>
              <w:t>might be</w:t>
            </w:r>
            <w:r w:rsidRPr="004F7982">
              <w:t xml:space="preserve"> asked to provide an equipment loan so that he can access digital versions </w:t>
            </w:r>
            <w:r>
              <w:t>of textbooks used by his peers.</w:t>
            </w:r>
          </w:p>
          <w:p w:rsidR="004C3069" w:rsidRDefault="004C3069" w:rsidP="003F2ABB">
            <w:pPr>
              <w:pStyle w:val="BL"/>
            </w:pPr>
            <w:r w:rsidRPr="004F7982">
              <w:t xml:space="preserve">The school </w:t>
            </w:r>
            <w:r>
              <w:t>might access</w:t>
            </w:r>
            <w:r w:rsidRPr="004F7982">
              <w:t xml:space="preserve"> the Books for All</w:t>
            </w:r>
            <w:r>
              <w:t xml:space="preserve"> Scotland Database, find</w:t>
            </w:r>
            <w:r w:rsidRPr="004F7982">
              <w:t xml:space="preserve"> </w:t>
            </w:r>
            <w:r>
              <w:t>the books required and download</w:t>
            </w:r>
            <w:r w:rsidRPr="004F7982">
              <w:t xml:space="preserve"> them to a compute</w:t>
            </w:r>
            <w:r>
              <w:t>r that he can access in school.</w:t>
            </w:r>
          </w:p>
          <w:p w:rsidR="004C3069" w:rsidRDefault="004C3069" w:rsidP="003F2ABB">
            <w:pPr>
              <w:pStyle w:val="BL"/>
            </w:pPr>
            <w:r w:rsidRPr="004F7982">
              <w:t xml:space="preserve">The national agency </w:t>
            </w:r>
            <w:r>
              <w:t>might provide</w:t>
            </w:r>
            <w:r w:rsidRPr="004F7982">
              <w:t xml:space="preserve"> swi</w:t>
            </w:r>
            <w:r>
              <w:t xml:space="preserve">tches through an equipment loan </w:t>
            </w:r>
            <w:r w:rsidRPr="004F7982">
              <w:t>back that the pupil can use to turn the electronic pages of the accessib</w:t>
            </w:r>
            <w:r>
              <w:t>le copy of the book.</w:t>
            </w:r>
          </w:p>
          <w:p w:rsidR="004C3069" w:rsidRDefault="004C3069" w:rsidP="00EC754F">
            <w:pPr>
              <w:pStyle w:val="BL"/>
              <w:spacing w:after="200"/>
            </w:pPr>
            <w:r w:rsidRPr="004F7982">
              <w:t xml:space="preserve">The school </w:t>
            </w:r>
            <w:r>
              <w:t xml:space="preserve">might request </w:t>
            </w:r>
            <w:r w:rsidRPr="004F7982">
              <w:t xml:space="preserve">CPD to </w:t>
            </w:r>
            <w:r w:rsidR="00C4595D">
              <w:t xml:space="preserve">allow it to </w:t>
            </w:r>
            <w:r w:rsidRPr="004F7982">
              <w:t>apply the methods used with accessible books across all learning materials.</w:t>
            </w:r>
          </w:p>
        </w:tc>
        <w:tc>
          <w:tcPr>
            <w:tcW w:w="992" w:type="dxa"/>
          </w:tcPr>
          <w:p w:rsidR="00DF0552" w:rsidRDefault="00DF0552" w:rsidP="00152694">
            <w:pPr>
              <w:pStyle w:val="XR"/>
            </w:pPr>
          </w:p>
        </w:tc>
      </w:tr>
      <w:tr w:rsidR="00DF0552" w:rsidTr="00152694">
        <w:tc>
          <w:tcPr>
            <w:tcW w:w="851" w:type="dxa"/>
          </w:tcPr>
          <w:p w:rsidR="00DF0552" w:rsidRDefault="00E23C9E" w:rsidP="009D0A58">
            <w:pPr>
              <w:pStyle w:val="P"/>
            </w:pPr>
            <w:r>
              <w:t>6.7</w:t>
            </w:r>
            <w:r w:rsidR="009D0A58">
              <w:t>5</w:t>
            </w:r>
          </w:p>
        </w:tc>
        <w:tc>
          <w:tcPr>
            <w:tcW w:w="7088" w:type="dxa"/>
          </w:tcPr>
          <w:p w:rsidR="00DF0552" w:rsidRPr="008413D1" w:rsidRDefault="00DF0552" w:rsidP="00DF0552">
            <w:pPr>
              <w:pStyle w:val="P"/>
              <w:rPr>
                <w:rStyle w:val="bold"/>
              </w:rPr>
            </w:pPr>
            <w:r w:rsidRPr="008413D1">
              <w:rPr>
                <w:rStyle w:val="bold"/>
              </w:rPr>
              <w:t>Is it reasonable for the school to take this step?</w:t>
            </w:r>
          </w:p>
          <w:p w:rsidR="00DF0552" w:rsidRDefault="00DF0552" w:rsidP="003F2ABB">
            <w:pPr>
              <w:pStyle w:val="P"/>
            </w:pPr>
            <w:r w:rsidRPr="004D2C0D">
              <w:t xml:space="preserve">Although support would ultimately be provided through </w:t>
            </w:r>
            <w:r w:rsidR="003F2ABB">
              <w:t>an additional support plan</w:t>
            </w:r>
            <w:r>
              <w:t>,</w:t>
            </w:r>
            <w:r w:rsidRPr="004D2C0D">
              <w:t xml:space="preserve"> it is likely to be reasonable for the school to put in place at least some support to enable </w:t>
            </w:r>
            <w:r>
              <w:t>the pupil</w:t>
            </w:r>
            <w:r w:rsidRPr="004D2C0D">
              <w:t xml:space="preserve"> to access education in the meantime.</w:t>
            </w:r>
          </w:p>
        </w:tc>
        <w:tc>
          <w:tcPr>
            <w:tcW w:w="992" w:type="dxa"/>
          </w:tcPr>
          <w:p w:rsidR="00DF0552" w:rsidRDefault="00DF0552" w:rsidP="00152694">
            <w:pPr>
              <w:pStyle w:val="XR"/>
            </w:pPr>
          </w:p>
        </w:tc>
      </w:tr>
      <w:tr w:rsidR="00DF0552" w:rsidTr="00A36F48">
        <w:tc>
          <w:tcPr>
            <w:tcW w:w="851" w:type="dxa"/>
          </w:tcPr>
          <w:p w:rsidR="00DF0552" w:rsidRDefault="00DF0552" w:rsidP="00152694">
            <w:pPr>
              <w:pStyle w:val="P"/>
            </w:pPr>
          </w:p>
        </w:tc>
        <w:tc>
          <w:tcPr>
            <w:tcW w:w="7088" w:type="dxa"/>
            <w:shd w:val="clear" w:color="auto" w:fill="FBD4B4"/>
          </w:tcPr>
          <w:p w:rsidR="00DF0552" w:rsidRDefault="00DF0552" w:rsidP="00A36F48">
            <w:pPr>
              <w:pStyle w:val="P"/>
            </w:pPr>
            <w:r w:rsidRPr="00136067">
              <w:rPr>
                <w:rStyle w:val="bold"/>
              </w:rPr>
              <w:t>Example:</w:t>
            </w:r>
            <w:r>
              <w:t xml:space="preserve"> </w:t>
            </w:r>
            <w:r w:rsidRPr="004D2C0D">
              <w:t xml:space="preserve">A child with </w:t>
            </w:r>
            <w:proofErr w:type="spellStart"/>
            <w:r w:rsidRPr="004D2C0D">
              <w:t>Asperger’s</w:t>
            </w:r>
            <w:proofErr w:type="spellEnd"/>
            <w:r w:rsidRPr="004D2C0D">
              <w:t xml:space="preserve"> syndrome attends a school and is provided with transport </w:t>
            </w:r>
            <w:r>
              <w:t>in the form of</w:t>
            </w:r>
            <w:r w:rsidRPr="004D2C0D">
              <w:t xml:space="preserve"> a school bus </w:t>
            </w:r>
            <w:r>
              <w:t>that</w:t>
            </w:r>
            <w:r w:rsidRPr="004D2C0D">
              <w:t xml:space="preserve"> stops near to her home and then goes to the school.</w:t>
            </w:r>
            <w:r>
              <w:t xml:space="preserve"> She wants to attend an after</w:t>
            </w:r>
            <w:r w:rsidRPr="004D2C0D">
              <w:t>school activity and</w:t>
            </w:r>
            <w:r>
              <w:t>,</w:t>
            </w:r>
            <w:r w:rsidRPr="004D2C0D">
              <w:t xml:space="preserve"> although there is a bus </w:t>
            </w:r>
            <w:r>
              <w:t>that</w:t>
            </w:r>
            <w:r w:rsidRPr="004D2C0D">
              <w:t xml:space="preserve"> she could catch home</w:t>
            </w:r>
            <w:r>
              <w:t>,</w:t>
            </w:r>
            <w:r w:rsidRPr="004D2C0D">
              <w:t xml:space="preserve"> she would need to change buses and is</w:t>
            </w:r>
            <w:r>
              <w:t xml:space="preserve"> not</w:t>
            </w:r>
            <w:r w:rsidRPr="004D2C0D">
              <w:t xml:space="preserve"> familiar with the route.</w:t>
            </w:r>
          </w:p>
        </w:tc>
        <w:tc>
          <w:tcPr>
            <w:tcW w:w="992" w:type="dxa"/>
          </w:tcPr>
          <w:p w:rsidR="00DF0552" w:rsidRDefault="00DF0552" w:rsidP="00152694">
            <w:pPr>
              <w:pStyle w:val="XR"/>
            </w:pPr>
          </w:p>
        </w:tc>
      </w:tr>
      <w:tr w:rsidR="00E91094" w:rsidRPr="00E91094" w:rsidTr="00152694">
        <w:tc>
          <w:tcPr>
            <w:tcW w:w="851" w:type="dxa"/>
          </w:tcPr>
          <w:p w:rsidR="00E91094" w:rsidRPr="00E91094" w:rsidRDefault="00E91094" w:rsidP="00E91094">
            <w:pPr>
              <w:pStyle w:val="P"/>
            </w:pPr>
          </w:p>
        </w:tc>
        <w:tc>
          <w:tcPr>
            <w:tcW w:w="7088" w:type="dxa"/>
          </w:tcPr>
          <w:p w:rsidR="00E91094" w:rsidRPr="00E91094" w:rsidRDefault="00E91094" w:rsidP="00DF0552">
            <w:pPr>
              <w:pStyle w:val="P"/>
            </w:pPr>
          </w:p>
        </w:tc>
        <w:tc>
          <w:tcPr>
            <w:tcW w:w="992" w:type="dxa"/>
          </w:tcPr>
          <w:p w:rsidR="00E91094" w:rsidRPr="00E91094" w:rsidRDefault="00E91094" w:rsidP="00152694">
            <w:pPr>
              <w:pStyle w:val="XR"/>
            </w:pPr>
          </w:p>
        </w:tc>
      </w:tr>
      <w:tr w:rsidR="00DF0552" w:rsidTr="00152694">
        <w:tc>
          <w:tcPr>
            <w:tcW w:w="851" w:type="dxa"/>
          </w:tcPr>
          <w:p w:rsidR="00DF0552" w:rsidRDefault="00E23C9E" w:rsidP="0083288B">
            <w:pPr>
              <w:pStyle w:val="P"/>
            </w:pPr>
            <w:r>
              <w:t>6.7</w:t>
            </w:r>
            <w:r w:rsidR="0083288B">
              <w:t>6</w:t>
            </w:r>
          </w:p>
        </w:tc>
        <w:tc>
          <w:tcPr>
            <w:tcW w:w="7088" w:type="dxa"/>
          </w:tcPr>
          <w:p w:rsidR="00DF0552" w:rsidRPr="008413D1" w:rsidRDefault="00DF0552" w:rsidP="00DF0552">
            <w:pPr>
              <w:pStyle w:val="P"/>
              <w:rPr>
                <w:rStyle w:val="bold"/>
              </w:rPr>
            </w:pPr>
            <w:r w:rsidRPr="008413D1">
              <w:rPr>
                <w:rStyle w:val="bold"/>
              </w:rPr>
              <w:t>Is she at a substantial disadvantage?</w:t>
            </w:r>
          </w:p>
          <w:p w:rsidR="00DF0552" w:rsidRDefault="00DF0552" w:rsidP="00152694">
            <w:pPr>
              <w:pStyle w:val="P"/>
            </w:pPr>
            <w:r w:rsidRPr="004D2C0D">
              <w:t>Yes</w:t>
            </w:r>
            <w:r>
              <w:t>.</w:t>
            </w:r>
            <w:r w:rsidRPr="004D2C0D">
              <w:t xml:space="preserve"> </w:t>
            </w:r>
            <w:r>
              <w:t>S</w:t>
            </w:r>
            <w:r w:rsidRPr="004D2C0D">
              <w:t>he can</w:t>
            </w:r>
            <w:r>
              <w:t>not attend the after</w:t>
            </w:r>
            <w:r w:rsidRPr="004D2C0D">
              <w:t>school activity.</w:t>
            </w:r>
          </w:p>
        </w:tc>
        <w:tc>
          <w:tcPr>
            <w:tcW w:w="992" w:type="dxa"/>
          </w:tcPr>
          <w:p w:rsidR="00DF0552" w:rsidRDefault="00DF0552" w:rsidP="00152694">
            <w:pPr>
              <w:pStyle w:val="XR"/>
            </w:pPr>
          </w:p>
        </w:tc>
      </w:tr>
      <w:tr w:rsidR="00DF0552" w:rsidTr="00152694">
        <w:tc>
          <w:tcPr>
            <w:tcW w:w="851" w:type="dxa"/>
          </w:tcPr>
          <w:p w:rsidR="00DF0552" w:rsidRDefault="00E23C9E" w:rsidP="0083288B">
            <w:pPr>
              <w:pStyle w:val="P"/>
            </w:pPr>
            <w:r>
              <w:t>6.7</w:t>
            </w:r>
            <w:r w:rsidR="0083288B">
              <w:t>7</w:t>
            </w:r>
          </w:p>
        </w:tc>
        <w:tc>
          <w:tcPr>
            <w:tcW w:w="7088" w:type="dxa"/>
          </w:tcPr>
          <w:p w:rsidR="00DF0552" w:rsidRPr="008413D1" w:rsidRDefault="00DF0552" w:rsidP="00DF0552">
            <w:pPr>
              <w:pStyle w:val="P"/>
              <w:rPr>
                <w:rStyle w:val="bold"/>
              </w:rPr>
            </w:pPr>
            <w:r w:rsidRPr="008413D1">
              <w:rPr>
                <w:rStyle w:val="bold"/>
              </w:rPr>
              <w:t>Could the disadvantage be avoided by the provision of an auxiliary aid or service?</w:t>
            </w:r>
          </w:p>
          <w:p w:rsidR="00DF0552" w:rsidRDefault="00DF0552" w:rsidP="00152694">
            <w:pPr>
              <w:pStyle w:val="P"/>
            </w:pPr>
            <w:r w:rsidRPr="004D2C0D">
              <w:t xml:space="preserve">Yes </w:t>
            </w:r>
            <w:r>
              <w:t xml:space="preserve">– </w:t>
            </w:r>
            <w:r w:rsidRPr="004D2C0D">
              <w:t xml:space="preserve">by </w:t>
            </w:r>
            <w:r>
              <w:t xml:space="preserve">means of </w:t>
            </w:r>
            <w:r w:rsidRPr="004D2C0D">
              <w:t>the provision of individual transport.</w:t>
            </w:r>
          </w:p>
        </w:tc>
        <w:tc>
          <w:tcPr>
            <w:tcW w:w="992" w:type="dxa"/>
          </w:tcPr>
          <w:p w:rsidR="00DF0552" w:rsidRDefault="00DF0552" w:rsidP="00152694">
            <w:pPr>
              <w:pStyle w:val="XR"/>
            </w:pPr>
          </w:p>
        </w:tc>
      </w:tr>
      <w:tr w:rsidR="00DF0552" w:rsidTr="00152694">
        <w:tc>
          <w:tcPr>
            <w:tcW w:w="851" w:type="dxa"/>
          </w:tcPr>
          <w:p w:rsidR="00DF0552" w:rsidRDefault="00E23C9E" w:rsidP="0083288B">
            <w:pPr>
              <w:pStyle w:val="P"/>
            </w:pPr>
            <w:r>
              <w:t>6.7</w:t>
            </w:r>
            <w:r w:rsidR="0083288B">
              <w:t>8</w:t>
            </w:r>
          </w:p>
        </w:tc>
        <w:tc>
          <w:tcPr>
            <w:tcW w:w="7088" w:type="dxa"/>
          </w:tcPr>
          <w:p w:rsidR="00DF0552" w:rsidRPr="008413D1" w:rsidRDefault="00DF0552" w:rsidP="00DF0552">
            <w:pPr>
              <w:pStyle w:val="P"/>
              <w:rPr>
                <w:rStyle w:val="bold"/>
              </w:rPr>
            </w:pPr>
            <w:r w:rsidRPr="008413D1">
              <w:rPr>
                <w:rStyle w:val="bold"/>
              </w:rPr>
              <w:t>Is it reasonable for the school to take this step?</w:t>
            </w:r>
          </w:p>
          <w:p w:rsidR="00DF0552" w:rsidRDefault="00DF0552" w:rsidP="00DF0552">
            <w:pPr>
              <w:pStyle w:val="P"/>
            </w:pPr>
            <w:r w:rsidRPr="004D2C0D">
              <w:t>In some circumstances</w:t>
            </w:r>
            <w:r>
              <w:t>,</w:t>
            </w:r>
            <w:r w:rsidRPr="004D2C0D">
              <w:t xml:space="preserve"> it may be reasonable for the school to provide individual transport</w:t>
            </w:r>
            <w:r>
              <w:t>,</w:t>
            </w:r>
            <w:r w:rsidRPr="004D2C0D">
              <w:t xml:space="preserve"> but there are also other options that the school could consider</w:t>
            </w:r>
            <w:r>
              <w:t>,</w:t>
            </w:r>
            <w:r w:rsidRPr="004D2C0D">
              <w:t xml:space="preserve"> such as working with the pupil to develop her independent travelling skills</w:t>
            </w:r>
            <w:r>
              <w:t>,</w:t>
            </w:r>
            <w:r w:rsidRPr="004D2C0D">
              <w:t xml:space="preserve"> which might include someone escorting her on the bus the first few times or practising the route with her.</w:t>
            </w:r>
          </w:p>
        </w:tc>
        <w:tc>
          <w:tcPr>
            <w:tcW w:w="992" w:type="dxa"/>
          </w:tcPr>
          <w:p w:rsidR="00DF0552" w:rsidRDefault="00DF0552" w:rsidP="00152694">
            <w:pPr>
              <w:pStyle w:val="XR"/>
            </w:pPr>
          </w:p>
        </w:tc>
      </w:tr>
    </w:tbl>
    <w:p w:rsidR="006B2B90" w:rsidRDefault="006B2B90" w:rsidP="008413D1">
      <w:pPr>
        <w:pStyle w:val="P"/>
      </w:pPr>
    </w:p>
    <w:p w:rsidR="006B2B90" w:rsidRDefault="006B2B90" w:rsidP="00CB6E76">
      <w:pPr>
        <w:pStyle w:val="Heading1"/>
        <w:sectPr w:rsidR="006B2B90" w:rsidSect="00A5262E">
          <w:headerReference w:type="default" r:id="rId42"/>
          <w:headerReference w:type="first" r:id="rId43"/>
          <w:pgSz w:w="11906" w:h="16838"/>
          <w:pgMar w:top="1440" w:right="1440" w:bottom="1440" w:left="1440" w:header="708" w:footer="708" w:gutter="0"/>
          <w:cols w:space="708"/>
          <w:titlePg/>
          <w:docGrid w:linePitch="360"/>
        </w:sectPr>
      </w:pPr>
    </w:p>
    <w:tbl>
      <w:tblPr>
        <w:tblW w:w="0" w:type="auto"/>
        <w:tblLayout w:type="fixed"/>
        <w:tblLook w:val="04A0"/>
      </w:tblPr>
      <w:tblGrid>
        <w:gridCol w:w="851"/>
        <w:gridCol w:w="7088"/>
        <w:gridCol w:w="992"/>
      </w:tblGrid>
      <w:tr w:rsidR="00A95074" w:rsidTr="00BF179C">
        <w:tc>
          <w:tcPr>
            <w:tcW w:w="8931" w:type="dxa"/>
            <w:gridSpan w:val="3"/>
          </w:tcPr>
          <w:p w:rsidR="00A95074" w:rsidRPr="00B575B5" w:rsidRDefault="00A95074" w:rsidP="00A95074">
            <w:pPr>
              <w:pStyle w:val="Heading1"/>
            </w:pPr>
            <w:bookmarkStart w:id="224" w:name="_Toc359433247"/>
            <w:bookmarkStart w:id="225" w:name="_Toc359503091"/>
            <w:r w:rsidRPr="00B575B5">
              <w:lastRenderedPageBreak/>
              <w:t>Chapter 7</w:t>
            </w:r>
            <w:r w:rsidRPr="00B575B5">
              <w:br/>
              <w:t>Positive action</w:t>
            </w:r>
            <w:bookmarkEnd w:id="224"/>
            <w:bookmarkEnd w:id="225"/>
          </w:p>
        </w:tc>
      </w:tr>
      <w:tr w:rsidR="00A95074" w:rsidTr="00BF179C">
        <w:tc>
          <w:tcPr>
            <w:tcW w:w="8931" w:type="dxa"/>
            <w:gridSpan w:val="3"/>
          </w:tcPr>
          <w:p w:rsidR="00A95074" w:rsidRDefault="00A95074" w:rsidP="00A95074">
            <w:pPr>
              <w:pStyle w:val="Heading2"/>
            </w:pPr>
            <w:bookmarkStart w:id="226" w:name="_Toc359433248"/>
            <w:bookmarkStart w:id="227" w:name="_Toc359503092"/>
            <w:r w:rsidRPr="006A7BBD">
              <w:t>What is ‘positive action’?</w:t>
            </w:r>
            <w:bookmarkEnd w:id="226"/>
            <w:bookmarkEnd w:id="227"/>
          </w:p>
        </w:tc>
      </w:tr>
      <w:tr w:rsidR="00166C27" w:rsidTr="00CF0F34">
        <w:tc>
          <w:tcPr>
            <w:tcW w:w="851" w:type="dxa"/>
          </w:tcPr>
          <w:p w:rsidR="00D45B5B" w:rsidRDefault="00AC353E" w:rsidP="00D45B5B">
            <w:r>
              <w:t>7.1</w:t>
            </w:r>
          </w:p>
        </w:tc>
        <w:tc>
          <w:tcPr>
            <w:tcW w:w="7088" w:type="dxa"/>
          </w:tcPr>
          <w:p w:rsidR="00D45B5B" w:rsidRDefault="00A95074" w:rsidP="00A95074">
            <w:pPr>
              <w:pStyle w:val="P"/>
            </w:pPr>
            <w:r w:rsidRPr="006A7BBD">
              <w:t xml:space="preserve">‘Positive action’ is the term used to describe action </w:t>
            </w:r>
            <w:r>
              <w:t>that</w:t>
            </w:r>
            <w:r w:rsidRPr="006A7BBD">
              <w:t xml:space="preserve"> the Act allows schools to take to counter the effects of past or present discrimination experienced by groups of pupils who share a protected characteristic, to meet the particular needs of pupils in such groups, or to facilitate their participation in activities in which participation by members of their g</w:t>
            </w:r>
            <w:r>
              <w:t>roup is disproportionately low.</w:t>
            </w:r>
          </w:p>
        </w:tc>
        <w:tc>
          <w:tcPr>
            <w:tcW w:w="992" w:type="dxa"/>
          </w:tcPr>
          <w:p w:rsidR="00D45B5B" w:rsidRDefault="00D45B5B" w:rsidP="008765D8">
            <w:pPr>
              <w:pStyle w:val="XR"/>
            </w:pPr>
          </w:p>
        </w:tc>
      </w:tr>
      <w:tr w:rsidR="00166C27" w:rsidTr="00CF0F34">
        <w:tc>
          <w:tcPr>
            <w:tcW w:w="851" w:type="dxa"/>
          </w:tcPr>
          <w:p w:rsidR="00D45B5B" w:rsidRDefault="00AC353E" w:rsidP="00D45B5B">
            <w:r>
              <w:t>7.2</w:t>
            </w:r>
          </w:p>
        </w:tc>
        <w:tc>
          <w:tcPr>
            <w:tcW w:w="7088" w:type="dxa"/>
          </w:tcPr>
          <w:p w:rsidR="00A95074" w:rsidRPr="006A7BBD" w:rsidRDefault="00A95074" w:rsidP="00A95074">
            <w:pPr>
              <w:pStyle w:val="P"/>
            </w:pPr>
            <w:r w:rsidRPr="006A7BBD">
              <w:t>Positive action might therefore be used to address things such as:</w:t>
            </w:r>
          </w:p>
          <w:p w:rsidR="00A95074" w:rsidRPr="006A7BBD" w:rsidRDefault="00A95074" w:rsidP="00A95074">
            <w:pPr>
              <w:pStyle w:val="BL"/>
            </w:pPr>
            <w:r w:rsidRPr="006A7BBD">
              <w:t>Low participation of girls in certain subjects</w:t>
            </w:r>
            <w:r>
              <w:t>,</w:t>
            </w:r>
            <w:r w:rsidRPr="006A7BBD">
              <w:t xml:space="preserve"> resulting in future economic disadvantage</w:t>
            </w:r>
          </w:p>
          <w:p w:rsidR="00A95074" w:rsidRPr="006A7BBD" w:rsidRDefault="00A95074" w:rsidP="00A95074">
            <w:pPr>
              <w:pStyle w:val="BL"/>
            </w:pPr>
            <w:r w:rsidRPr="006A7BBD">
              <w:t>Low achievement of Gypsy Traveller pupils</w:t>
            </w:r>
          </w:p>
          <w:p w:rsidR="00A95074" w:rsidRPr="006A7BBD" w:rsidRDefault="00A95074" w:rsidP="00A95074">
            <w:pPr>
              <w:pStyle w:val="BL"/>
            </w:pPr>
            <w:r w:rsidRPr="006A7BBD">
              <w:t xml:space="preserve">High numbers of exclusions of </w:t>
            </w:r>
            <w:r w:rsidR="004A7615">
              <w:t>disabled</w:t>
            </w:r>
            <w:r w:rsidRPr="006A7BBD">
              <w:t xml:space="preserve"> pupils</w:t>
            </w:r>
          </w:p>
          <w:p w:rsidR="00D45B5B" w:rsidRDefault="00A95074" w:rsidP="00A95074">
            <w:pPr>
              <w:pStyle w:val="BL"/>
              <w:spacing w:after="200"/>
            </w:pPr>
            <w:r w:rsidRPr="006A7BBD">
              <w:t xml:space="preserve">High levels of bullying of lesbian, gay and bisexual </w:t>
            </w:r>
            <w:r>
              <w:t>(LGB) pupils</w:t>
            </w:r>
          </w:p>
        </w:tc>
        <w:tc>
          <w:tcPr>
            <w:tcW w:w="992" w:type="dxa"/>
          </w:tcPr>
          <w:p w:rsidR="00D45B5B" w:rsidRDefault="00D45B5B" w:rsidP="008765D8">
            <w:pPr>
              <w:pStyle w:val="XR"/>
            </w:pPr>
          </w:p>
        </w:tc>
      </w:tr>
      <w:tr w:rsidR="00166C27" w:rsidTr="00CF0F34">
        <w:tc>
          <w:tcPr>
            <w:tcW w:w="851" w:type="dxa"/>
          </w:tcPr>
          <w:p w:rsidR="00D45B5B" w:rsidRDefault="00AC353E" w:rsidP="00D45B5B">
            <w:r>
              <w:t>7.3</w:t>
            </w:r>
          </w:p>
        </w:tc>
        <w:tc>
          <w:tcPr>
            <w:tcW w:w="7088" w:type="dxa"/>
          </w:tcPr>
          <w:p w:rsidR="00D45B5B" w:rsidRDefault="00A95074" w:rsidP="00A95074">
            <w:pPr>
              <w:pStyle w:val="P"/>
            </w:pPr>
            <w:r w:rsidRPr="006A7BBD">
              <w:t>Positive action can include providing additional or bespoke education, benefits, facilities or services, separate facilities, or targeting resources or opportunities to benefit a particular disadvantaged group.</w:t>
            </w:r>
          </w:p>
        </w:tc>
        <w:tc>
          <w:tcPr>
            <w:tcW w:w="992" w:type="dxa"/>
          </w:tcPr>
          <w:p w:rsidR="00D45B5B" w:rsidRDefault="00D45B5B" w:rsidP="008765D8">
            <w:pPr>
              <w:pStyle w:val="XR"/>
            </w:pPr>
          </w:p>
        </w:tc>
      </w:tr>
      <w:tr w:rsidR="00166C27" w:rsidTr="00CF0F34">
        <w:tc>
          <w:tcPr>
            <w:tcW w:w="851" w:type="dxa"/>
          </w:tcPr>
          <w:p w:rsidR="00D45B5B" w:rsidRDefault="00AC353E" w:rsidP="00D45B5B">
            <w:r>
              <w:t>7.4</w:t>
            </w:r>
          </w:p>
        </w:tc>
        <w:tc>
          <w:tcPr>
            <w:tcW w:w="7088" w:type="dxa"/>
          </w:tcPr>
          <w:p w:rsidR="00D45B5B" w:rsidRDefault="00A95074" w:rsidP="00A95074">
            <w:pPr>
              <w:pStyle w:val="P"/>
            </w:pPr>
            <w:r w:rsidRPr="006A7BBD">
              <w:t>Positive action is about addressing the needs of pupils in a group who share a protected characteristic. It is not about giving preferential treatment to a particular pupil because of a protected characteristic. That is positive discrimination, which is unlawful under the Act in most circumstances.</w:t>
            </w:r>
          </w:p>
        </w:tc>
        <w:tc>
          <w:tcPr>
            <w:tcW w:w="992" w:type="dxa"/>
          </w:tcPr>
          <w:p w:rsidR="00D45B5B" w:rsidRDefault="00D45B5B" w:rsidP="008765D8">
            <w:pPr>
              <w:pStyle w:val="XR"/>
            </w:pPr>
          </w:p>
        </w:tc>
      </w:tr>
      <w:tr w:rsidR="00166C27" w:rsidTr="00CF0F34">
        <w:tc>
          <w:tcPr>
            <w:tcW w:w="851" w:type="dxa"/>
          </w:tcPr>
          <w:p w:rsidR="00D45B5B" w:rsidRDefault="00AC353E" w:rsidP="00D45B5B">
            <w:r>
              <w:t>7.5</w:t>
            </w:r>
          </w:p>
        </w:tc>
        <w:tc>
          <w:tcPr>
            <w:tcW w:w="7088" w:type="dxa"/>
          </w:tcPr>
          <w:p w:rsidR="00D45B5B" w:rsidRDefault="00A95074" w:rsidP="00A95074">
            <w:pPr>
              <w:pStyle w:val="P"/>
            </w:pPr>
            <w:r w:rsidRPr="006A7BBD">
              <w:t xml:space="preserve">Measures </w:t>
            </w:r>
            <w:r>
              <w:t>that</w:t>
            </w:r>
            <w:r w:rsidRPr="006A7BBD">
              <w:t xml:space="preserve"> are permitted by the Act’s positive action provisions are lawful even if they involve discrimination against members of other groups </w:t>
            </w:r>
            <w:r>
              <w:t>that</w:t>
            </w:r>
            <w:r w:rsidRPr="006A7BBD">
              <w:t xml:space="preserve"> might otherwise be unlawful under the Act.</w:t>
            </w:r>
          </w:p>
        </w:tc>
        <w:tc>
          <w:tcPr>
            <w:tcW w:w="992" w:type="dxa"/>
          </w:tcPr>
          <w:p w:rsidR="00D45B5B" w:rsidRDefault="00D45B5B" w:rsidP="008765D8">
            <w:pPr>
              <w:pStyle w:val="XR"/>
            </w:pPr>
          </w:p>
        </w:tc>
      </w:tr>
      <w:tr w:rsidR="00166C27" w:rsidTr="00CF0F34">
        <w:tc>
          <w:tcPr>
            <w:tcW w:w="851" w:type="dxa"/>
          </w:tcPr>
          <w:p w:rsidR="00D45B5B" w:rsidRDefault="00AC353E" w:rsidP="00D45B5B">
            <w:r>
              <w:t>7.6</w:t>
            </w:r>
          </w:p>
        </w:tc>
        <w:tc>
          <w:tcPr>
            <w:tcW w:w="7088" w:type="dxa"/>
          </w:tcPr>
          <w:p w:rsidR="003D3E17" w:rsidRDefault="00A95074" w:rsidP="00A95074">
            <w:pPr>
              <w:pStyle w:val="P"/>
            </w:pPr>
            <w:r w:rsidRPr="006A7BBD">
              <w:t>Schools have no duty to take positive action. However, by taking appropriate and proportionate positive action, schools are likely to improve their education and services for pupils</w:t>
            </w:r>
            <w:r>
              <w:t>,</w:t>
            </w:r>
            <w:r w:rsidRPr="006A7BBD">
              <w:t xml:space="preserve"> and to overcome barriers for particular groups of pupils. Also, schools </w:t>
            </w:r>
            <w:r w:rsidR="004A7615">
              <w:t xml:space="preserve">(public schools managed by an education authority) </w:t>
            </w:r>
            <w:r>
              <w:t>that</w:t>
            </w:r>
            <w:r w:rsidRPr="006A7BBD">
              <w:t xml:space="preserve"> are subject to the public sector equality duty may wish to consider </w:t>
            </w:r>
            <w:r w:rsidR="003D3E17">
              <w:br/>
            </w:r>
          </w:p>
          <w:p w:rsidR="00D45B5B" w:rsidRDefault="00A95074" w:rsidP="00A95074">
            <w:pPr>
              <w:pStyle w:val="P"/>
            </w:pPr>
            <w:proofErr w:type="gramStart"/>
            <w:r w:rsidRPr="006A7BBD">
              <w:lastRenderedPageBreak/>
              <w:t>using</w:t>
            </w:r>
            <w:proofErr w:type="gramEnd"/>
            <w:r w:rsidRPr="006A7BBD">
              <w:t xml:space="preserve"> positive action to help them </w:t>
            </w:r>
            <w:r>
              <w:t xml:space="preserve">to </w:t>
            </w:r>
            <w:r w:rsidRPr="006A7BBD">
              <w:t>comply with the duty</w:t>
            </w:r>
            <w:r>
              <w:t xml:space="preserve"> and improve outcomes for particular groups of pupils.</w:t>
            </w:r>
          </w:p>
        </w:tc>
        <w:tc>
          <w:tcPr>
            <w:tcW w:w="992" w:type="dxa"/>
          </w:tcPr>
          <w:p w:rsidR="00D45B5B" w:rsidRDefault="00D45B5B" w:rsidP="008765D8">
            <w:pPr>
              <w:pStyle w:val="XR"/>
            </w:pPr>
          </w:p>
        </w:tc>
      </w:tr>
      <w:tr w:rsidR="004A7615" w:rsidTr="004A7615">
        <w:tc>
          <w:tcPr>
            <w:tcW w:w="851" w:type="dxa"/>
          </w:tcPr>
          <w:p w:rsidR="004A7615" w:rsidRDefault="004A7615" w:rsidP="00D45B5B"/>
        </w:tc>
        <w:tc>
          <w:tcPr>
            <w:tcW w:w="7088" w:type="dxa"/>
            <w:shd w:val="clear" w:color="auto" w:fill="FBD4B4"/>
          </w:tcPr>
          <w:p w:rsidR="004A7615" w:rsidRPr="004A7615" w:rsidRDefault="004A7615" w:rsidP="004A7615">
            <w:pPr>
              <w:pStyle w:val="P"/>
            </w:pPr>
            <w:r w:rsidRPr="004A7615">
              <w:rPr>
                <w:rStyle w:val="bold"/>
              </w:rPr>
              <w:t>Example:</w:t>
            </w:r>
            <w:r w:rsidRPr="004A7615">
              <w:rPr>
                <w:b/>
              </w:rPr>
              <w:t xml:space="preserve"> </w:t>
            </w:r>
            <w:r w:rsidRPr="004A7615">
              <w:t>When deciding on what action to take under the public sector equality duty, an education authority analyses its data on attainment at Primary 7</w:t>
            </w:r>
            <w:r w:rsidR="00886812">
              <w:t>,</w:t>
            </w:r>
            <w:r w:rsidRPr="004A7615">
              <w:t xml:space="preserve"> and finds that Gypsy</w:t>
            </w:r>
            <w:r>
              <w:t xml:space="preserve"> </w:t>
            </w:r>
            <w:r w:rsidRPr="004A7615">
              <w:t>Traveller pupils are underachieving compared to other pupils when previous attainment is taken into account.</w:t>
            </w:r>
          </w:p>
          <w:p w:rsidR="004A7615" w:rsidRPr="006A7BBD" w:rsidRDefault="004A7615" w:rsidP="00E60690">
            <w:pPr>
              <w:pStyle w:val="P"/>
            </w:pPr>
            <w:r w:rsidRPr="004A7615">
              <w:t>The education authority sets an objective under the duty to tackle the underachievement of Gypsy</w:t>
            </w:r>
            <w:r>
              <w:t xml:space="preserve"> </w:t>
            </w:r>
            <w:r w:rsidRPr="004A7615">
              <w:t>Traveller</w:t>
            </w:r>
            <w:r>
              <w:t xml:space="preserve"> pupils. </w:t>
            </w:r>
            <w:r w:rsidRPr="004A7615">
              <w:t>In order to achieve this</w:t>
            </w:r>
            <w:r>
              <w:t>,</w:t>
            </w:r>
            <w:r w:rsidRPr="004A7615">
              <w:t xml:space="preserve"> </w:t>
            </w:r>
            <w:r>
              <w:t>it</w:t>
            </w:r>
            <w:r w:rsidRPr="004A7615">
              <w:t xml:space="preserve"> plan</w:t>
            </w:r>
            <w:r>
              <w:t>s</w:t>
            </w:r>
            <w:r w:rsidRPr="004A7615">
              <w:t xml:space="preserve"> to </w:t>
            </w:r>
            <w:r>
              <w:t>offer</w:t>
            </w:r>
            <w:r w:rsidRPr="004A7615">
              <w:t xml:space="preserve"> a range of activities</w:t>
            </w:r>
            <w:r>
              <w:t>,</w:t>
            </w:r>
            <w:r w:rsidRPr="004A7615">
              <w:t xml:space="preserve"> including </w:t>
            </w:r>
            <w:r>
              <w:t>study skills support, mentoring</w:t>
            </w:r>
            <w:r w:rsidRPr="004A7615">
              <w:t xml:space="preserve"> and additional classes. These activities act as positive action measures and also contribute to meeting the duty to advance equality of opportunity.</w:t>
            </w:r>
          </w:p>
        </w:tc>
        <w:tc>
          <w:tcPr>
            <w:tcW w:w="992" w:type="dxa"/>
          </w:tcPr>
          <w:p w:rsidR="004A7615" w:rsidRDefault="004A7615" w:rsidP="008765D8">
            <w:pPr>
              <w:pStyle w:val="XR"/>
            </w:pPr>
          </w:p>
        </w:tc>
      </w:tr>
      <w:tr w:rsidR="004A7615" w:rsidTr="00CF0F34">
        <w:tc>
          <w:tcPr>
            <w:tcW w:w="851" w:type="dxa"/>
          </w:tcPr>
          <w:p w:rsidR="004A7615" w:rsidRDefault="004A7615" w:rsidP="00D45B5B"/>
        </w:tc>
        <w:tc>
          <w:tcPr>
            <w:tcW w:w="7088" w:type="dxa"/>
          </w:tcPr>
          <w:p w:rsidR="004A7615" w:rsidRPr="006A7BBD" w:rsidRDefault="004A7615" w:rsidP="00A95074">
            <w:pPr>
              <w:pStyle w:val="P"/>
            </w:pPr>
          </w:p>
        </w:tc>
        <w:tc>
          <w:tcPr>
            <w:tcW w:w="992" w:type="dxa"/>
          </w:tcPr>
          <w:p w:rsidR="004A7615" w:rsidRDefault="004A7615" w:rsidP="008765D8">
            <w:pPr>
              <w:pStyle w:val="XR"/>
            </w:pPr>
          </w:p>
        </w:tc>
      </w:tr>
      <w:tr w:rsidR="00A95074" w:rsidTr="00BF179C">
        <w:tc>
          <w:tcPr>
            <w:tcW w:w="8931" w:type="dxa"/>
            <w:gridSpan w:val="3"/>
          </w:tcPr>
          <w:p w:rsidR="00A95074" w:rsidRDefault="00A95074" w:rsidP="00A95074">
            <w:pPr>
              <w:pStyle w:val="Heading2"/>
            </w:pPr>
            <w:bookmarkStart w:id="228" w:name="_Toc359433249"/>
            <w:bookmarkStart w:id="229" w:name="_Toc359503093"/>
            <w:r w:rsidRPr="006A7BBD">
              <w:t>What does the Act say?</w:t>
            </w:r>
            <w:bookmarkEnd w:id="228"/>
            <w:bookmarkEnd w:id="229"/>
          </w:p>
        </w:tc>
      </w:tr>
      <w:tr w:rsidR="00A95074" w:rsidTr="00BF179C">
        <w:tc>
          <w:tcPr>
            <w:tcW w:w="851" w:type="dxa"/>
          </w:tcPr>
          <w:p w:rsidR="00A95074" w:rsidRDefault="00AC353E" w:rsidP="00BF179C">
            <w:r>
              <w:t>7.7</w:t>
            </w:r>
          </w:p>
        </w:tc>
        <w:tc>
          <w:tcPr>
            <w:tcW w:w="7088" w:type="dxa"/>
          </w:tcPr>
          <w:p w:rsidR="00A95074" w:rsidRPr="006A7BBD" w:rsidRDefault="00A95074" w:rsidP="00A95074">
            <w:pPr>
              <w:pStyle w:val="P"/>
            </w:pPr>
            <w:r w:rsidRPr="006A7BBD">
              <w:t>The Act says that where a school reasonably thinks that pupils who share a protected characteristic:</w:t>
            </w:r>
          </w:p>
          <w:p w:rsidR="00A95074" w:rsidRPr="006A7BBD" w:rsidRDefault="00A95074" w:rsidP="00A95074">
            <w:pPr>
              <w:pStyle w:val="LL"/>
              <w:numPr>
                <w:ilvl w:val="0"/>
                <w:numId w:val="12"/>
              </w:numPr>
            </w:pPr>
            <w:r w:rsidRPr="006A7BBD">
              <w:t>experience a disadvantage connected to that characteristic</w:t>
            </w:r>
            <w:r>
              <w:t>,</w:t>
            </w:r>
            <w:r w:rsidRPr="006A7BBD">
              <w:t xml:space="preserve"> or</w:t>
            </w:r>
          </w:p>
          <w:p w:rsidR="00A95074" w:rsidRPr="006A7BBD" w:rsidRDefault="00A95074" w:rsidP="00A95074">
            <w:pPr>
              <w:pStyle w:val="LL"/>
            </w:pPr>
            <w:r w:rsidRPr="006A7BBD">
              <w:t>have needs that are different from the needs of persons who do not share that protected characteristic</w:t>
            </w:r>
            <w:r>
              <w:t>,</w:t>
            </w:r>
            <w:r w:rsidRPr="006A7BBD">
              <w:t xml:space="preserve"> or</w:t>
            </w:r>
          </w:p>
          <w:p w:rsidR="00A95074" w:rsidRPr="006A7BBD" w:rsidRDefault="00A95074" w:rsidP="00A95074">
            <w:pPr>
              <w:pStyle w:val="LL"/>
              <w:spacing w:after="200"/>
            </w:pPr>
            <w:r w:rsidRPr="006A7BBD">
              <w:t>have disproportionately low participation in an activity compared to those who do not share that characteristic,</w:t>
            </w:r>
          </w:p>
          <w:p w:rsidR="00A95074" w:rsidRDefault="00A95074" w:rsidP="00A95074">
            <w:pPr>
              <w:pStyle w:val="P"/>
            </w:pPr>
            <w:proofErr w:type="gramStart"/>
            <w:r w:rsidRPr="006A7BBD">
              <w:t>then</w:t>
            </w:r>
            <w:proofErr w:type="gramEnd"/>
            <w:r w:rsidRPr="006A7BBD">
              <w:t xml:space="preserve"> the school may take any action </w:t>
            </w:r>
            <w:r>
              <w:t>that</w:t>
            </w:r>
            <w:r w:rsidRPr="006A7BBD">
              <w:t xml:space="preserve"> is proportionate to meet any of the aims stated in the Act.</w:t>
            </w:r>
          </w:p>
        </w:tc>
        <w:tc>
          <w:tcPr>
            <w:tcW w:w="992" w:type="dxa"/>
          </w:tcPr>
          <w:p w:rsidR="00A95074" w:rsidRDefault="00A95074" w:rsidP="00BF179C">
            <w:pPr>
              <w:pStyle w:val="XR"/>
            </w:pPr>
            <w:r w:rsidRPr="00455AFD">
              <w:rPr>
                <w:rStyle w:val="XRChar"/>
              </w:rPr>
              <w:t>s158(1)</w:t>
            </w:r>
          </w:p>
        </w:tc>
      </w:tr>
      <w:tr w:rsidR="00A95074" w:rsidTr="00BF179C">
        <w:tc>
          <w:tcPr>
            <w:tcW w:w="851" w:type="dxa"/>
          </w:tcPr>
          <w:p w:rsidR="00A95074" w:rsidRDefault="00AC353E" w:rsidP="00BF179C">
            <w:r>
              <w:t>7.8</w:t>
            </w:r>
          </w:p>
        </w:tc>
        <w:tc>
          <w:tcPr>
            <w:tcW w:w="7088" w:type="dxa"/>
          </w:tcPr>
          <w:p w:rsidR="00A95074" w:rsidRPr="006A7BBD" w:rsidRDefault="00A95074" w:rsidP="00A95074">
            <w:pPr>
              <w:pStyle w:val="P"/>
            </w:pPr>
            <w:r w:rsidRPr="006A7BBD">
              <w:t>Those aims (</w:t>
            </w:r>
            <w:r>
              <w:t>known as</w:t>
            </w:r>
            <w:r w:rsidRPr="006A7BBD">
              <w:t xml:space="preserve"> </w:t>
            </w:r>
            <w:r>
              <w:t>‘</w:t>
            </w:r>
            <w:r w:rsidRPr="006A7BBD">
              <w:t>the stated aims</w:t>
            </w:r>
            <w:r>
              <w:t>’</w:t>
            </w:r>
            <w:r w:rsidRPr="006A7BBD">
              <w:t>) are:</w:t>
            </w:r>
          </w:p>
          <w:p w:rsidR="00A95074" w:rsidRDefault="00A95074" w:rsidP="00A95074">
            <w:pPr>
              <w:pStyle w:val="LL"/>
              <w:numPr>
                <w:ilvl w:val="0"/>
                <w:numId w:val="13"/>
              </w:numPr>
            </w:pPr>
            <w:r w:rsidRPr="006A7BBD">
              <w:t>enabling or encouraging persons who share the protected characteristic to overcome or minimise that disadvantage</w:t>
            </w:r>
            <w:r>
              <w:t>,</w:t>
            </w:r>
          </w:p>
          <w:p w:rsidR="00A95074" w:rsidRPr="006A7BBD" w:rsidRDefault="00A95074" w:rsidP="00A95074">
            <w:pPr>
              <w:pStyle w:val="LL"/>
            </w:pPr>
            <w:r w:rsidRPr="006A7BBD">
              <w:t>meeting those different needs, or</w:t>
            </w:r>
          </w:p>
          <w:p w:rsidR="00A95074" w:rsidRDefault="00A95074" w:rsidP="00A95074">
            <w:pPr>
              <w:pStyle w:val="LL"/>
              <w:spacing w:after="200"/>
            </w:pPr>
            <w:proofErr w:type="gramStart"/>
            <w:r w:rsidRPr="006A7BBD">
              <w:t>enabling</w:t>
            </w:r>
            <w:proofErr w:type="gramEnd"/>
            <w:r w:rsidRPr="006A7BBD">
              <w:t xml:space="preserve"> or encouraging persons who share the protected characteristic to participate in that activity.</w:t>
            </w:r>
            <w:r w:rsidR="003D3E17">
              <w:br/>
            </w:r>
            <w:r w:rsidR="003D3E17">
              <w:br/>
            </w:r>
          </w:p>
        </w:tc>
        <w:tc>
          <w:tcPr>
            <w:tcW w:w="992" w:type="dxa"/>
          </w:tcPr>
          <w:p w:rsidR="00A95074" w:rsidRDefault="00A95074" w:rsidP="00BF179C">
            <w:pPr>
              <w:pStyle w:val="XR"/>
            </w:pPr>
            <w:r w:rsidRPr="00455AFD">
              <w:rPr>
                <w:rStyle w:val="XRChar"/>
              </w:rPr>
              <w:t>s158(2)</w:t>
            </w:r>
          </w:p>
        </w:tc>
      </w:tr>
      <w:tr w:rsidR="00A95074" w:rsidTr="00BF179C">
        <w:tc>
          <w:tcPr>
            <w:tcW w:w="8931" w:type="dxa"/>
            <w:gridSpan w:val="3"/>
          </w:tcPr>
          <w:p w:rsidR="00A95074" w:rsidRDefault="00A95074" w:rsidP="00A95074">
            <w:pPr>
              <w:pStyle w:val="Heading2"/>
            </w:pPr>
            <w:bookmarkStart w:id="230" w:name="_Toc359433250"/>
            <w:bookmarkStart w:id="231" w:name="_Toc359503094"/>
            <w:r w:rsidRPr="006A7BBD">
              <w:t>Basic requirements for taking positive action</w:t>
            </w:r>
            <w:bookmarkEnd w:id="230"/>
            <w:bookmarkEnd w:id="231"/>
          </w:p>
        </w:tc>
      </w:tr>
      <w:tr w:rsidR="00A95074" w:rsidTr="00BF179C">
        <w:tc>
          <w:tcPr>
            <w:tcW w:w="851" w:type="dxa"/>
          </w:tcPr>
          <w:p w:rsidR="00A95074" w:rsidRDefault="00AC353E" w:rsidP="00BF179C">
            <w:r>
              <w:t>7.9</w:t>
            </w:r>
          </w:p>
        </w:tc>
        <w:tc>
          <w:tcPr>
            <w:tcW w:w="7088" w:type="dxa"/>
          </w:tcPr>
          <w:p w:rsidR="003D3E17" w:rsidRPr="006A7BBD" w:rsidRDefault="00A95074" w:rsidP="00A95074">
            <w:pPr>
              <w:pStyle w:val="P"/>
            </w:pPr>
            <w:r w:rsidRPr="006A7BBD">
              <w:t>There are two basic requirements for taking positive action.</w:t>
            </w:r>
          </w:p>
          <w:p w:rsidR="00A95074" w:rsidRDefault="00A95074" w:rsidP="00A95074">
            <w:pPr>
              <w:pStyle w:val="BL"/>
            </w:pPr>
            <w:r w:rsidRPr="006A7BBD">
              <w:t xml:space="preserve">The first requirement is that the school must reasonably think that one or more of the three circumstances in which positive </w:t>
            </w:r>
            <w:r w:rsidRPr="006A7BBD">
              <w:lastRenderedPageBreak/>
              <w:t>action may be taken has arisen.</w:t>
            </w:r>
          </w:p>
          <w:p w:rsidR="00A95074" w:rsidRDefault="00A95074" w:rsidP="00A95074">
            <w:pPr>
              <w:pStyle w:val="BL"/>
              <w:spacing w:after="200"/>
            </w:pPr>
            <w:r w:rsidRPr="006A7BBD">
              <w:t>The second requirement is that the action the school takes must be proportionate to meet the relevant stated aims.</w:t>
            </w:r>
          </w:p>
        </w:tc>
        <w:tc>
          <w:tcPr>
            <w:tcW w:w="992" w:type="dxa"/>
          </w:tcPr>
          <w:p w:rsidR="00A95074" w:rsidRDefault="00A95074" w:rsidP="00BF179C">
            <w:pPr>
              <w:pStyle w:val="XR"/>
            </w:pPr>
          </w:p>
        </w:tc>
      </w:tr>
      <w:tr w:rsidR="00A95074" w:rsidTr="00BF179C">
        <w:tc>
          <w:tcPr>
            <w:tcW w:w="851" w:type="dxa"/>
          </w:tcPr>
          <w:p w:rsidR="00A95074" w:rsidRDefault="00AC353E" w:rsidP="00BF179C">
            <w:r>
              <w:lastRenderedPageBreak/>
              <w:t>7.10</w:t>
            </w:r>
          </w:p>
        </w:tc>
        <w:tc>
          <w:tcPr>
            <w:tcW w:w="7088" w:type="dxa"/>
          </w:tcPr>
          <w:p w:rsidR="00A95074" w:rsidRDefault="00A95074" w:rsidP="00A95074">
            <w:pPr>
              <w:pStyle w:val="P"/>
            </w:pPr>
            <w:r w:rsidRPr="006A7BBD">
              <w:t>The first requirement means that there must be some indication or evidence to show that one or more of the relevant circumstances has arisen. However, it does not require a school to have sophisticated statistical data or research to show that this is the case</w:t>
            </w:r>
            <w:r>
              <w:t>;</w:t>
            </w:r>
            <w:r w:rsidRPr="006A7BBD">
              <w:t xml:space="preserve"> </w:t>
            </w:r>
            <w:r>
              <w:t>i</w:t>
            </w:r>
            <w:r w:rsidRPr="006A7BBD">
              <w:t xml:space="preserve">t may simply involve looking at the profiles of pupils and/or making enquiries of other schools in the area. Schools have a wealth of data that can be used as a basis for action, as well as relevant external research. A decision to take positive action could be based on </w:t>
            </w:r>
            <w:r>
              <w:t xml:space="preserve">quantitative evidence of underperformance by pupils with a protected characteristic, </w:t>
            </w:r>
            <w:r w:rsidRPr="006A7BBD">
              <w:t xml:space="preserve">qualitative evidence such </w:t>
            </w:r>
            <w:r>
              <w:t xml:space="preserve">as consultations or focus group </w:t>
            </w:r>
            <w:r w:rsidRPr="006A7BBD">
              <w:t>work with pupils and staff, equality impact assessments, surveys showing poor experience of an area of provision related to a protected characteristic, complaints and discrimination claims</w:t>
            </w:r>
            <w:r>
              <w:t>,</w:t>
            </w:r>
            <w:r w:rsidRPr="006A7BBD">
              <w:t xml:space="preserve"> or evidence of similar problems gathered</w:t>
            </w:r>
            <w:r>
              <w:t xml:space="preserve"> by other schools.</w:t>
            </w:r>
          </w:p>
        </w:tc>
        <w:tc>
          <w:tcPr>
            <w:tcW w:w="992" w:type="dxa"/>
          </w:tcPr>
          <w:p w:rsidR="00A95074" w:rsidRDefault="00A95074" w:rsidP="00BF179C">
            <w:pPr>
              <w:pStyle w:val="XR"/>
            </w:pPr>
          </w:p>
        </w:tc>
      </w:tr>
      <w:tr w:rsidR="00A95074" w:rsidTr="00503503">
        <w:tc>
          <w:tcPr>
            <w:tcW w:w="851" w:type="dxa"/>
          </w:tcPr>
          <w:p w:rsidR="00A95074" w:rsidRDefault="00A95074" w:rsidP="00BF179C"/>
        </w:tc>
        <w:tc>
          <w:tcPr>
            <w:tcW w:w="7088" w:type="dxa"/>
            <w:shd w:val="clear" w:color="auto" w:fill="FBD4B4"/>
          </w:tcPr>
          <w:p w:rsidR="00A95074" w:rsidRDefault="00A95074" w:rsidP="00927A20">
            <w:pPr>
              <w:pStyle w:val="P"/>
            </w:pPr>
            <w:r w:rsidRPr="00136067">
              <w:rPr>
                <w:rStyle w:val="bold"/>
              </w:rPr>
              <w:t>Example:</w:t>
            </w:r>
            <w:r w:rsidRPr="006A7BBD">
              <w:t xml:space="preserve"> A school reviews its data on exclusions and finds that a disproportionate number of pupils who have been either temporarily or permanently excluded are boys</w:t>
            </w:r>
            <w:r w:rsidR="00927A20">
              <w:t xml:space="preserve"> from particular ethnic groups</w:t>
            </w:r>
            <w:r w:rsidRPr="006A7BBD">
              <w:t>.</w:t>
            </w:r>
            <w:r>
              <w:t xml:space="preserve"> </w:t>
            </w:r>
            <w:r w:rsidRPr="006A7BBD">
              <w:t>The school also looks at data held at the local and national level</w:t>
            </w:r>
            <w:r>
              <w:t>,</w:t>
            </w:r>
            <w:r w:rsidRPr="006A7BBD">
              <w:t xml:space="preserve"> which supports the school’s own evidence. The school then runs some focus groups with pupils and parents from </w:t>
            </w:r>
            <w:r w:rsidR="00927A20">
              <w:t>these ethnic groups</w:t>
            </w:r>
            <w:r w:rsidRPr="006A7BBD">
              <w:t xml:space="preserve"> to understand the reasons why these pupils are facing higher levels of exclusions.</w:t>
            </w:r>
            <w:r>
              <w:t xml:space="preserve"> </w:t>
            </w:r>
            <w:r w:rsidRPr="006A7BBD">
              <w:t>Following the consultation, the school implements a whole</w:t>
            </w:r>
            <w:r>
              <w:t>-</w:t>
            </w:r>
            <w:r w:rsidRPr="006A7BBD">
              <w:t>school policy on tackling rac</w:t>
            </w:r>
            <w:r>
              <w:t>ial</w:t>
            </w:r>
            <w:r w:rsidRPr="006A7BBD">
              <w:t xml:space="preserve"> equality and a programme of positive action that specifically </w:t>
            </w:r>
            <w:r>
              <w:t>targets</w:t>
            </w:r>
            <w:r w:rsidRPr="006A7BBD">
              <w:t xml:space="preserve"> these boys’ needs.</w:t>
            </w:r>
            <w:r>
              <w:t xml:space="preserve"> </w:t>
            </w:r>
            <w:r w:rsidRPr="006A7BBD">
              <w:t>This includes parent</w:t>
            </w:r>
            <w:r>
              <w:t xml:space="preserve"> and </w:t>
            </w:r>
            <w:r w:rsidRPr="006A7BBD">
              <w:t>pupil workshops, visits from role models, learning mentors</w:t>
            </w:r>
            <w:r>
              <w:t>,</w:t>
            </w:r>
            <w:r w:rsidRPr="006A7BBD">
              <w:t xml:space="preserve"> and classes on emotional literacy, assertiveness, </w:t>
            </w:r>
            <w:proofErr w:type="gramStart"/>
            <w:r w:rsidRPr="006A7BBD">
              <w:t>socialisation</w:t>
            </w:r>
            <w:proofErr w:type="gramEnd"/>
            <w:r w:rsidRPr="006A7BBD">
              <w:t xml:space="preserve"> and anger management skills.</w:t>
            </w:r>
          </w:p>
        </w:tc>
        <w:tc>
          <w:tcPr>
            <w:tcW w:w="992" w:type="dxa"/>
          </w:tcPr>
          <w:p w:rsidR="00A95074" w:rsidRDefault="00A95074" w:rsidP="00BF179C">
            <w:pPr>
              <w:pStyle w:val="XR"/>
            </w:pPr>
          </w:p>
        </w:tc>
      </w:tr>
      <w:tr w:rsidR="00A95074" w:rsidTr="00BF179C">
        <w:tc>
          <w:tcPr>
            <w:tcW w:w="851" w:type="dxa"/>
          </w:tcPr>
          <w:p w:rsidR="00A95074" w:rsidRDefault="00A95074" w:rsidP="00BF179C"/>
        </w:tc>
        <w:tc>
          <w:tcPr>
            <w:tcW w:w="7088" w:type="dxa"/>
          </w:tcPr>
          <w:p w:rsidR="00A95074" w:rsidRDefault="00A95074" w:rsidP="00BF179C"/>
        </w:tc>
        <w:tc>
          <w:tcPr>
            <w:tcW w:w="992" w:type="dxa"/>
          </w:tcPr>
          <w:p w:rsidR="00A95074" w:rsidRDefault="00A95074" w:rsidP="00BF179C">
            <w:pPr>
              <w:pStyle w:val="XR"/>
            </w:pPr>
          </w:p>
        </w:tc>
      </w:tr>
      <w:tr w:rsidR="00A95074" w:rsidTr="00BF179C">
        <w:tc>
          <w:tcPr>
            <w:tcW w:w="851" w:type="dxa"/>
          </w:tcPr>
          <w:p w:rsidR="00A95074" w:rsidRDefault="00AC353E" w:rsidP="00BF179C">
            <w:r>
              <w:t>7.11</w:t>
            </w:r>
          </w:p>
        </w:tc>
        <w:tc>
          <w:tcPr>
            <w:tcW w:w="7088" w:type="dxa"/>
          </w:tcPr>
          <w:p w:rsidR="003D3E17" w:rsidRDefault="00A95074" w:rsidP="00A95074">
            <w:pPr>
              <w:pStyle w:val="P"/>
            </w:pPr>
            <w:r w:rsidRPr="006A7BBD">
              <w:t>The se</w:t>
            </w:r>
            <w:r>
              <w:t xml:space="preserve">cond requirement – </w:t>
            </w:r>
            <w:r w:rsidRPr="006A7BBD">
              <w:t>that the action is proportionate t</w:t>
            </w:r>
            <w:r>
              <w:t>o meet the relevant stated aims</w:t>
            </w:r>
            <w:r w:rsidRPr="006A7BBD">
              <w:t xml:space="preserve"> – means that consideration must be given to any relevant competing factors. The seriousness of the relevant disadvantage, the degree to which the need is different and the extent of the low participation in the activity concerned will need to be balanced against the impact of the </w:t>
            </w:r>
          </w:p>
          <w:p w:rsidR="00A95074" w:rsidRDefault="00A95074" w:rsidP="00A95074">
            <w:pPr>
              <w:pStyle w:val="P"/>
            </w:pPr>
            <w:proofErr w:type="gramStart"/>
            <w:r w:rsidRPr="006A7BBD">
              <w:t>a</w:t>
            </w:r>
            <w:r>
              <w:t>ction</w:t>
            </w:r>
            <w:proofErr w:type="gramEnd"/>
            <w:r>
              <w:t xml:space="preserve"> on other protected groups</w:t>
            </w:r>
            <w:r w:rsidRPr="006A7BBD">
              <w:t xml:space="preserve"> and the relative disadvantage, need or degree of participation of those groups.</w:t>
            </w:r>
          </w:p>
        </w:tc>
        <w:tc>
          <w:tcPr>
            <w:tcW w:w="992" w:type="dxa"/>
          </w:tcPr>
          <w:p w:rsidR="00A95074" w:rsidRDefault="00A95074" w:rsidP="00BF179C">
            <w:pPr>
              <w:pStyle w:val="XR"/>
            </w:pPr>
          </w:p>
        </w:tc>
      </w:tr>
      <w:tr w:rsidR="00A95074" w:rsidTr="00BF179C">
        <w:tc>
          <w:tcPr>
            <w:tcW w:w="851" w:type="dxa"/>
          </w:tcPr>
          <w:p w:rsidR="00A95074" w:rsidRDefault="00AC353E" w:rsidP="00BF179C">
            <w:r>
              <w:t>7.12</w:t>
            </w:r>
          </w:p>
        </w:tc>
        <w:tc>
          <w:tcPr>
            <w:tcW w:w="7088" w:type="dxa"/>
          </w:tcPr>
          <w:p w:rsidR="00A95074" w:rsidRPr="006A7BBD" w:rsidRDefault="00A95074" w:rsidP="00A95074">
            <w:pPr>
              <w:pStyle w:val="P"/>
            </w:pPr>
            <w:r w:rsidRPr="006A7BBD">
              <w:t>Before taking positive action,</w:t>
            </w:r>
            <w:r>
              <w:t xml:space="preserve"> a school should ask itself the following questions.</w:t>
            </w:r>
          </w:p>
          <w:p w:rsidR="00A95074" w:rsidRPr="006A7BBD" w:rsidRDefault="00A95074" w:rsidP="00A95074">
            <w:pPr>
              <w:pStyle w:val="BL"/>
            </w:pPr>
            <w:r w:rsidRPr="006A7BBD">
              <w:t xml:space="preserve">Is the action an appropriate way </w:t>
            </w:r>
            <w:r>
              <w:t xml:space="preserve">in which </w:t>
            </w:r>
            <w:r w:rsidRPr="006A7BBD">
              <w:t xml:space="preserve">to achieve the </w:t>
            </w:r>
            <w:r w:rsidRPr="006A7BBD">
              <w:lastRenderedPageBreak/>
              <w:t>stated aim?</w:t>
            </w:r>
          </w:p>
          <w:p w:rsidR="00A95074" w:rsidRDefault="00A95074" w:rsidP="00A95074">
            <w:pPr>
              <w:pStyle w:val="BL"/>
              <w:spacing w:after="200"/>
            </w:pPr>
            <w:r w:rsidRPr="006A7BBD">
              <w:t>If so, is the proposed action reasonably necessary to achieve the aim</w:t>
            </w:r>
            <w:r>
              <w:t xml:space="preserve"> – t</w:t>
            </w:r>
            <w:r w:rsidRPr="006A7BBD">
              <w:t xml:space="preserve">hat is, in all </w:t>
            </w:r>
            <w:r>
              <w:t xml:space="preserve">of </w:t>
            </w:r>
            <w:r w:rsidRPr="006A7BBD">
              <w:t>the circumstances, would it be possible to achieve the aim as effectively by other actions that are less likely to result in other people being treated less favourably than those for whom the action is taken?</w:t>
            </w:r>
          </w:p>
        </w:tc>
        <w:tc>
          <w:tcPr>
            <w:tcW w:w="992" w:type="dxa"/>
          </w:tcPr>
          <w:p w:rsidR="00A95074" w:rsidRDefault="00A95074" w:rsidP="00BF179C">
            <w:pPr>
              <w:pStyle w:val="XR"/>
            </w:pPr>
          </w:p>
        </w:tc>
      </w:tr>
      <w:tr w:rsidR="00A95074" w:rsidTr="00503503">
        <w:tc>
          <w:tcPr>
            <w:tcW w:w="851" w:type="dxa"/>
          </w:tcPr>
          <w:p w:rsidR="00A95074" w:rsidRDefault="00A95074" w:rsidP="00BF179C"/>
        </w:tc>
        <w:tc>
          <w:tcPr>
            <w:tcW w:w="7088" w:type="dxa"/>
            <w:shd w:val="clear" w:color="auto" w:fill="FBD4B4"/>
          </w:tcPr>
          <w:p w:rsidR="00A95074" w:rsidRDefault="00A95074" w:rsidP="00503503">
            <w:pPr>
              <w:pStyle w:val="P"/>
            </w:pPr>
            <w:r w:rsidRPr="00136067">
              <w:rPr>
                <w:rStyle w:val="bold"/>
              </w:rPr>
              <w:t>Example:</w:t>
            </w:r>
            <w:r w:rsidRPr="009B0EA5">
              <w:t xml:space="preserve"> A primary school analyses its data and finds out that boys’ literacy levels are lower compared to girls</w:t>
            </w:r>
            <w:r>
              <w:t>’</w:t>
            </w:r>
            <w:r w:rsidRPr="009B0EA5">
              <w:t xml:space="preserve"> overall.</w:t>
            </w:r>
            <w:r>
              <w:t xml:space="preserve"> </w:t>
            </w:r>
            <w:r w:rsidRPr="009B0EA5">
              <w:t>The school decides to meet its aim of increasing boys’ literacy by running additional literacy classes for all boys, adopting different learning styles and more intensive support for pupils. This is unlikely to be a proportionate means of achieving a legitimate aim.</w:t>
            </w:r>
            <w:r>
              <w:t xml:space="preserve"> </w:t>
            </w:r>
            <w:r w:rsidRPr="009B0EA5">
              <w:t>It would involve less favourable treatment of female pupils who are underachieving</w:t>
            </w:r>
            <w:r>
              <w:t>,</w:t>
            </w:r>
            <w:r w:rsidRPr="009B0EA5">
              <w:t xml:space="preserve"> and would not meet the appropriate and necessary test</w:t>
            </w:r>
            <w:r>
              <w:t>,</w:t>
            </w:r>
            <w:r w:rsidRPr="009B0EA5">
              <w:t xml:space="preserve"> since not all boys are underachieving in literacy.</w:t>
            </w:r>
          </w:p>
        </w:tc>
        <w:tc>
          <w:tcPr>
            <w:tcW w:w="992" w:type="dxa"/>
          </w:tcPr>
          <w:p w:rsidR="00A95074" w:rsidRDefault="00A95074" w:rsidP="00BF179C">
            <w:pPr>
              <w:pStyle w:val="XR"/>
            </w:pPr>
          </w:p>
        </w:tc>
      </w:tr>
      <w:tr w:rsidR="00A95074" w:rsidTr="00BF179C">
        <w:tc>
          <w:tcPr>
            <w:tcW w:w="851" w:type="dxa"/>
          </w:tcPr>
          <w:p w:rsidR="00A95074" w:rsidRDefault="00A95074" w:rsidP="00BF179C"/>
        </w:tc>
        <w:tc>
          <w:tcPr>
            <w:tcW w:w="7088" w:type="dxa"/>
          </w:tcPr>
          <w:p w:rsidR="00A95074" w:rsidRDefault="00A95074" w:rsidP="00BF179C"/>
        </w:tc>
        <w:tc>
          <w:tcPr>
            <w:tcW w:w="992" w:type="dxa"/>
          </w:tcPr>
          <w:p w:rsidR="00A95074" w:rsidRDefault="00A95074" w:rsidP="00BF179C">
            <w:pPr>
              <w:pStyle w:val="XR"/>
            </w:pPr>
          </w:p>
        </w:tc>
      </w:tr>
      <w:tr w:rsidR="00A95074" w:rsidTr="00503503">
        <w:tc>
          <w:tcPr>
            <w:tcW w:w="851" w:type="dxa"/>
          </w:tcPr>
          <w:p w:rsidR="00A95074" w:rsidRDefault="00A95074" w:rsidP="00BF179C"/>
        </w:tc>
        <w:tc>
          <w:tcPr>
            <w:tcW w:w="7088" w:type="dxa"/>
            <w:shd w:val="clear" w:color="auto" w:fill="FBD4B4"/>
          </w:tcPr>
          <w:p w:rsidR="00A95074" w:rsidRDefault="00A95074" w:rsidP="00503503">
            <w:pPr>
              <w:pStyle w:val="P"/>
            </w:pPr>
            <w:r w:rsidRPr="00136067">
              <w:rPr>
                <w:rStyle w:val="bold"/>
              </w:rPr>
              <w:t>Example:</w:t>
            </w:r>
            <w:r>
              <w:t xml:space="preserve"> </w:t>
            </w:r>
            <w:r w:rsidRPr="009B0EA5">
              <w:t>A secondary school reviews its data on participation in PE and discovers that female Muslim pupils are far less likely to take part in swimming lessons than other groups of pupils.</w:t>
            </w:r>
            <w:r>
              <w:t xml:space="preserve"> </w:t>
            </w:r>
            <w:r w:rsidRPr="009B0EA5">
              <w:t>After speaking with pupils and parents</w:t>
            </w:r>
            <w:r>
              <w:t>,</w:t>
            </w:r>
            <w:r w:rsidRPr="009B0EA5">
              <w:t xml:space="preserve"> it is found that the mixed</w:t>
            </w:r>
            <w:r>
              <w:t>-</w:t>
            </w:r>
            <w:r w:rsidRPr="009B0EA5">
              <w:t>sex swimming classes and the type of swimming costume are key barriers preventing these pupils from participating.</w:t>
            </w:r>
          </w:p>
          <w:p w:rsidR="00810023" w:rsidRDefault="00A95074" w:rsidP="00503503">
            <w:pPr>
              <w:pStyle w:val="P"/>
            </w:pPr>
            <w:r w:rsidRPr="009B0EA5">
              <w:t>The school decides to run separate swimming lessons for female Muslim pupils</w:t>
            </w:r>
            <w:r>
              <w:t>,</w:t>
            </w:r>
            <w:r w:rsidRPr="009B0EA5">
              <w:t xml:space="preserve"> </w:t>
            </w:r>
            <w:r>
              <w:t xml:space="preserve">with </w:t>
            </w:r>
            <w:r w:rsidRPr="009B0EA5">
              <w:t xml:space="preserve">a female swimming instructor, and </w:t>
            </w:r>
            <w:r w:rsidR="003D3E17">
              <w:t>changes</w:t>
            </w:r>
            <w:r w:rsidRPr="009B0EA5">
              <w:t xml:space="preserve"> the PE uniform to allow a full</w:t>
            </w:r>
            <w:r>
              <w:t>-</w:t>
            </w:r>
            <w:r w:rsidRPr="009B0EA5">
              <w:t>body swimming costume to be worn, as opposed to a regular one</w:t>
            </w:r>
            <w:r>
              <w:t>-</w:t>
            </w:r>
            <w:r w:rsidRPr="009B0EA5">
              <w:t>piece costume.</w:t>
            </w:r>
          </w:p>
          <w:p w:rsidR="00A95074" w:rsidRPr="00A95074" w:rsidRDefault="00A95074" w:rsidP="00503503">
            <w:pPr>
              <w:pStyle w:val="P"/>
            </w:pPr>
            <w:r w:rsidRPr="009B0EA5">
              <w:t>This is likely to be a proportionate means of achieving a legitimate aim.</w:t>
            </w:r>
            <w:r>
              <w:t xml:space="preserve"> </w:t>
            </w:r>
            <w:r w:rsidRPr="009B0EA5">
              <w:t>Although this would involve less favourable treatment of other pupils who will not have access to these lessons, the action could meet the appropriate and necessary test</w:t>
            </w:r>
            <w:r>
              <w:t>,</w:t>
            </w:r>
            <w:r w:rsidRPr="009B0EA5">
              <w:t xml:space="preserve"> since it is likely to be effective in increasing participation of female Muslim pupils in swimming classes and there is no obvious alternative approach that would meet this aim. The less favourable treatment would be balanced by the fact that other female and male pupils have similar amounts of access to swimming classes, and non-Muslim female pupils are permitted to wear a similar style of swimming costume if requested.</w:t>
            </w:r>
          </w:p>
        </w:tc>
        <w:tc>
          <w:tcPr>
            <w:tcW w:w="992" w:type="dxa"/>
          </w:tcPr>
          <w:p w:rsidR="00A95074" w:rsidRDefault="00A95074" w:rsidP="00BF179C">
            <w:pPr>
              <w:pStyle w:val="XR"/>
            </w:pPr>
          </w:p>
        </w:tc>
      </w:tr>
      <w:tr w:rsidR="00A95074" w:rsidTr="00BF179C">
        <w:tc>
          <w:tcPr>
            <w:tcW w:w="851" w:type="dxa"/>
          </w:tcPr>
          <w:p w:rsidR="00A95074" w:rsidRDefault="00A95074" w:rsidP="00BF179C"/>
        </w:tc>
        <w:tc>
          <w:tcPr>
            <w:tcW w:w="7088" w:type="dxa"/>
          </w:tcPr>
          <w:p w:rsidR="00A95074" w:rsidRDefault="00A95074" w:rsidP="00A95074">
            <w:pPr>
              <w:pStyle w:val="Heading3"/>
            </w:pPr>
            <w:bookmarkStart w:id="232" w:name="_Toc359433251"/>
            <w:r w:rsidRPr="006A7BBD">
              <w:t>Taking action to overcome or minimise disadvantage</w:t>
            </w:r>
            <w:bookmarkEnd w:id="232"/>
          </w:p>
        </w:tc>
        <w:tc>
          <w:tcPr>
            <w:tcW w:w="992" w:type="dxa"/>
          </w:tcPr>
          <w:p w:rsidR="00A95074" w:rsidRDefault="00A95074" w:rsidP="00BF179C">
            <w:pPr>
              <w:pStyle w:val="XR"/>
            </w:pPr>
          </w:p>
        </w:tc>
      </w:tr>
      <w:tr w:rsidR="00A95074" w:rsidTr="00BF179C">
        <w:tc>
          <w:tcPr>
            <w:tcW w:w="851" w:type="dxa"/>
          </w:tcPr>
          <w:p w:rsidR="00A95074" w:rsidRDefault="00AC353E" w:rsidP="00BF179C">
            <w:r>
              <w:t>7.13</w:t>
            </w:r>
          </w:p>
        </w:tc>
        <w:tc>
          <w:tcPr>
            <w:tcW w:w="7088" w:type="dxa"/>
          </w:tcPr>
          <w:p w:rsidR="00A95074" w:rsidRDefault="00A95074" w:rsidP="00616B9B">
            <w:pPr>
              <w:pStyle w:val="P"/>
            </w:pPr>
            <w:r w:rsidRPr="006A7BBD">
              <w:t xml:space="preserve">This is the first of the stated aims for which schools may take positive action. The Act does not define what </w:t>
            </w:r>
            <w:r>
              <w:t>‘</w:t>
            </w:r>
            <w:r w:rsidRPr="006A7BBD">
              <w:t>disadvantage</w:t>
            </w:r>
            <w:r>
              <w:t>’</w:t>
            </w:r>
            <w:r w:rsidRPr="006A7BBD">
              <w:t xml:space="preserve"> means, but it includes exclusion, rejection, lack of opportunity or choice</w:t>
            </w:r>
            <w:r>
              <w:t>,</w:t>
            </w:r>
            <w:r w:rsidRPr="006A7BBD">
              <w:t xml:space="preserve"> and barriers to accessing provision.</w:t>
            </w:r>
          </w:p>
        </w:tc>
        <w:tc>
          <w:tcPr>
            <w:tcW w:w="992" w:type="dxa"/>
          </w:tcPr>
          <w:p w:rsidR="00A95074" w:rsidRDefault="00616B9B" w:rsidP="00BF179C">
            <w:pPr>
              <w:pStyle w:val="XR"/>
            </w:pPr>
            <w:r w:rsidRPr="006F7021">
              <w:rPr>
                <w:rStyle w:val="XRChar"/>
              </w:rPr>
              <w:t>s158(2)</w:t>
            </w:r>
            <w:r>
              <w:rPr>
                <w:rStyle w:val="XRChar"/>
              </w:rPr>
              <w:br/>
            </w:r>
            <w:r w:rsidRPr="006F7021">
              <w:rPr>
                <w:rStyle w:val="XRChar"/>
              </w:rPr>
              <w:t>(a)</w:t>
            </w:r>
          </w:p>
        </w:tc>
      </w:tr>
      <w:tr w:rsidR="00A95074" w:rsidTr="00BF179C">
        <w:tc>
          <w:tcPr>
            <w:tcW w:w="851" w:type="dxa"/>
          </w:tcPr>
          <w:p w:rsidR="00A95074" w:rsidRDefault="00AC353E" w:rsidP="00BF179C">
            <w:r>
              <w:lastRenderedPageBreak/>
              <w:t>7.14</w:t>
            </w:r>
          </w:p>
        </w:tc>
        <w:tc>
          <w:tcPr>
            <w:tcW w:w="7088" w:type="dxa"/>
          </w:tcPr>
          <w:p w:rsidR="00A95074" w:rsidRPr="006A7BBD" w:rsidRDefault="00A95074" w:rsidP="00A95074">
            <w:pPr>
              <w:pStyle w:val="P"/>
            </w:pPr>
            <w:r w:rsidRPr="006A7BBD">
              <w:t xml:space="preserve">The only limit </w:t>
            </w:r>
            <w:r>
              <w:t>that</w:t>
            </w:r>
            <w:r w:rsidRPr="006A7BBD">
              <w:t xml:space="preserve"> the Act places on positive action to overcome or minimise disadvantage is that it must be a proportionate means of achieving this aim. So positive action could include action to identify possible causes of the disadvantage through consultation and surveys, or a review of data, and then:</w:t>
            </w:r>
          </w:p>
          <w:p w:rsidR="00A95074" w:rsidRPr="006A7BBD" w:rsidRDefault="00A95074" w:rsidP="00A95074">
            <w:pPr>
              <w:pStyle w:val="BL"/>
            </w:pPr>
            <w:r w:rsidRPr="006A7BBD">
              <w:t>targeting provision at specific disadvantaged groups, for example through adve</w:t>
            </w:r>
            <w:r>
              <w:t>rtisements, outreach programmes</w:t>
            </w:r>
            <w:r w:rsidRPr="006A7BBD">
              <w:t xml:space="preserve"> and special arrangements to encourage increased take-up</w:t>
            </w:r>
            <w:r>
              <w:t>;</w:t>
            </w:r>
          </w:p>
          <w:p w:rsidR="00810023" w:rsidRDefault="00A95074" w:rsidP="00A95074">
            <w:pPr>
              <w:pStyle w:val="BL"/>
            </w:pPr>
            <w:r w:rsidRPr="006A7BBD">
              <w:t>aiming provision specifically at a disadvantaged group</w:t>
            </w:r>
            <w:r>
              <w:t>;</w:t>
            </w:r>
          </w:p>
          <w:p w:rsidR="00A95074" w:rsidRPr="006A7BBD" w:rsidRDefault="00A95074" w:rsidP="00A95074">
            <w:pPr>
              <w:pStyle w:val="BL"/>
            </w:pPr>
            <w:r w:rsidRPr="006A7BBD">
              <w:t>making provision in a different way, at different times, at different locations</w:t>
            </w:r>
            <w:r>
              <w:t>; and/or</w:t>
            </w:r>
          </w:p>
          <w:p w:rsidR="00A95074" w:rsidRDefault="00A95074" w:rsidP="00A95074">
            <w:pPr>
              <w:pStyle w:val="BL"/>
              <w:spacing w:after="200"/>
            </w:pPr>
            <w:proofErr w:type="gramStart"/>
            <w:r w:rsidRPr="006A7BBD">
              <w:t>making</w:t>
            </w:r>
            <w:proofErr w:type="gramEnd"/>
            <w:r w:rsidRPr="006A7BBD">
              <w:t xml:space="preserve"> specific provision for a disadvantaged group only.</w:t>
            </w:r>
          </w:p>
        </w:tc>
        <w:tc>
          <w:tcPr>
            <w:tcW w:w="992" w:type="dxa"/>
          </w:tcPr>
          <w:p w:rsidR="00A95074" w:rsidRDefault="00A95074" w:rsidP="00BF179C">
            <w:pPr>
              <w:pStyle w:val="XR"/>
            </w:pPr>
          </w:p>
        </w:tc>
      </w:tr>
      <w:tr w:rsidR="00A95074" w:rsidTr="00BF179C">
        <w:tc>
          <w:tcPr>
            <w:tcW w:w="851" w:type="dxa"/>
          </w:tcPr>
          <w:p w:rsidR="00A95074" w:rsidRDefault="00AC353E" w:rsidP="00BF179C">
            <w:r>
              <w:t>7.15</w:t>
            </w:r>
          </w:p>
        </w:tc>
        <w:tc>
          <w:tcPr>
            <w:tcW w:w="7088" w:type="dxa"/>
          </w:tcPr>
          <w:p w:rsidR="00A95074" w:rsidRDefault="00A95074" w:rsidP="00A95074">
            <w:pPr>
              <w:pStyle w:val="P"/>
            </w:pPr>
            <w:r w:rsidRPr="006A7BBD">
              <w:t>Positive action to overcome disadvantage may be both enabling, such as providing a group with specific provision</w:t>
            </w:r>
            <w:r>
              <w:t>,</w:t>
            </w:r>
            <w:r w:rsidRPr="006A7BBD">
              <w:t xml:space="preserve"> and/or encouraging, such as advertising a provision in a publication aimed at a particular group.</w:t>
            </w:r>
          </w:p>
        </w:tc>
        <w:tc>
          <w:tcPr>
            <w:tcW w:w="992" w:type="dxa"/>
          </w:tcPr>
          <w:p w:rsidR="00A95074" w:rsidRDefault="00A95074" w:rsidP="00BF179C">
            <w:pPr>
              <w:pStyle w:val="XR"/>
            </w:pPr>
          </w:p>
        </w:tc>
      </w:tr>
      <w:tr w:rsidR="00A95074" w:rsidTr="00503503">
        <w:tc>
          <w:tcPr>
            <w:tcW w:w="851" w:type="dxa"/>
          </w:tcPr>
          <w:p w:rsidR="00A95074" w:rsidRDefault="00A95074" w:rsidP="00BF179C"/>
        </w:tc>
        <w:tc>
          <w:tcPr>
            <w:tcW w:w="7088" w:type="dxa"/>
            <w:shd w:val="clear" w:color="auto" w:fill="FBD4B4"/>
          </w:tcPr>
          <w:p w:rsidR="00A95074" w:rsidRDefault="00A95074" w:rsidP="00503503">
            <w:pPr>
              <w:pStyle w:val="P"/>
            </w:pPr>
            <w:r w:rsidRPr="00136067">
              <w:rPr>
                <w:rStyle w:val="bold"/>
              </w:rPr>
              <w:t>Example:</w:t>
            </w:r>
            <w:r>
              <w:rPr>
                <w:b/>
                <w:bCs/>
              </w:rPr>
              <w:t xml:space="preserve"> </w:t>
            </w:r>
            <w:r w:rsidRPr="002B2BFC">
              <w:t>A school is aware</w:t>
            </w:r>
            <w:r>
              <w:t>,</w:t>
            </w:r>
            <w:r w:rsidRPr="002B2BFC">
              <w:t xml:space="preserve"> fro</w:t>
            </w:r>
            <w:r>
              <w:t>m</w:t>
            </w:r>
            <w:r w:rsidRPr="002B2BFC">
              <w:t xml:space="preserve"> monitoring data and observations</w:t>
            </w:r>
            <w:r>
              <w:t>,</w:t>
            </w:r>
            <w:r w:rsidRPr="002B2BFC">
              <w:t xml:space="preserve"> that few Asian parents attend parent</w:t>
            </w:r>
            <w:r>
              <w:t>–teacher</w:t>
            </w:r>
            <w:r w:rsidRPr="002B2BFC">
              <w:t xml:space="preserve"> meetings and </w:t>
            </w:r>
            <w:r>
              <w:t xml:space="preserve">so they </w:t>
            </w:r>
            <w:r w:rsidRPr="002B2BFC">
              <w:t>are missing valuable opportunities to discuss their children</w:t>
            </w:r>
            <w:r>
              <w:t>’</w:t>
            </w:r>
            <w:r w:rsidRPr="002B2BFC">
              <w:t xml:space="preserve">s education. </w:t>
            </w:r>
            <w:r>
              <w:t xml:space="preserve">A focus group identifies that the issue is a lack of interpretation services. </w:t>
            </w:r>
            <w:r w:rsidRPr="002B2BFC">
              <w:t xml:space="preserve">The school arranges for a series of specific Asian </w:t>
            </w:r>
            <w:r>
              <w:t>p</w:t>
            </w:r>
            <w:r w:rsidRPr="002B2BFC">
              <w:t>arents</w:t>
            </w:r>
            <w:r>
              <w:t>’</w:t>
            </w:r>
            <w:r w:rsidRPr="002B2BFC">
              <w:t xml:space="preserve"> </w:t>
            </w:r>
            <w:proofErr w:type="gramStart"/>
            <w:r>
              <w:t>evenings</w:t>
            </w:r>
            <w:r w:rsidRPr="002B2BFC">
              <w:t xml:space="preserve"> </w:t>
            </w:r>
            <w:r>
              <w:t>at which</w:t>
            </w:r>
            <w:r w:rsidRPr="002B2BFC">
              <w:t xml:space="preserve"> interpreting is</w:t>
            </w:r>
            <w:proofErr w:type="gramEnd"/>
            <w:r w:rsidRPr="002B2BFC">
              <w:t xml:space="preserve"> provided if required.</w:t>
            </w:r>
            <w:r>
              <w:t xml:space="preserve"> This would be a lawful positive action taken to minimise disadvantage.</w:t>
            </w:r>
          </w:p>
        </w:tc>
        <w:tc>
          <w:tcPr>
            <w:tcW w:w="992" w:type="dxa"/>
          </w:tcPr>
          <w:p w:rsidR="00A95074" w:rsidRDefault="00A95074" w:rsidP="00BF179C">
            <w:pPr>
              <w:pStyle w:val="XR"/>
            </w:pPr>
          </w:p>
        </w:tc>
      </w:tr>
      <w:tr w:rsidR="00A95074" w:rsidTr="00BF179C">
        <w:tc>
          <w:tcPr>
            <w:tcW w:w="851" w:type="dxa"/>
          </w:tcPr>
          <w:p w:rsidR="00A95074" w:rsidRDefault="00A95074" w:rsidP="00BF179C"/>
        </w:tc>
        <w:tc>
          <w:tcPr>
            <w:tcW w:w="7088" w:type="dxa"/>
          </w:tcPr>
          <w:p w:rsidR="00A95074" w:rsidRDefault="00A95074" w:rsidP="00BF179C"/>
        </w:tc>
        <w:tc>
          <w:tcPr>
            <w:tcW w:w="992" w:type="dxa"/>
          </w:tcPr>
          <w:p w:rsidR="00A95074" w:rsidRDefault="00A95074" w:rsidP="00BF179C">
            <w:pPr>
              <w:pStyle w:val="XR"/>
            </w:pPr>
          </w:p>
        </w:tc>
      </w:tr>
      <w:tr w:rsidR="00A95074" w:rsidTr="00BF179C">
        <w:tc>
          <w:tcPr>
            <w:tcW w:w="851" w:type="dxa"/>
          </w:tcPr>
          <w:p w:rsidR="00A95074" w:rsidRDefault="00A95074" w:rsidP="00BF179C"/>
        </w:tc>
        <w:tc>
          <w:tcPr>
            <w:tcW w:w="7088" w:type="dxa"/>
          </w:tcPr>
          <w:p w:rsidR="00A95074" w:rsidRDefault="00A95074" w:rsidP="00A95074">
            <w:pPr>
              <w:pStyle w:val="Heading3"/>
            </w:pPr>
            <w:bookmarkStart w:id="233" w:name="_Toc359433252"/>
            <w:r w:rsidRPr="006A7BBD">
              <w:t>Taking action to meet different needs</w:t>
            </w:r>
            <w:bookmarkEnd w:id="233"/>
          </w:p>
        </w:tc>
        <w:tc>
          <w:tcPr>
            <w:tcW w:w="992" w:type="dxa"/>
          </w:tcPr>
          <w:p w:rsidR="00A95074" w:rsidRDefault="00A95074" w:rsidP="00BF179C">
            <w:pPr>
              <w:pStyle w:val="XR"/>
            </w:pPr>
          </w:p>
        </w:tc>
      </w:tr>
      <w:tr w:rsidR="00A95074" w:rsidTr="00BF179C">
        <w:tc>
          <w:tcPr>
            <w:tcW w:w="851" w:type="dxa"/>
          </w:tcPr>
          <w:p w:rsidR="00A95074" w:rsidRDefault="00AC353E" w:rsidP="00BF179C">
            <w:bookmarkStart w:id="234" w:name="_GoBack"/>
            <w:bookmarkEnd w:id="234"/>
            <w:r>
              <w:t>7.16</w:t>
            </w:r>
          </w:p>
        </w:tc>
        <w:tc>
          <w:tcPr>
            <w:tcW w:w="7088" w:type="dxa"/>
          </w:tcPr>
          <w:p w:rsidR="00A95074" w:rsidRDefault="00A95074" w:rsidP="00A95074">
            <w:pPr>
              <w:pStyle w:val="P"/>
            </w:pPr>
            <w:r w:rsidRPr="006A7BBD">
              <w:t xml:space="preserve">The second of the stated aims for which positive action may be taken is to </w:t>
            </w:r>
            <w:r>
              <w:t>target</w:t>
            </w:r>
            <w:r w:rsidRPr="006A7BBD">
              <w:t xml:space="preserve"> the needs of pupils who share a protected characteristic where those needs are different from the needs of pupils who do not share that characteristic. Such needs may arise because of past or present discrimination or </w:t>
            </w:r>
            <w:proofErr w:type="gramStart"/>
            <w:r w:rsidRPr="006A7BBD">
              <w:t>disadvantage,</w:t>
            </w:r>
            <w:proofErr w:type="gramEnd"/>
            <w:r w:rsidRPr="006A7BBD">
              <w:t xml:space="preserve"> or because of other factors </w:t>
            </w:r>
            <w:r>
              <w:t>that</w:t>
            </w:r>
            <w:r w:rsidRPr="006A7BBD">
              <w:t xml:space="preserve"> apply in particular to pupils who share a protected characteristic.</w:t>
            </w:r>
          </w:p>
        </w:tc>
        <w:tc>
          <w:tcPr>
            <w:tcW w:w="992" w:type="dxa"/>
          </w:tcPr>
          <w:p w:rsidR="00A95074" w:rsidRDefault="00A95074" w:rsidP="00BF179C">
            <w:pPr>
              <w:pStyle w:val="XR"/>
            </w:pPr>
            <w:r w:rsidRPr="006F7021">
              <w:rPr>
                <w:rStyle w:val="XRChar"/>
              </w:rPr>
              <w:t>s158(2)</w:t>
            </w:r>
            <w:r>
              <w:rPr>
                <w:rStyle w:val="XRChar"/>
              </w:rPr>
              <w:br/>
            </w:r>
            <w:r w:rsidRPr="006F7021">
              <w:rPr>
                <w:rStyle w:val="XRChar"/>
              </w:rPr>
              <w:t>(b)</w:t>
            </w:r>
          </w:p>
        </w:tc>
      </w:tr>
      <w:tr w:rsidR="00A95074" w:rsidTr="00BF179C">
        <w:tc>
          <w:tcPr>
            <w:tcW w:w="851" w:type="dxa"/>
          </w:tcPr>
          <w:p w:rsidR="00A95074" w:rsidRDefault="00AC353E" w:rsidP="00BF179C">
            <w:r>
              <w:t>7.17</w:t>
            </w:r>
          </w:p>
        </w:tc>
        <w:tc>
          <w:tcPr>
            <w:tcW w:w="7088" w:type="dxa"/>
          </w:tcPr>
          <w:p w:rsidR="00A95074" w:rsidRDefault="00A95074" w:rsidP="00A95074">
            <w:pPr>
              <w:pStyle w:val="P"/>
            </w:pPr>
            <w:r w:rsidRPr="006A7BBD">
              <w:t>However, the needs of pupils who share a protected characteristic can be different from the needs of others</w:t>
            </w:r>
            <w:r>
              <w:t>,</w:t>
            </w:r>
            <w:r w:rsidRPr="006A7BBD">
              <w:t xml:space="preserve"> without those needs being entirely unique. Needs may also be different because of a disproportionate failure to meet those needs in comparison with the needs of other groups, or because of the particular importance of the need to the group in question.</w:t>
            </w:r>
          </w:p>
        </w:tc>
        <w:tc>
          <w:tcPr>
            <w:tcW w:w="992" w:type="dxa"/>
          </w:tcPr>
          <w:p w:rsidR="00A95074" w:rsidRDefault="00A95074" w:rsidP="00BF179C">
            <w:pPr>
              <w:pStyle w:val="XR"/>
            </w:pPr>
          </w:p>
        </w:tc>
      </w:tr>
      <w:tr w:rsidR="00A95074" w:rsidTr="00503503">
        <w:tc>
          <w:tcPr>
            <w:tcW w:w="851" w:type="dxa"/>
          </w:tcPr>
          <w:p w:rsidR="00A95074" w:rsidRDefault="00A95074" w:rsidP="00BF179C"/>
        </w:tc>
        <w:tc>
          <w:tcPr>
            <w:tcW w:w="7088" w:type="dxa"/>
            <w:shd w:val="clear" w:color="auto" w:fill="FBD4B4"/>
          </w:tcPr>
          <w:p w:rsidR="00A95074" w:rsidRDefault="00A95074" w:rsidP="00503503">
            <w:pPr>
              <w:pStyle w:val="P"/>
            </w:pPr>
            <w:r w:rsidRPr="00A95074">
              <w:rPr>
                <w:rStyle w:val="bold"/>
              </w:rPr>
              <w:t>Example:</w:t>
            </w:r>
            <w:r w:rsidRPr="006A7BBD">
              <w:t xml:space="preserve"> </w:t>
            </w:r>
            <w:r>
              <w:t>G</w:t>
            </w:r>
            <w:r w:rsidRPr="006A7BBD">
              <w:t xml:space="preserve">irls may need specific interventions to encourage them to </w:t>
            </w:r>
            <w:r>
              <w:t>study a non-traditional subject</w:t>
            </w:r>
            <w:r w:rsidRPr="006A7BBD">
              <w:t xml:space="preserve"> and there is evidence that Muslim girls may need additional support to address certain </w:t>
            </w:r>
            <w:r w:rsidRPr="006A7BBD">
              <w:lastRenderedPageBreak/>
              <w:t>cultural issues.</w:t>
            </w:r>
          </w:p>
        </w:tc>
        <w:tc>
          <w:tcPr>
            <w:tcW w:w="992" w:type="dxa"/>
          </w:tcPr>
          <w:p w:rsidR="00A95074" w:rsidRDefault="00A95074" w:rsidP="00BF179C">
            <w:pPr>
              <w:pStyle w:val="XR"/>
            </w:pPr>
          </w:p>
        </w:tc>
      </w:tr>
      <w:tr w:rsidR="00A95074" w:rsidTr="00BF179C">
        <w:tc>
          <w:tcPr>
            <w:tcW w:w="851" w:type="dxa"/>
          </w:tcPr>
          <w:p w:rsidR="00A95074" w:rsidRDefault="00A95074" w:rsidP="00BF179C"/>
        </w:tc>
        <w:tc>
          <w:tcPr>
            <w:tcW w:w="7088" w:type="dxa"/>
          </w:tcPr>
          <w:p w:rsidR="00A95074" w:rsidRDefault="00A95074" w:rsidP="00BF179C"/>
        </w:tc>
        <w:tc>
          <w:tcPr>
            <w:tcW w:w="992" w:type="dxa"/>
          </w:tcPr>
          <w:p w:rsidR="00A95074" w:rsidRDefault="00A95074" w:rsidP="00BF179C">
            <w:pPr>
              <w:pStyle w:val="XR"/>
            </w:pPr>
          </w:p>
        </w:tc>
      </w:tr>
      <w:tr w:rsidR="00A95074" w:rsidTr="00BF179C">
        <w:tc>
          <w:tcPr>
            <w:tcW w:w="851" w:type="dxa"/>
          </w:tcPr>
          <w:p w:rsidR="00A95074" w:rsidRDefault="00AC353E" w:rsidP="00BF179C">
            <w:r>
              <w:t>7.18</w:t>
            </w:r>
          </w:p>
        </w:tc>
        <w:tc>
          <w:tcPr>
            <w:tcW w:w="7088" w:type="dxa"/>
          </w:tcPr>
          <w:p w:rsidR="00A95074" w:rsidRPr="006A7BBD" w:rsidRDefault="00A95074" w:rsidP="00A95074">
            <w:pPr>
              <w:pStyle w:val="P"/>
            </w:pPr>
            <w:r w:rsidRPr="006A7BBD">
              <w:t xml:space="preserve">The only limit </w:t>
            </w:r>
            <w:r>
              <w:t>that</w:t>
            </w:r>
            <w:r w:rsidRPr="006A7BBD">
              <w:t xml:space="preserve"> the Act places on positive action to meet different needs is that it must be a proportionate means of achieving this aim. So positive action could include:</w:t>
            </w:r>
          </w:p>
          <w:p w:rsidR="00810023" w:rsidRPr="006A7BBD" w:rsidRDefault="00A95074" w:rsidP="00810023">
            <w:pPr>
              <w:pStyle w:val="BL"/>
            </w:pPr>
            <w:r w:rsidRPr="006A7BBD">
              <w:t>providing education at a particular time</w:t>
            </w:r>
            <w:r>
              <w:t>;</w:t>
            </w:r>
          </w:p>
          <w:p w:rsidR="00A95074" w:rsidRPr="006A7BBD" w:rsidRDefault="00A95074" w:rsidP="00A95074">
            <w:pPr>
              <w:pStyle w:val="BL"/>
            </w:pPr>
            <w:r w:rsidRPr="006A7BBD">
              <w:t>developing different ways of making provision more suited to</w:t>
            </w:r>
            <w:r>
              <w:t xml:space="preserve"> the needs of particular groups</w:t>
            </w:r>
            <w:r w:rsidRPr="006A7BBD">
              <w:t xml:space="preserve"> </w:t>
            </w:r>
            <w:r>
              <w:t>(</w:t>
            </w:r>
            <w:r w:rsidRPr="006A7BBD">
              <w:t>such as girl-only swimming lessons taught by a female teacher for Muslim girls</w:t>
            </w:r>
            <w:r>
              <w:t>); and/or</w:t>
            </w:r>
          </w:p>
          <w:p w:rsidR="00A95074" w:rsidRDefault="00A95074" w:rsidP="00A95074">
            <w:pPr>
              <w:pStyle w:val="BL"/>
              <w:spacing w:after="200"/>
            </w:pPr>
            <w:proofErr w:type="gramStart"/>
            <w:r w:rsidRPr="006A7BBD">
              <w:t>making</w:t>
            </w:r>
            <w:proofErr w:type="gramEnd"/>
            <w:r w:rsidRPr="006A7BBD">
              <w:t xml:space="preserve"> additional provision specifically to meet particular needs, such as additional English language classes for pupils whose first language is not English.</w:t>
            </w:r>
          </w:p>
        </w:tc>
        <w:tc>
          <w:tcPr>
            <w:tcW w:w="992" w:type="dxa"/>
          </w:tcPr>
          <w:p w:rsidR="00A95074" w:rsidRDefault="00A95074" w:rsidP="00BF179C">
            <w:pPr>
              <w:pStyle w:val="XR"/>
            </w:pPr>
          </w:p>
        </w:tc>
      </w:tr>
      <w:tr w:rsidR="00A95074" w:rsidTr="00503503">
        <w:tc>
          <w:tcPr>
            <w:tcW w:w="851" w:type="dxa"/>
          </w:tcPr>
          <w:p w:rsidR="00A95074" w:rsidRDefault="00A95074" w:rsidP="00BF179C"/>
        </w:tc>
        <w:tc>
          <w:tcPr>
            <w:tcW w:w="7088" w:type="dxa"/>
            <w:shd w:val="clear" w:color="auto" w:fill="FBD4B4"/>
          </w:tcPr>
          <w:p w:rsidR="00A95074" w:rsidRPr="00A95074" w:rsidRDefault="00A95074" w:rsidP="00927A20">
            <w:pPr>
              <w:pStyle w:val="P"/>
              <w:rPr>
                <w:b/>
                <w:bCs/>
              </w:rPr>
            </w:pPr>
            <w:r w:rsidRPr="00136067">
              <w:rPr>
                <w:rStyle w:val="bold"/>
              </w:rPr>
              <w:t>Example:</w:t>
            </w:r>
            <w:r w:rsidRPr="006A7BBD">
              <w:t xml:space="preserve"> A school analyses its pupil destination data</w:t>
            </w:r>
            <w:r>
              <w:t>,</w:t>
            </w:r>
            <w:r w:rsidRPr="006A7BBD">
              <w:t xml:space="preserve"> and </w:t>
            </w:r>
            <w:r>
              <w:t>becomes</w:t>
            </w:r>
            <w:r w:rsidRPr="006A7BBD">
              <w:t xml:space="preserve"> aware that </w:t>
            </w:r>
            <w:r w:rsidR="00927A20">
              <w:t>Pakistani and Sikh girls</w:t>
            </w:r>
            <w:r w:rsidRPr="006A7BBD">
              <w:t xml:space="preserve"> are disproportionately more likely to leave school at </w:t>
            </w:r>
            <w:r>
              <w:t xml:space="preserve">the age of </w:t>
            </w:r>
            <w:r w:rsidRPr="006A7BBD">
              <w:t>16 and not continue in education or training.</w:t>
            </w:r>
            <w:r>
              <w:t xml:space="preserve"> </w:t>
            </w:r>
            <w:r w:rsidRPr="006A7BBD">
              <w:t>The school is aware of gradual disengagement from education by these pupils from the age of 14.</w:t>
            </w:r>
            <w:r>
              <w:t xml:space="preserve"> </w:t>
            </w:r>
            <w:r w:rsidRPr="006A7BBD">
              <w:t xml:space="preserve">The school decides to run activities for </w:t>
            </w:r>
            <w:r w:rsidR="00927A20">
              <w:t>Pakistani and Sikh girls</w:t>
            </w:r>
            <w:r w:rsidRPr="006A7BBD">
              <w:t xml:space="preserve"> from </w:t>
            </w:r>
            <w:r>
              <w:t xml:space="preserve">age </w:t>
            </w:r>
            <w:r w:rsidRPr="006A7BBD">
              <w:t xml:space="preserve">14 to try </w:t>
            </w:r>
            <w:r>
              <w:t>to</w:t>
            </w:r>
            <w:r w:rsidRPr="006A7BBD">
              <w:t xml:space="preserve"> raise aspirations and prevent this disengagement.</w:t>
            </w:r>
            <w:r>
              <w:t xml:space="preserve"> </w:t>
            </w:r>
            <w:r w:rsidRPr="006A7BBD">
              <w:t>These activities include targeted careers education, giving the pupils the opportunity to visit local employers and training providers</w:t>
            </w:r>
            <w:r>
              <w:t>,</w:t>
            </w:r>
            <w:r w:rsidRPr="006A7BBD">
              <w:t xml:space="preserve"> and being assigned a mentor from the same background studying at university.</w:t>
            </w:r>
          </w:p>
        </w:tc>
        <w:tc>
          <w:tcPr>
            <w:tcW w:w="992" w:type="dxa"/>
          </w:tcPr>
          <w:p w:rsidR="00A95074" w:rsidRDefault="00A95074" w:rsidP="00BF179C">
            <w:pPr>
              <w:pStyle w:val="XR"/>
            </w:pPr>
          </w:p>
        </w:tc>
      </w:tr>
      <w:tr w:rsidR="00A95074" w:rsidTr="00BF179C">
        <w:tc>
          <w:tcPr>
            <w:tcW w:w="851" w:type="dxa"/>
          </w:tcPr>
          <w:p w:rsidR="00A95074" w:rsidRDefault="00A95074" w:rsidP="00BF179C"/>
        </w:tc>
        <w:tc>
          <w:tcPr>
            <w:tcW w:w="7088" w:type="dxa"/>
          </w:tcPr>
          <w:p w:rsidR="00A95074" w:rsidRDefault="00A95074" w:rsidP="00BF179C"/>
        </w:tc>
        <w:tc>
          <w:tcPr>
            <w:tcW w:w="992" w:type="dxa"/>
          </w:tcPr>
          <w:p w:rsidR="00A95074" w:rsidRDefault="00A95074" w:rsidP="00BF179C">
            <w:pPr>
              <w:pStyle w:val="XR"/>
            </w:pPr>
          </w:p>
        </w:tc>
      </w:tr>
      <w:tr w:rsidR="00A95074" w:rsidTr="00BF179C">
        <w:tc>
          <w:tcPr>
            <w:tcW w:w="851" w:type="dxa"/>
          </w:tcPr>
          <w:p w:rsidR="00A95074" w:rsidRDefault="00A95074" w:rsidP="00BF179C"/>
        </w:tc>
        <w:tc>
          <w:tcPr>
            <w:tcW w:w="7088" w:type="dxa"/>
          </w:tcPr>
          <w:p w:rsidR="00A95074" w:rsidRDefault="00A95074" w:rsidP="00A95074">
            <w:pPr>
              <w:pStyle w:val="Heading3"/>
            </w:pPr>
            <w:bookmarkStart w:id="235" w:name="_Toc359433253"/>
            <w:r w:rsidRPr="006A7BBD">
              <w:t>Taking ac</w:t>
            </w:r>
            <w:r>
              <w:t>tion to encourage participation</w:t>
            </w:r>
            <w:bookmarkEnd w:id="235"/>
          </w:p>
        </w:tc>
        <w:tc>
          <w:tcPr>
            <w:tcW w:w="992" w:type="dxa"/>
          </w:tcPr>
          <w:p w:rsidR="00A95074" w:rsidRDefault="00A95074" w:rsidP="00BF179C">
            <w:pPr>
              <w:pStyle w:val="XR"/>
            </w:pPr>
          </w:p>
        </w:tc>
      </w:tr>
      <w:tr w:rsidR="00A95074" w:rsidTr="00BF179C">
        <w:tc>
          <w:tcPr>
            <w:tcW w:w="851" w:type="dxa"/>
          </w:tcPr>
          <w:p w:rsidR="00A95074" w:rsidRDefault="00AC353E" w:rsidP="00BF179C">
            <w:r>
              <w:t>7.19</w:t>
            </w:r>
          </w:p>
        </w:tc>
        <w:tc>
          <w:tcPr>
            <w:tcW w:w="7088" w:type="dxa"/>
          </w:tcPr>
          <w:p w:rsidR="00A95074" w:rsidRDefault="00A95074" w:rsidP="00AC353E">
            <w:pPr>
              <w:pStyle w:val="P"/>
            </w:pPr>
            <w:r w:rsidRPr="006A7BBD">
              <w:t xml:space="preserve">The third and final reason for which positive action may be taken is to enable or encourage pupils who share a protected characteristic to participate in an activity in which participation by people who have that characteristic is disproportionately low. It follows that there will need to be some reliable indication or evidence that participation in the activity in question by people with the protected characteristic is low compared </w:t>
            </w:r>
            <w:r>
              <w:t>to</w:t>
            </w:r>
            <w:r w:rsidRPr="006A7BBD">
              <w:t xml:space="preserve"> participation by members of other groups, adjusted if necessary to allow for relevant factors such as type of school and locality.</w:t>
            </w:r>
          </w:p>
        </w:tc>
        <w:tc>
          <w:tcPr>
            <w:tcW w:w="992" w:type="dxa"/>
          </w:tcPr>
          <w:p w:rsidR="00A95074" w:rsidRDefault="00AC353E" w:rsidP="00BF179C">
            <w:pPr>
              <w:pStyle w:val="XR"/>
            </w:pPr>
            <w:r w:rsidRPr="006F7021">
              <w:rPr>
                <w:rStyle w:val="XRChar"/>
              </w:rPr>
              <w:t>s158(2)</w:t>
            </w:r>
            <w:r>
              <w:rPr>
                <w:rStyle w:val="XRChar"/>
              </w:rPr>
              <w:br/>
            </w:r>
            <w:r w:rsidRPr="006F7021">
              <w:rPr>
                <w:rStyle w:val="XRChar"/>
              </w:rPr>
              <w:t>(c)</w:t>
            </w:r>
          </w:p>
        </w:tc>
      </w:tr>
      <w:tr w:rsidR="00A95074" w:rsidTr="00BF179C">
        <w:tc>
          <w:tcPr>
            <w:tcW w:w="851" w:type="dxa"/>
          </w:tcPr>
          <w:p w:rsidR="00A95074" w:rsidRDefault="00AC353E" w:rsidP="00BF179C">
            <w:r>
              <w:t>7.20</w:t>
            </w:r>
          </w:p>
        </w:tc>
        <w:tc>
          <w:tcPr>
            <w:tcW w:w="7088" w:type="dxa"/>
          </w:tcPr>
          <w:p w:rsidR="00A95074" w:rsidRDefault="00A95074" w:rsidP="00A95074">
            <w:pPr>
              <w:pStyle w:val="P"/>
            </w:pPr>
            <w:r w:rsidRPr="006A7BBD">
              <w:t>Positive action may be taken not only to facilitate access to the activity itself, but also to enable or encourage experiences of undertaking the activity and completion of it. It includes activities undertaken, organised or facilitated by a school, and might include school trips abroad or careers events, for example. It could also allow schools to address the low take-up of particular courses by a particular pupil group, such as the low take-up of science courses by girls.</w:t>
            </w:r>
          </w:p>
        </w:tc>
        <w:tc>
          <w:tcPr>
            <w:tcW w:w="992" w:type="dxa"/>
          </w:tcPr>
          <w:p w:rsidR="00A95074" w:rsidRDefault="00A95074" w:rsidP="00BF179C">
            <w:pPr>
              <w:pStyle w:val="XR"/>
            </w:pPr>
          </w:p>
        </w:tc>
      </w:tr>
      <w:tr w:rsidR="00A95074" w:rsidTr="00BF179C">
        <w:tc>
          <w:tcPr>
            <w:tcW w:w="851" w:type="dxa"/>
          </w:tcPr>
          <w:p w:rsidR="00A95074" w:rsidRDefault="00AC353E" w:rsidP="00BF179C">
            <w:r>
              <w:lastRenderedPageBreak/>
              <w:t>7.21</w:t>
            </w:r>
          </w:p>
        </w:tc>
        <w:tc>
          <w:tcPr>
            <w:tcW w:w="7088" w:type="dxa"/>
          </w:tcPr>
          <w:p w:rsidR="00A95074" w:rsidRPr="006A7BBD" w:rsidRDefault="00A95074" w:rsidP="00A95074">
            <w:pPr>
              <w:pStyle w:val="P"/>
            </w:pPr>
            <w:r w:rsidRPr="006A7BBD">
              <w:t xml:space="preserve">The only limit </w:t>
            </w:r>
            <w:r>
              <w:t>that</w:t>
            </w:r>
            <w:r w:rsidRPr="006A7BBD">
              <w:t xml:space="preserve"> the Act </w:t>
            </w:r>
            <w:proofErr w:type="gramStart"/>
            <w:r w:rsidRPr="006A7BBD">
              <w:t>places on positive action to encourage participation is</w:t>
            </w:r>
            <w:proofErr w:type="gramEnd"/>
            <w:r w:rsidRPr="006A7BBD">
              <w:t xml:space="preserve"> that it must be a proportionate means of achieving this aim. So positive action could include:</w:t>
            </w:r>
          </w:p>
          <w:p w:rsidR="00A95074" w:rsidRPr="006A7BBD" w:rsidRDefault="00A95074" w:rsidP="00A95074">
            <w:pPr>
              <w:pStyle w:val="BL"/>
            </w:pPr>
            <w:r w:rsidRPr="006A7BBD">
              <w:t>providing training</w:t>
            </w:r>
            <w:r>
              <w:t xml:space="preserve"> or additional classes </w:t>
            </w:r>
            <w:r w:rsidRPr="006A7BBD">
              <w:t>targeted at pupils with a particular protected characteristic</w:t>
            </w:r>
            <w:r>
              <w:t>;</w:t>
            </w:r>
          </w:p>
          <w:p w:rsidR="00A95074" w:rsidRPr="006A7BBD" w:rsidRDefault="00A95074" w:rsidP="00A95074">
            <w:pPr>
              <w:pStyle w:val="BL"/>
            </w:pPr>
            <w:r w:rsidRPr="006A7BBD">
              <w:t>extending or changing locations or times for activities to take place</w:t>
            </w:r>
            <w:r>
              <w:t>;</w:t>
            </w:r>
          </w:p>
          <w:p w:rsidR="00A95074" w:rsidRPr="006A7BBD" w:rsidRDefault="00A95074" w:rsidP="00A95074">
            <w:pPr>
              <w:pStyle w:val="BL"/>
            </w:pPr>
            <w:r w:rsidRPr="006A7BBD">
              <w:t>making the provision in different ways</w:t>
            </w:r>
            <w:r>
              <w:t>;</w:t>
            </w:r>
          </w:p>
          <w:p w:rsidR="00A95074" w:rsidRPr="006A7BBD" w:rsidRDefault="00A95074" w:rsidP="00A95074">
            <w:pPr>
              <w:pStyle w:val="BL"/>
            </w:pPr>
            <w:r w:rsidRPr="006A7BBD">
              <w:t>targeting advertisements and prospectuses</w:t>
            </w:r>
            <w:r>
              <w:t>,</w:t>
            </w:r>
            <w:r w:rsidRPr="006A7BBD">
              <w:t xml:space="preserve"> and sources of advice</w:t>
            </w:r>
            <w:r>
              <w:t>;</w:t>
            </w:r>
          </w:p>
          <w:p w:rsidR="00A95074" w:rsidRPr="006A7BBD" w:rsidRDefault="00A95074" w:rsidP="00A95074">
            <w:pPr>
              <w:pStyle w:val="BL"/>
            </w:pPr>
            <w:r w:rsidRPr="006A7BBD">
              <w:t>improving careers advice and providing mentoring for pupils who have the protected characteristic</w:t>
            </w:r>
            <w:r>
              <w:t>; and/or</w:t>
            </w:r>
          </w:p>
          <w:p w:rsidR="00A95074" w:rsidRDefault="00A95074" w:rsidP="00A95074">
            <w:pPr>
              <w:pStyle w:val="BL"/>
              <w:spacing w:after="200"/>
            </w:pPr>
            <w:proofErr w:type="gramStart"/>
            <w:r w:rsidRPr="006A7BBD">
              <w:t>using</w:t>
            </w:r>
            <w:proofErr w:type="gramEnd"/>
            <w:r w:rsidRPr="006A7BBD">
              <w:t xml:space="preserve"> outreach and monitoring.</w:t>
            </w:r>
          </w:p>
        </w:tc>
        <w:tc>
          <w:tcPr>
            <w:tcW w:w="992" w:type="dxa"/>
          </w:tcPr>
          <w:p w:rsidR="00A95074" w:rsidRDefault="00A95074" w:rsidP="00BF179C">
            <w:pPr>
              <w:pStyle w:val="XR"/>
            </w:pPr>
          </w:p>
        </w:tc>
      </w:tr>
      <w:tr w:rsidR="00A95074" w:rsidTr="00503503">
        <w:tc>
          <w:tcPr>
            <w:tcW w:w="851" w:type="dxa"/>
          </w:tcPr>
          <w:p w:rsidR="00A95074" w:rsidRDefault="00A95074" w:rsidP="00BF179C"/>
        </w:tc>
        <w:tc>
          <w:tcPr>
            <w:tcW w:w="7088" w:type="dxa"/>
            <w:shd w:val="clear" w:color="auto" w:fill="FBD4B4"/>
          </w:tcPr>
          <w:p w:rsidR="00A95074" w:rsidRPr="00A95074" w:rsidRDefault="00A95074" w:rsidP="005030A8">
            <w:pPr>
              <w:pStyle w:val="P"/>
              <w:rPr>
                <w:b/>
              </w:rPr>
            </w:pPr>
            <w:r w:rsidRPr="00136067">
              <w:rPr>
                <w:rStyle w:val="bold"/>
              </w:rPr>
              <w:t>Example:</w:t>
            </w:r>
            <w:r w:rsidRPr="009B0EA5" w:rsidDel="00C103C6">
              <w:t xml:space="preserve"> </w:t>
            </w:r>
            <w:r w:rsidR="005030A8">
              <w:t>An education authority</w:t>
            </w:r>
            <w:r w:rsidRPr="009B0EA5">
              <w:t xml:space="preserve"> analyses its data on the typ</w:t>
            </w:r>
            <w:r>
              <w:t>es of work experience placement</w:t>
            </w:r>
            <w:r w:rsidRPr="009B0EA5">
              <w:t xml:space="preserve"> taken by </w:t>
            </w:r>
            <w:r>
              <w:t>its</w:t>
            </w:r>
            <w:r w:rsidRPr="009B0EA5">
              <w:t xml:space="preserve"> pupils and finds that girls are far less likely to undertake a placement with science, engineering and technology employers </w:t>
            </w:r>
            <w:r>
              <w:t>than are</w:t>
            </w:r>
            <w:r w:rsidRPr="009B0EA5">
              <w:t xml:space="preserve"> boys. The </w:t>
            </w:r>
            <w:r w:rsidR="005030A8">
              <w:t>education authority</w:t>
            </w:r>
            <w:r w:rsidR="005030A8" w:rsidRPr="009B0EA5">
              <w:t xml:space="preserve"> </w:t>
            </w:r>
            <w:r w:rsidRPr="009B0EA5">
              <w:t>carries out some additional evidence</w:t>
            </w:r>
            <w:r>
              <w:t>-</w:t>
            </w:r>
            <w:r w:rsidRPr="009B0EA5">
              <w:t>gath</w:t>
            </w:r>
            <w:r>
              <w:t>ering and finds that this under-</w:t>
            </w:r>
            <w:r w:rsidRPr="009B0EA5">
              <w:t>representation extends to further and higher education</w:t>
            </w:r>
            <w:r>
              <w:t>,</w:t>
            </w:r>
            <w:r w:rsidRPr="009B0EA5">
              <w:t xml:space="preserve"> and </w:t>
            </w:r>
            <w:r>
              <w:t xml:space="preserve">into </w:t>
            </w:r>
            <w:r w:rsidRPr="009B0EA5">
              <w:t>wider employment, and that gender segregation in the workplace is one of the main causes of the gender pay gap. The school decides to implement a programme to increase the numbers of female pupils undertaking placements in science, engineering and technology.</w:t>
            </w:r>
            <w:r>
              <w:t xml:space="preserve"> It</w:t>
            </w:r>
            <w:r w:rsidRPr="009B0EA5">
              <w:t xml:space="preserve"> run</w:t>
            </w:r>
            <w:r>
              <w:t>s</w:t>
            </w:r>
            <w:r w:rsidRPr="009B0EA5">
              <w:t xml:space="preserve"> a construction and engineering industry awareness day for female pupils.</w:t>
            </w:r>
            <w:r>
              <w:t xml:space="preserve"> </w:t>
            </w:r>
            <w:r w:rsidRPr="009B0EA5">
              <w:t>The day starts with a visit to two local employers</w:t>
            </w:r>
            <w:r>
              <w:t>,</w:t>
            </w:r>
            <w:r w:rsidRPr="009B0EA5">
              <w:t xml:space="preserve"> where pupils are encouraged to try out the equipment.</w:t>
            </w:r>
            <w:r>
              <w:t xml:space="preserve"> </w:t>
            </w:r>
            <w:r w:rsidRPr="009B0EA5">
              <w:t xml:space="preserve">This is followed by a tour of the local </w:t>
            </w:r>
            <w:r>
              <w:t>further education</w:t>
            </w:r>
            <w:r w:rsidRPr="009B0EA5">
              <w:t xml:space="preserve"> college to meet apprentices</w:t>
            </w:r>
            <w:r>
              <w:t>,</w:t>
            </w:r>
            <w:r w:rsidRPr="009B0EA5">
              <w:t xml:space="preserve"> and </w:t>
            </w:r>
            <w:r>
              <w:t xml:space="preserve">to </w:t>
            </w:r>
            <w:r w:rsidRPr="009B0EA5">
              <w:t>hear from women working in construction and engineering. The school follows up on this initial taster event by working to find work placements with local employers.</w:t>
            </w:r>
          </w:p>
        </w:tc>
        <w:tc>
          <w:tcPr>
            <w:tcW w:w="992" w:type="dxa"/>
          </w:tcPr>
          <w:p w:rsidR="00A95074" w:rsidRDefault="00A95074" w:rsidP="00BF179C">
            <w:pPr>
              <w:pStyle w:val="XR"/>
            </w:pPr>
          </w:p>
        </w:tc>
      </w:tr>
      <w:tr w:rsidR="00A95074" w:rsidTr="00BF179C">
        <w:tc>
          <w:tcPr>
            <w:tcW w:w="851" w:type="dxa"/>
          </w:tcPr>
          <w:p w:rsidR="00A95074" w:rsidRDefault="00A95074" w:rsidP="00BF179C"/>
        </w:tc>
        <w:tc>
          <w:tcPr>
            <w:tcW w:w="7088" w:type="dxa"/>
          </w:tcPr>
          <w:p w:rsidR="003D3E17" w:rsidRDefault="003D3E17" w:rsidP="00BF179C"/>
          <w:p w:rsidR="00964BE2" w:rsidRDefault="00964BE2" w:rsidP="00BF179C"/>
        </w:tc>
        <w:tc>
          <w:tcPr>
            <w:tcW w:w="992" w:type="dxa"/>
          </w:tcPr>
          <w:p w:rsidR="00A95074" w:rsidRDefault="00A95074" w:rsidP="00BF179C">
            <w:pPr>
              <w:pStyle w:val="XR"/>
            </w:pPr>
          </w:p>
        </w:tc>
      </w:tr>
      <w:tr w:rsidR="00503503" w:rsidTr="00BF179C">
        <w:tc>
          <w:tcPr>
            <w:tcW w:w="8931" w:type="dxa"/>
            <w:gridSpan w:val="3"/>
          </w:tcPr>
          <w:p w:rsidR="00503503" w:rsidRDefault="00503503" w:rsidP="00503503">
            <w:pPr>
              <w:pStyle w:val="Heading2"/>
            </w:pPr>
            <w:bookmarkStart w:id="236" w:name="_Toc359433254"/>
            <w:bookmarkStart w:id="237" w:name="_Toc359503095"/>
            <w:r w:rsidRPr="0000288C">
              <w:t>Implementing and monitoring positive action</w:t>
            </w:r>
            <w:bookmarkEnd w:id="236"/>
            <w:bookmarkEnd w:id="237"/>
          </w:p>
        </w:tc>
      </w:tr>
      <w:tr w:rsidR="00503503" w:rsidTr="00BF179C">
        <w:tc>
          <w:tcPr>
            <w:tcW w:w="851" w:type="dxa"/>
          </w:tcPr>
          <w:p w:rsidR="00503503" w:rsidRDefault="00AC353E" w:rsidP="00BF179C">
            <w:r>
              <w:t>7.22</w:t>
            </w:r>
          </w:p>
        </w:tc>
        <w:tc>
          <w:tcPr>
            <w:tcW w:w="7088" w:type="dxa"/>
          </w:tcPr>
          <w:p w:rsidR="00503503" w:rsidRPr="006A7BBD" w:rsidRDefault="00503503" w:rsidP="00503503">
            <w:pPr>
              <w:pStyle w:val="P"/>
            </w:pPr>
            <w:r w:rsidRPr="006A7BBD">
              <w:t xml:space="preserve">It is good practice for schools, when considering positive action, to draw up an action plan </w:t>
            </w:r>
            <w:r>
              <w:t>that</w:t>
            </w:r>
            <w:r w:rsidRPr="006A7BBD">
              <w:t xml:space="preserve"> sets out:</w:t>
            </w:r>
          </w:p>
          <w:p w:rsidR="00503503" w:rsidRPr="006A7BBD" w:rsidRDefault="00503503" w:rsidP="00503503">
            <w:pPr>
              <w:pStyle w:val="BL"/>
            </w:pPr>
            <w:r w:rsidRPr="006A7BBD">
              <w:t>evidence of the disadvantage, particular needs and/or disproportionately low levels of participation, as appropriate, and an analysis of the causes</w:t>
            </w:r>
            <w:r>
              <w:t>;</w:t>
            </w:r>
          </w:p>
          <w:p w:rsidR="00503503" w:rsidRPr="006A7BBD" w:rsidRDefault="00503503" w:rsidP="00503503">
            <w:pPr>
              <w:pStyle w:val="BL"/>
            </w:pPr>
            <w:r w:rsidRPr="006A7BBD">
              <w:lastRenderedPageBreak/>
              <w:t xml:space="preserve">specific outcomes </w:t>
            </w:r>
            <w:r>
              <w:t>that</w:t>
            </w:r>
            <w:r w:rsidRPr="006A7BBD">
              <w:t xml:space="preserve"> the school is aiming to achieve</w:t>
            </w:r>
            <w:r>
              <w:t>;</w:t>
            </w:r>
          </w:p>
          <w:p w:rsidR="00503503" w:rsidRPr="006A7BBD" w:rsidRDefault="00503503" w:rsidP="00503503">
            <w:pPr>
              <w:pStyle w:val="BL"/>
            </w:pPr>
            <w:r>
              <w:t xml:space="preserve">an </w:t>
            </w:r>
            <w:r w:rsidRPr="006A7BBD">
              <w:t>identification of possible steps</w:t>
            </w:r>
            <w:r>
              <w:t>;</w:t>
            </w:r>
          </w:p>
          <w:p w:rsidR="00503503" w:rsidRPr="006A7BBD" w:rsidRDefault="00503503" w:rsidP="00503503">
            <w:pPr>
              <w:pStyle w:val="BL"/>
            </w:pPr>
            <w:r>
              <w:t xml:space="preserve">an </w:t>
            </w:r>
            <w:r w:rsidRPr="006A7BBD">
              <w:t>assessment of the proportionality of those possible steps</w:t>
            </w:r>
            <w:r>
              <w:t>;</w:t>
            </w:r>
          </w:p>
          <w:p w:rsidR="00503503" w:rsidRPr="006A7BBD" w:rsidRDefault="00503503" w:rsidP="00503503">
            <w:pPr>
              <w:pStyle w:val="BL"/>
            </w:pPr>
            <w:r w:rsidRPr="006A7BBD">
              <w:t xml:space="preserve">the steps </w:t>
            </w:r>
            <w:r>
              <w:t xml:space="preserve">that </w:t>
            </w:r>
            <w:r w:rsidRPr="006A7BBD">
              <w:t>the school decides to take to achieve its aims</w:t>
            </w:r>
            <w:r>
              <w:t>;</w:t>
            </w:r>
            <w:r w:rsidRPr="006A7BBD">
              <w:t xml:space="preserve"> and</w:t>
            </w:r>
          </w:p>
          <w:p w:rsidR="00503503" w:rsidRDefault="00503503" w:rsidP="00503503">
            <w:pPr>
              <w:pStyle w:val="BL"/>
              <w:spacing w:after="200"/>
            </w:pPr>
            <w:proofErr w:type="gramStart"/>
            <w:r w:rsidRPr="006A7BBD">
              <w:t>measurable</w:t>
            </w:r>
            <w:proofErr w:type="gramEnd"/>
            <w:r w:rsidRPr="006A7BBD">
              <w:t xml:space="preserve"> indicators of progress towards those aims, set against a timetable.</w:t>
            </w:r>
          </w:p>
        </w:tc>
        <w:tc>
          <w:tcPr>
            <w:tcW w:w="992" w:type="dxa"/>
          </w:tcPr>
          <w:p w:rsidR="00503503" w:rsidRDefault="00503503" w:rsidP="00BF179C">
            <w:pPr>
              <w:pStyle w:val="XR"/>
            </w:pPr>
          </w:p>
        </w:tc>
      </w:tr>
      <w:tr w:rsidR="00503503" w:rsidTr="00BF179C">
        <w:tc>
          <w:tcPr>
            <w:tcW w:w="851" w:type="dxa"/>
          </w:tcPr>
          <w:p w:rsidR="00503503" w:rsidRDefault="00AC353E" w:rsidP="00BF179C">
            <w:r>
              <w:lastRenderedPageBreak/>
              <w:t>7.23</w:t>
            </w:r>
          </w:p>
        </w:tc>
        <w:tc>
          <w:tcPr>
            <w:tcW w:w="7088" w:type="dxa"/>
          </w:tcPr>
          <w:p w:rsidR="00503503" w:rsidRDefault="00503503" w:rsidP="00503503">
            <w:pPr>
              <w:pStyle w:val="P"/>
            </w:pPr>
            <w:r w:rsidRPr="006A7BBD">
              <w:t>It is also good practice for schools to consult with groups of pupils who share the protected characteristic in question before deciding whether to take positive action</w:t>
            </w:r>
            <w:r>
              <w:t>,</w:t>
            </w:r>
            <w:r w:rsidRPr="006A7BBD">
              <w:t xml:space="preserve"> </w:t>
            </w:r>
            <w:r>
              <w:t>because</w:t>
            </w:r>
            <w:r w:rsidRPr="006A7BBD">
              <w:t xml:space="preserve"> this is likely to be helpful in identifying needs and evaluating possible actions. In addition, of course, it is advisable for schools to explain to staff, parents and pupils why positive action is being taken and what it comprises.</w:t>
            </w:r>
          </w:p>
        </w:tc>
        <w:tc>
          <w:tcPr>
            <w:tcW w:w="992" w:type="dxa"/>
          </w:tcPr>
          <w:p w:rsidR="00503503" w:rsidRDefault="00503503" w:rsidP="00BF179C">
            <w:pPr>
              <w:pStyle w:val="XR"/>
            </w:pPr>
          </w:p>
        </w:tc>
      </w:tr>
      <w:tr w:rsidR="00503503" w:rsidTr="00503503">
        <w:tc>
          <w:tcPr>
            <w:tcW w:w="851" w:type="dxa"/>
          </w:tcPr>
          <w:p w:rsidR="00503503" w:rsidRDefault="00503503" w:rsidP="00BF179C"/>
        </w:tc>
        <w:tc>
          <w:tcPr>
            <w:tcW w:w="7088" w:type="dxa"/>
            <w:shd w:val="clear" w:color="auto" w:fill="FBD4B4"/>
          </w:tcPr>
          <w:p w:rsidR="00503503" w:rsidRDefault="00503503" w:rsidP="00503503">
            <w:pPr>
              <w:pStyle w:val="P"/>
            </w:pPr>
            <w:r w:rsidRPr="00136067">
              <w:rPr>
                <w:rStyle w:val="bold"/>
              </w:rPr>
              <w:t>Example:</w:t>
            </w:r>
            <w:r w:rsidRPr="009B0EA5">
              <w:rPr>
                <w:b/>
              </w:rPr>
              <w:t xml:space="preserve"> </w:t>
            </w:r>
            <w:r w:rsidRPr="009B0EA5">
              <w:t>A secondary school has a number of lesbian, gay and bisexual (LGB) pupils and pupils whose parents are LGB.</w:t>
            </w:r>
            <w:r>
              <w:t xml:space="preserve"> </w:t>
            </w:r>
            <w:r w:rsidRPr="009B0EA5">
              <w:t xml:space="preserve">The school wants to ensure that any barriers </w:t>
            </w:r>
            <w:r>
              <w:t xml:space="preserve">to learning that </w:t>
            </w:r>
            <w:r w:rsidRPr="009B0EA5">
              <w:t xml:space="preserve">these pupils are facing are </w:t>
            </w:r>
            <w:r>
              <w:t>tackled</w:t>
            </w:r>
            <w:r w:rsidRPr="009B0EA5">
              <w:t xml:space="preserve"> </w:t>
            </w:r>
            <w:r>
              <w:t>by means of</w:t>
            </w:r>
            <w:r w:rsidRPr="009B0EA5">
              <w:t xml:space="preserve"> appropriate measures. The school decides to run a small consultation group with the pupils, which is facilitated with the help of a local LGB charity</w:t>
            </w:r>
            <w:r>
              <w:t>,</w:t>
            </w:r>
            <w:r w:rsidRPr="009B0EA5">
              <w:t xml:space="preserve"> to understand their needs better.</w:t>
            </w:r>
          </w:p>
          <w:p w:rsidR="00503503" w:rsidRPr="009B0EA5" w:rsidRDefault="00503503" w:rsidP="00503503">
            <w:pPr>
              <w:pStyle w:val="P"/>
            </w:pPr>
            <w:r w:rsidRPr="009B0EA5">
              <w:t>The group report</w:t>
            </w:r>
            <w:r>
              <w:t>s</w:t>
            </w:r>
            <w:r w:rsidRPr="009B0EA5">
              <w:t xml:space="preserve"> several barriers affecting </w:t>
            </w:r>
            <w:r>
              <w:t>these pupils’</w:t>
            </w:r>
            <w:r w:rsidRPr="009B0EA5">
              <w:t xml:space="preserve"> school experience</w:t>
            </w:r>
            <w:r>
              <w:t>,</w:t>
            </w:r>
            <w:r w:rsidRPr="009B0EA5">
              <w:t xml:space="preserve"> including homophobic bullying</w:t>
            </w:r>
            <w:r>
              <w:t>,</w:t>
            </w:r>
            <w:r w:rsidRPr="009B0EA5">
              <w:t xml:space="preserve"> which is contributing to underachievement and putting some pupils at the risk of dropping out.</w:t>
            </w:r>
          </w:p>
          <w:p w:rsidR="00503503" w:rsidRDefault="00503503" w:rsidP="00503503">
            <w:pPr>
              <w:pStyle w:val="P"/>
            </w:pPr>
            <w:r w:rsidRPr="009B0EA5">
              <w:t>The group make several suggestions for positive action activities to address these barriers</w:t>
            </w:r>
            <w:r>
              <w:t>,</w:t>
            </w:r>
            <w:r w:rsidRPr="009B0EA5">
              <w:t xml:space="preserve"> alongside a whole</w:t>
            </w:r>
            <w:r>
              <w:t>-</w:t>
            </w:r>
            <w:r w:rsidRPr="009B0EA5">
              <w:t>school approach to tackling homophobic bullying.</w:t>
            </w:r>
            <w:r>
              <w:t xml:space="preserve"> </w:t>
            </w:r>
            <w:r w:rsidRPr="009B0EA5">
              <w:t xml:space="preserve">These include </w:t>
            </w:r>
            <w:r w:rsidRPr="009B0EA5">
              <w:rPr>
                <w:color w:val="000000"/>
              </w:rPr>
              <w:t>setting up a mentor programme for LGB pupils, offering LGB pupils a chance to meet with other pupils who are tackl</w:t>
            </w:r>
            <w:r>
              <w:rPr>
                <w:color w:val="000000"/>
              </w:rPr>
              <w:t>ing homophobia in their schools</w:t>
            </w:r>
            <w:r w:rsidRPr="009B0EA5">
              <w:rPr>
                <w:color w:val="000000"/>
              </w:rPr>
              <w:t xml:space="preserve"> and running various activities for </w:t>
            </w:r>
            <w:r w:rsidRPr="009B0EA5">
              <w:t>lesbian, gay</w:t>
            </w:r>
            <w:r>
              <w:t>,</w:t>
            </w:r>
            <w:r w:rsidRPr="009B0EA5">
              <w:t xml:space="preserve"> bisexual</w:t>
            </w:r>
            <w:r>
              <w:t xml:space="preserve"> and transgender</w:t>
            </w:r>
            <w:r w:rsidRPr="009B0EA5">
              <w:t xml:space="preserve"> </w:t>
            </w:r>
            <w:r>
              <w:t>(</w:t>
            </w:r>
            <w:r w:rsidRPr="009B0EA5">
              <w:rPr>
                <w:color w:val="000000"/>
              </w:rPr>
              <w:t>LGBT</w:t>
            </w:r>
            <w:r>
              <w:rPr>
                <w:color w:val="000000"/>
              </w:rPr>
              <w:t>)</w:t>
            </w:r>
            <w:r w:rsidRPr="009B0EA5">
              <w:rPr>
                <w:color w:val="000000"/>
              </w:rPr>
              <w:t xml:space="preserve"> history month.</w:t>
            </w:r>
          </w:p>
        </w:tc>
        <w:tc>
          <w:tcPr>
            <w:tcW w:w="992" w:type="dxa"/>
          </w:tcPr>
          <w:p w:rsidR="00503503" w:rsidRDefault="00503503" w:rsidP="00BF179C">
            <w:pPr>
              <w:pStyle w:val="XR"/>
            </w:pPr>
          </w:p>
        </w:tc>
      </w:tr>
      <w:tr w:rsidR="00503503" w:rsidTr="00BF179C">
        <w:tc>
          <w:tcPr>
            <w:tcW w:w="851" w:type="dxa"/>
          </w:tcPr>
          <w:p w:rsidR="00503503" w:rsidRDefault="00503503" w:rsidP="00BF179C"/>
        </w:tc>
        <w:tc>
          <w:tcPr>
            <w:tcW w:w="7088" w:type="dxa"/>
          </w:tcPr>
          <w:p w:rsidR="00503503" w:rsidRDefault="00503503" w:rsidP="00BF179C"/>
          <w:p w:rsidR="00964BE2" w:rsidRDefault="00964BE2" w:rsidP="00BF179C"/>
        </w:tc>
        <w:tc>
          <w:tcPr>
            <w:tcW w:w="992" w:type="dxa"/>
          </w:tcPr>
          <w:p w:rsidR="00503503" w:rsidRDefault="00503503" w:rsidP="00BF179C">
            <w:pPr>
              <w:pStyle w:val="XR"/>
            </w:pPr>
          </w:p>
        </w:tc>
      </w:tr>
      <w:tr w:rsidR="00503503" w:rsidTr="00BF179C">
        <w:tc>
          <w:tcPr>
            <w:tcW w:w="851" w:type="dxa"/>
          </w:tcPr>
          <w:p w:rsidR="00503503" w:rsidRDefault="00AC353E" w:rsidP="00BF179C">
            <w:r>
              <w:t>7.24</w:t>
            </w:r>
          </w:p>
        </w:tc>
        <w:tc>
          <w:tcPr>
            <w:tcW w:w="7088" w:type="dxa"/>
          </w:tcPr>
          <w:p w:rsidR="00503503" w:rsidRDefault="00503503" w:rsidP="00503503">
            <w:pPr>
              <w:pStyle w:val="P"/>
            </w:pPr>
            <w:r w:rsidRPr="006A7BBD">
              <w:t xml:space="preserve">If a school takes positive action, it should monitor the impact </w:t>
            </w:r>
            <w:r>
              <w:t>that</w:t>
            </w:r>
            <w:r w:rsidRPr="006A7BBD">
              <w:t xml:space="preserve"> the action is having and regularly review progress towards the identified aim. Not only will this help the school to see whether the action it is taken is successful, but it will also help </w:t>
            </w:r>
            <w:r>
              <w:t xml:space="preserve">the school to </w:t>
            </w:r>
            <w:r w:rsidRPr="006A7BBD">
              <w:t xml:space="preserve">make sure that the action continues to be lawful. This is because action might cease to be proportionate if circumstances change so that the conditions for taking the action no longer apply. For the same reason, it is good practice for schools to </w:t>
            </w:r>
            <w:r w:rsidRPr="006A7BBD">
              <w:lastRenderedPageBreak/>
              <w:t>plan to take positi</w:t>
            </w:r>
            <w:r>
              <w:t>ve action for a set period only</w:t>
            </w:r>
            <w:r w:rsidRPr="006A7BBD">
              <w:t xml:space="preserve"> and for the position to be reviewed at the end of that period.</w:t>
            </w:r>
          </w:p>
        </w:tc>
        <w:tc>
          <w:tcPr>
            <w:tcW w:w="992" w:type="dxa"/>
          </w:tcPr>
          <w:p w:rsidR="00503503" w:rsidRDefault="00503503" w:rsidP="00BF179C">
            <w:pPr>
              <w:pStyle w:val="XR"/>
            </w:pPr>
          </w:p>
        </w:tc>
      </w:tr>
      <w:tr w:rsidR="00503503" w:rsidTr="00503503">
        <w:tc>
          <w:tcPr>
            <w:tcW w:w="851" w:type="dxa"/>
          </w:tcPr>
          <w:p w:rsidR="00503503" w:rsidRDefault="00503503" w:rsidP="00BF179C"/>
        </w:tc>
        <w:tc>
          <w:tcPr>
            <w:tcW w:w="7088" w:type="dxa"/>
            <w:shd w:val="clear" w:color="auto" w:fill="FBD4B4"/>
          </w:tcPr>
          <w:p w:rsidR="00503503" w:rsidRDefault="00503503" w:rsidP="00503503">
            <w:pPr>
              <w:pStyle w:val="P"/>
            </w:pPr>
            <w:r w:rsidRPr="00136067">
              <w:rPr>
                <w:rStyle w:val="bold"/>
              </w:rPr>
              <w:t>Example:</w:t>
            </w:r>
            <w:r w:rsidRPr="00AF5F67">
              <w:t xml:space="preserve"> </w:t>
            </w:r>
            <w:r>
              <w:t xml:space="preserve">A school IT coordinator </w:t>
            </w:r>
            <w:r w:rsidRPr="00AF5F67">
              <w:t xml:space="preserve">sets up a ‘computer club for girls’ to try </w:t>
            </w:r>
            <w:r>
              <w:t>to</w:t>
            </w:r>
            <w:r w:rsidRPr="00AF5F67">
              <w:t xml:space="preserve"> address the low numbers of female pupils studying IT. Other schools have found that the clubs encourage girls to get involved with IT who may be discouraged by the male</w:t>
            </w:r>
            <w:r>
              <w:t xml:space="preserve">-dominated </w:t>
            </w:r>
            <w:r w:rsidRPr="00AF5F67">
              <w:t>environment common in many school computer labs. The clubs allow girls to explore things at their own pace and</w:t>
            </w:r>
            <w:r>
              <w:t xml:space="preserve"> to </w:t>
            </w:r>
            <w:r w:rsidRPr="00AF5F67">
              <w:t>follow their interests in a supportive environment.</w:t>
            </w:r>
            <w:r>
              <w:t xml:space="preserve"> </w:t>
            </w:r>
            <w:r w:rsidRPr="00AF5F67">
              <w:t>The aims of the club are explained to staff</w:t>
            </w:r>
            <w:r>
              <w:t>,</w:t>
            </w:r>
            <w:r w:rsidRPr="00AF5F67">
              <w:t xml:space="preserve"> and a newsletter is sent to all parents to explain the aims of the club and that it is going to run for just one year initially to see if it </w:t>
            </w:r>
            <w:r>
              <w:t>tackles</w:t>
            </w:r>
            <w:r w:rsidRPr="00AF5F67">
              <w:t xml:space="preserve"> the issue.</w:t>
            </w:r>
          </w:p>
        </w:tc>
        <w:tc>
          <w:tcPr>
            <w:tcW w:w="992" w:type="dxa"/>
          </w:tcPr>
          <w:p w:rsidR="00503503" w:rsidRDefault="00503503" w:rsidP="00BF179C">
            <w:pPr>
              <w:pStyle w:val="XR"/>
            </w:pPr>
          </w:p>
        </w:tc>
      </w:tr>
      <w:tr w:rsidR="00503503" w:rsidTr="00BF179C">
        <w:tc>
          <w:tcPr>
            <w:tcW w:w="851" w:type="dxa"/>
          </w:tcPr>
          <w:p w:rsidR="00503503" w:rsidRDefault="00503503" w:rsidP="00BF179C"/>
        </w:tc>
        <w:tc>
          <w:tcPr>
            <w:tcW w:w="7088" w:type="dxa"/>
          </w:tcPr>
          <w:p w:rsidR="00503503" w:rsidRDefault="00503503" w:rsidP="00BF179C"/>
        </w:tc>
        <w:tc>
          <w:tcPr>
            <w:tcW w:w="992" w:type="dxa"/>
          </w:tcPr>
          <w:p w:rsidR="00503503" w:rsidRDefault="00503503" w:rsidP="00BF179C">
            <w:pPr>
              <w:pStyle w:val="XR"/>
            </w:pPr>
          </w:p>
        </w:tc>
      </w:tr>
      <w:tr w:rsidR="00503503" w:rsidTr="00503503">
        <w:tc>
          <w:tcPr>
            <w:tcW w:w="851" w:type="dxa"/>
          </w:tcPr>
          <w:p w:rsidR="00503503" w:rsidRDefault="00503503" w:rsidP="00BF179C"/>
        </w:tc>
        <w:tc>
          <w:tcPr>
            <w:tcW w:w="7088" w:type="dxa"/>
            <w:shd w:val="clear" w:color="auto" w:fill="FBD4B4"/>
          </w:tcPr>
          <w:p w:rsidR="00503503" w:rsidRDefault="00503503" w:rsidP="009A3B41">
            <w:pPr>
              <w:pStyle w:val="P"/>
            </w:pPr>
            <w:r w:rsidRPr="00136067">
              <w:rPr>
                <w:rStyle w:val="bold"/>
              </w:rPr>
              <w:t>Example:</w:t>
            </w:r>
            <w:r w:rsidRPr="00C375E8">
              <w:rPr>
                <w:b/>
                <w:bCs/>
              </w:rPr>
              <w:t xml:space="preserve"> </w:t>
            </w:r>
            <w:r w:rsidRPr="00C375E8">
              <w:t>A school has a</w:t>
            </w:r>
            <w:r w:rsidR="009A3B41">
              <w:t xml:space="preserve"> large intake of refugee pupils</w:t>
            </w:r>
            <w:r w:rsidRPr="00C375E8">
              <w:t>.</w:t>
            </w:r>
            <w:r>
              <w:t xml:space="preserve"> </w:t>
            </w:r>
            <w:r w:rsidRPr="00C375E8">
              <w:t xml:space="preserve">The school decides to employ a support worker to work with the pupils to help them </w:t>
            </w:r>
            <w:r>
              <w:t xml:space="preserve">to </w:t>
            </w:r>
            <w:r w:rsidRPr="00C375E8">
              <w:t>settle in at the school.</w:t>
            </w:r>
            <w:r>
              <w:t xml:space="preserve"> </w:t>
            </w:r>
            <w:r w:rsidRPr="00C375E8">
              <w:t>The school monitors the pupils’ integration into the school and decides</w:t>
            </w:r>
            <w:r>
              <w:t>,</w:t>
            </w:r>
            <w:r w:rsidRPr="00C375E8">
              <w:t xml:space="preserve"> after one year</w:t>
            </w:r>
            <w:r>
              <w:t>,</w:t>
            </w:r>
            <w:r w:rsidRPr="00C375E8">
              <w:t xml:space="preserve"> that the pupils have integrated well into school life.</w:t>
            </w:r>
            <w:r>
              <w:t xml:space="preserve"> </w:t>
            </w:r>
            <w:r w:rsidRPr="00C375E8">
              <w:t>At this time</w:t>
            </w:r>
            <w:r>
              <w:t>,</w:t>
            </w:r>
            <w:r w:rsidRPr="00C375E8">
              <w:t xml:space="preserve"> it is decided that the support worker is no longer needed.</w:t>
            </w:r>
          </w:p>
        </w:tc>
        <w:tc>
          <w:tcPr>
            <w:tcW w:w="992" w:type="dxa"/>
          </w:tcPr>
          <w:p w:rsidR="00503503" w:rsidRDefault="00503503" w:rsidP="00BF179C">
            <w:pPr>
              <w:pStyle w:val="XR"/>
            </w:pPr>
          </w:p>
        </w:tc>
      </w:tr>
      <w:tr w:rsidR="00503503" w:rsidTr="00BF179C">
        <w:tc>
          <w:tcPr>
            <w:tcW w:w="851" w:type="dxa"/>
          </w:tcPr>
          <w:p w:rsidR="00503503" w:rsidRDefault="00503503" w:rsidP="00BF179C"/>
        </w:tc>
        <w:tc>
          <w:tcPr>
            <w:tcW w:w="7088" w:type="dxa"/>
          </w:tcPr>
          <w:p w:rsidR="00503503" w:rsidRDefault="00503503" w:rsidP="00BF179C"/>
        </w:tc>
        <w:tc>
          <w:tcPr>
            <w:tcW w:w="992" w:type="dxa"/>
          </w:tcPr>
          <w:p w:rsidR="00503503" w:rsidRDefault="00503503" w:rsidP="00BF179C">
            <w:pPr>
              <w:pStyle w:val="XR"/>
            </w:pPr>
          </w:p>
        </w:tc>
      </w:tr>
      <w:tr w:rsidR="00503503" w:rsidTr="00BF179C">
        <w:tc>
          <w:tcPr>
            <w:tcW w:w="8931" w:type="dxa"/>
            <w:gridSpan w:val="3"/>
          </w:tcPr>
          <w:p w:rsidR="00503503" w:rsidRDefault="00503503" w:rsidP="00503503">
            <w:pPr>
              <w:pStyle w:val="Heading2"/>
            </w:pPr>
            <w:bookmarkStart w:id="238" w:name="_Toc274207800"/>
            <w:bookmarkStart w:id="239" w:name="_Toc359433255"/>
            <w:bookmarkStart w:id="240" w:name="_Toc359503096"/>
            <w:r w:rsidRPr="00442E0D">
              <w:t>Positive action and the public sector equality dut</w:t>
            </w:r>
            <w:bookmarkEnd w:id="238"/>
            <w:r>
              <w:t>y</w:t>
            </w:r>
            <w:bookmarkEnd w:id="239"/>
            <w:bookmarkEnd w:id="240"/>
          </w:p>
        </w:tc>
      </w:tr>
      <w:tr w:rsidR="00503503" w:rsidTr="00BF179C">
        <w:tc>
          <w:tcPr>
            <w:tcW w:w="851" w:type="dxa"/>
          </w:tcPr>
          <w:p w:rsidR="00503503" w:rsidRDefault="00AC353E" w:rsidP="00BF179C">
            <w:r>
              <w:t>7.25</w:t>
            </w:r>
          </w:p>
        </w:tc>
        <w:tc>
          <w:tcPr>
            <w:tcW w:w="7088" w:type="dxa"/>
          </w:tcPr>
          <w:p w:rsidR="00503503" w:rsidRDefault="009A3B41" w:rsidP="00503503">
            <w:pPr>
              <w:pStyle w:val="P"/>
            </w:pPr>
            <w:r>
              <w:t>Education authorities</w:t>
            </w:r>
            <w:r w:rsidR="00503503">
              <w:t xml:space="preserve"> are</w:t>
            </w:r>
            <w:r w:rsidR="00503503" w:rsidRPr="001F5ACC">
              <w:t xml:space="preserve"> subject to t</w:t>
            </w:r>
            <w:r w:rsidR="00503503">
              <w:t>he public sector equality duty,</w:t>
            </w:r>
            <w:r w:rsidR="00503503" w:rsidRPr="001F5ACC">
              <w:t xml:space="preserve"> </w:t>
            </w:r>
            <w:r w:rsidR="00503503">
              <w:t xml:space="preserve">and </w:t>
            </w:r>
            <w:r w:rsidR="00503503" w:rsidRPr="001F5ACC">
              <w:t>may w</w:t>
            </w:r>
            <w:r w:rsidR="00503503">
              <w:t>ish</w:t>
            </w:r>
            <w:r w:rsidR="00503503" w:rsidRPr="001F5ACC">
              <w:t xml:space="preserve"> to consider using positive action to help them </w:t>
            </w:r>
            <w:r w:rsidR="00503503">
              <w:t xml:space="preserve">to </w:t>
            </w:r>
            <w:r w:rsidR="00503503" w:rsidRPr="001F5ACC">
              <w:t>comply with th</w:t>
            </w:r>
            <w:r w:rsidR="00503503">
              <w:t>e</w:t>
            </w:r>
            <w:r w:rsidR="00503503" w:rsidRPr="001F5ACC">
              <w:t xml:space="preserve"> dut</w:t>
            </w:r>
            <w:r w:rsidR="00503503">
              <w:t>y</w:t>
            </w:r>
            <w:r w:rsidR="00503503" w:rsidRPr="001F5ACC">
              <w:t>.</w:t>
            </w:r>
          </w:p>
        </w:tc>
        <w:tc>
          <w:tcPr>
            <w:tcW w:w="992" w:type="dxa"/>
          </w:tcPr>
          <w:p w:rsidR="00503503" w:rsidRDefault="00503503" w:rsidP="00BF179C">
            <w:pPr>
              <w:pStyle w:val="XR"/>
            </w:pPr>
            <w:r w:rsidRPr="007749D3">
              <w:rPr>
                <w:rStyle w:val="XRChar"/>
              </w:rPr>
              <w:t>s149(1), (3)</w:t>
            </w:r>
          </w:p>
        </w:tc>
      </w:tr>
      <w:tr w:rsidR="00503503" w:rsidTr="00BF179C">
        <w:tc>
          <w:tcPr>
            <w:tcW w:w="8931" w:type="dxa"/>
            <w:gridSpan w:val="3"/>
          </w:tcPr>
          <w:p w:rsidR="00503503" w:rsidRDefault="00503503" w:rsidP="00503503">
            <w:pPr>
              <w:pStyle w:val="Heading2"/>
            </w:pPr>
            <w:bookmarkStart w:id="241" w:name="_Toc359433256"/>
            <w:bookmarkStart w:id="242" w:name="_Toc359503097"/>
            <w:r>
              <w:t>Frequently asked questions (</w:t>
            </w:r>
            <w:r w:rsidRPr="00ED6B68">
              <w:t>FAQs</w:t>
            </w:r>
            <w:r>
              <w:t>)</w:t>
            </w:r>
            <w:bookmarkEnd w:id="241"/>
            <w:bookmarkEnd w:id="242"/>
          </w:p>
        </w:tc>
      </w:tr>
      <w:tr w:rsidR="00503503" w:rsidTr="00BF179C">
        <w:tc>
          <w:tcPr>
            <w:tcW w:w="851" w:type="dxa"/>
          </w:tcPr>
          <w:p w:rsidR="00503503" w:rsidRDefault="00AC353E" w:rsidP="00BF179C">
            <w:r>
              <w:t>7.26</w:t>
            </w:r>
          </w:p>
        </w:tc>
        <w:tc>
          <w:tcPr>
            <w:tcW w:w="7088" w:type="dxa"/>
          </w:tcPr>
          <w:p w:rsidR="00503503" w:rsidRPr="005A6C68" w:rsidRDefault="00503503" w:rsidP="00503503">
            <w:pPr>
              <w:pStyle w:val="P"/>
              <w:rPr>
                <w:rStyle w:val="bold"/>
              </w:rPr>
            </w:pPr>
            <w:r w:rsidRPr="005A6C68">
              <w:rPr>
                <w:rStyle w:val="bold"/>
              </w:rPr>
              <w:t xml:space="preserve">What is the difference between action </w:t>
            </w:r>
            <w:r>
              <w:rPr>
                <w:rStyle w:val="bold"/>
              </w:rPr>
              <w:t>that</w:t>
            </w:r>
            <w:r w:rsidRPr="005A6C68">
              <w:rPr>
                <w:rStyle w:val="bold"/>
              </w:rPr>
              <w:t xml:space="preserve"> is always lawful under the Act, positive action and positive discrimination?</w:t>
            </w:r>
          </w:p>
          <w:p w:rsidR="00503503" w:rsidRDefault="00503503" w:rsidP="00503503">
            <w:pPr>
              <w:pStyle w:val="P"/>
            </w:pPr>
            <w:r w:rsidRPr="006A7BBD">
              <w:t>Action taken to benefit those from one particular protected group that does not involve less favourable treatment of those from another protected group, or to eradicate discriminatory policies or practices</w:t>
            </w:r>
            <w:r>
              <w:t>,</w:t>
            </w:r>
            <w:r w:rsidRPr="006A7BBD">
              <w:t xml:space="preserve"> will normally be lawful. For schools</w:t>
            </w:r>
            <w:r>
              <w:t>,</w:t>
            </w:r>
            <w:r w:rsidRPr="006A7BBD">
              <w:t xml:space="preserve"> this may include steps to improve awareness of and access to education, adjusting the benefits, facilities and services to meet the particular needs of a protected group, or training staff to recognise such needs.</w:t>
            </w:r>
            <w:r>
              <w:t xml:space="preserve"> </w:t>
            </w:r>
            <w:r w:rsidRPr="006A7BBD">
              <w:t xml:space="preserve">However, such actions would not be classed as </w:t>
            </w:r>
            <w:r>
              <w:t>‘positive action</w:t>
            </w:r>
            <w:r w:rsidRPr="006A7BBD">
              <w:t>’</w:t>
            </w:r>
            <w:r>
              <w:t>.</w:t>
            </w:r>
          </w:p>
          <w:p w:rsidR="00503503" w:rsidRDefault="00503503" w:rsidP="00503503">
            <w:pPr>
              <w:pStyle w:val="P"/>
            </w:pPr>
            <w:r w:rsidRPr="006A7BBD">
              <w:t xml:space="preserve">Actions that fall within the framework of the Act’s positive action provisions are lawful only if they meet the statutory conditions for positive action measures and </w:t>
            </w:r>
            <w:r>
              <w:t xml:space="preserve">as long as they </w:t>
            </w:r>
            <w:r w:rsidRPr="006A7BBD">
              <w:t xml:space="preserve">do not exceed the </w:t>
            </w:r>
            <w:r w:rsidRPr="006A7BBD">
              <w:lastRenderedPageBreak/>
              <w:t>limitations set out in the Act.</w:t>
            </w:r>
          </w:p>
          <w:p w:rsidR="00503503" w:rsidRDefault="00503503" w:rsidP="00503503">
            <w:pPr>
              <w:pStyle w:val="P"/>
            </w:pPr>
            <w:r w:rsidRPr="006A7BBD">
              <w:t xml:space="preserve">Actions </w:t>
            </w:r>
            <w:r>
              <w:t>that</w:t>
            </w:r>
            <w:r w:rsidRPr="006A7BBD">
              <w:t xml:space="preserve"> involve preferential treatment</w:t>
            </w:r>
            <w:r>
              <w:t xml:space="preserve"> </w:t>
            </w:r>
            <w:r w:rsidRPr="006A7BBD">
              <w:t>– often referred to as ‘positive discrimination’ – to benefit members of a disadvantaged or under-represented group who s</w:t>
            </w:r>
            <w:r>
              <w:t>hare a protected characteristic</w:t>
            </w:r>
            <w:r w:rsidRPr="006A7BBD">
              <w:t xml:space="preserve"> in order to address inequality</w:t>
            </w:r>
            <w:r>
              <w:t>,</w:t>
            </w:r>
            <w:r w:rsidRPr="006A7BBD">
              <w:t xml:space="preserve"> </w:t>
            </w:r>
            <w:r>
              <w:t xml:space="preserve">but which </w:t>
            </w:r>
            <w:r w:rsidRPr="006A7BBD">
              <w:t>do not meet the statutory requirements for positive action</w:t>
            </w:r>
            <w:r>
              <w:t>,</w:t>
            </w:r>
            <w:r w:rsidRPr="006A7BBD">
              <w:t xml:space="preserve"> will be unlawful unless a statutory exception applies.</w:t>
            </w:r>
          </w:p>
        </w:tc>
        <w:tc>
          <w:tcPr>
            <w:tcW w:w="992" w:type="dxa"/>
          </w:tcPr>
          <w:p w:rsidR="00503503" w:rsidRDefault="00503503" w:rsidP="00BF179C">
            <w:pPr>
              <w:pStyle w:val="XR"/>
            </w:pPr>
          </w:p>
        </w:tc>
      </w:tr>
      <w:tr w:rsidR="00503503" w:rsidTr="00503503">
        <w:tc>
          <w:tcPr>
            <w:tcW w:w="851" w:type="dxa"/>
          </w:tcPr>
          <w:p w:rsidR="00503503" w:rsidRDefault="00503503" w:rsidP="00BF179C"/>
        </w:tc>
        <w:tc>
          <w:tcPr>
            <w:tcW w:w="7088" w:type="dxa"/>
            <w:shd w:val="clear" w:color="auto" w:fill="FBD4B4"/>
          </w:tcPr>
          <w:p w:rsidR="00503503" w:rsidRPr="006A7BBD" w:rsidRDefault="00503503" w:rsidP="00503503">
            <w:pPr>
              <w:pStyle w:val="P"/>
            </w:pPr>
            <w:r w:rsidRPr="00136067">
              <w:rPr>
                <w:rStyle w:val="bold"/>
              </w:rPr>
              <w:t>Example:</w:t>
            </w:r>
            <w:r w:rsidRPr="006A7BBD">
              <w:t xml:space="preserve"> In monitoring the gender breakdown of </w:t>
            </w:r>
            <w:r w:rsidR="009A3B41">
              <w:t>Higher</w:t>
            </w:r>
            <w:r w:rsidRPr="006A7BBD">
              <w:t xml:space="preserve"> design and </w:t>
            </w:r>
            <w:r w:rsidR="009A3B41">
              <w:t>manufacture</w:t>
            </w:r>
            <w:r w:rsidRPr="006A7BBD">
              <w:t>, a school notes the low number of girls choosing to study the subject.</w:t>
            </w:r>
            <w:r>
              <w:t xml:space="preserve"> </w:t>
            </w:r>
            <w:r w:rsidRPr="006A7BBD">
              <w:t>The school considers the following actions to improve girls’ participation in the subject</w:t>
            </w:r>
            <w:r>
              <w:t>.</w:t>
            </w:r>
          </w:p>
          <w:p w:rsidR="00503503" w:rsidRDefault="00503503" w:rsidP="00503503">
            <w:pPr>
              <w:pStyle w:val="BL"/>
            </w:pPr>
            <w:r w:rsidRPr="006A7BBD">
              <w:t>Inviting a female designer to come and speak to students at an assembly</w:t>
            </w:r>
            <w:r>
              <w:t>,</w:t>
            </w:r>
            <w:r w:rsidRPr="006A7BBD">
              <w:t xml:space="preserve"> and asking female students studying design and </w:t>
            </w:r>
            <w:r w:rsidR="009A3B41">
              <w:t xml:space="preserve">manufacture </w:t>
            </w:r>
            <w:r w:rsidRPr="006A7BBD">
              <w:t xml:space="preserve">at a local university to run some activities at the school design and </w:t>
            </w:r>
            <w:r w:rsidR="009A3B41">
              <w:t xml:space="preserve">manufacture </w:t>
            </w:r>
            <w:r w:rsidRPr="006A7BBD">
              <w:t xml:space="preserve">club to try </w:t>
            </w:r>
            <w:r>
              <w:t>to</w:t>
            </w:r>
            <w:r w:rsidRPr="006A7BBD">
              <w:t xml:space="preserve"> encourage more girls</w:t>
            </w:r>
            <w:r>
              <w:t xml:space="preserve"> to get involved in the subject</w:t>
            </w:r>
          </w:p>
          <w:p w:rsidR="00503503" w:rsidRPr="006A7BBD" w:rsidRDefault="00503503" w:rsidP="00503503">
            <w:pPr>
              <w:pStyle w:val="LLCONT"/>
            </w:pPr>
            <w:r w:rsidRPr="006A7BBD">
              <w:t>None of these steps are likely to involve less favourable treatment of any other group sharing another protected characteristic and so such actions would be lawful without having to rely on the positive action provisions of the Act.</w:t>
            </w:r>
          </w:p>
          <w:p w:rsidR="00503503" w:rsidRDefault="00503503" w:rsidP="00503503">
            <w:pPr>
              <w:pStyle w:val="BL"/>
            </w:pPr>
            <w:r w:rsidRPr="006A7BBD">
              <w:t>Arranging girls</w:t>
            </w:r>
            <w:r>
              <w:t>-</w:t>
            </w:r>
            <w:r w:rsidRPr="006A7BBD">
              <w:t xml:space="preserve">only sessions in design and </w:t>
            </w:r>
            <w:r w:rsidR="009A3B41">
              <w:t>manufacture</w:t>
            </w:r>
            <w:r>
              <w:t>,</w:t>
            </w:r>
            <w:r w:rsidRPr="006A7BBD">
              <w:t xml:space="preserve"> and </w:t>
            </w:r>
            <w:r w:rsidRPr="00503503">
              <w:t>opportunities</w:t>
            </w:r>
            <w:r w:rsidRPr="006A7BBD">
              <w:t xml:space="preserve"> for the female pupils to shadow a f</w:t>
            </w:r>
            <w:r>
              <w:t>emale designer in the workplace</w:t>
            </w:r>
          </w:p>
          <w:p w:rsidR="00503503" w:rsidRPr="006A7BBD" w:rsidRDefault="00503503" w:rsidP="00503503">
            <w:pPr>
              <w:pStyle w:val="LLCONT"/>
            </w:pPr>
            <w:r w:rsidRPr="006A7BBD">
              <w:t>While these steps involve more favourable treatment of female pupils, the disadvantage to other groups of pupils is likely to be outweighed by the benefit of increasing participation of female pupils.</w:t>
            </w:r>
            <w:r>
              <w:t xml:space="preserve"> Because</w:t>
            </w:r>
            <w:r w:rsidRPr="006A7BBD">
              <w:t xml:space="preserve"> these steps are proportionate ways of achieving the school’s aim, they would be lawful under the Act’s positive action provisions.</w:t>
            </w:r>
          </w:p>
          <w:p w:rsidR="00503503" w:rsidRDefault="00503503" w:rsidP="00503503">
            <w:pPr>
              <w:pStyle w:val="BL"/>
            </w:pPr>
            <w:r w:rsidRPr="006A7BBD">
              <w:t>Setting different entry requirements for female and m</w:t>
            </w:r>
            <w:r>
              <w:t xml:space="preserve">ale pupils onto </w:t>
            </w:r>
            <w:r w:rsidR="009A3B41">
              <w:t>Higher</w:t>
            </w:r>
            <w:r>
              <w:t xml:space="preserve"> courses, it being</w:t>
            </w:r>
            <w:r w:rsidRPr="006A7BBD">
              <w:t xml:space="preserve"> suggested that while boys are required by the school to have studied design and technology at </w:t>
            </w:r>
            <w:r w:rsidR="009A3B41">
              <w:t>National 5</w:t>
            </w:r>
            <w:r w:rsidRPr="006A7BBD">
              <w:t xml:space="preserve"> level to get onto the </w:t>
            </w:r>
            <w:r w:rsidR="009A3B41">
              <w:t xml:space="preserve">Higher </w:t>
            </w:r>
            <w:r w:rsidRPr="006A7BBD">
              <w:t xml:space="preserve">course, girls should not have to meet this requirement before being </w:t>
            </w:r>
            <w:r>
              <w:t xml:space="preserve">accepted for the </w:t>
            </w:r>
            <w:r w:rsidR="009A3B41">
              <w:t xml:space="preserve">Higher </w:t>
            </w:r>
            <w:r>
              <w:t>course</w:t>
            </w:r>
          </w:p>
          <w:p w:rsidR="00503503" w:rsidRDefault="00503503" w:rsidP="00503503">
            <w:pPr>
              <w:pStyle w:val="LLCONT"/>
            </w:pPr>
            <w:r w:rsidRPr="006A7BBD">
              <w:t>While these steps could increase participation by female pupils</w:t>
            </w:r>
            <w:r>
              <w:t>,</w:t>
            </w:r>
            <w:r w:rsidRPr="006A7BBD">
              <w:t xml:space="preserve"> they involve preferential treatment of female pupils and less favourable treatment of male pupils</w:t>
            </w:r>
            <w:r>
              <w:t>,</w:t>
            </w:r>
            <w:r w:rsidRPr="006A7BBD">
              <w:t xml:space="preserve"> who have different entry requirements placed on them.</w:t>
            </w:r>
            <w:r>
              <w:t xml:space="preserve"> Because</w:t>
            </w:r>
            <w:r w:rsidRPr="006A7BBD">
              <w:t xml:space="preserve"> there are less discriminatory steps</w:t>
            </w:r>
            <w:r>
              <w:t xml:space="preserve"> that </w:t>
            </w:r>
            <w:r w:rsidRPr="006A7BBD">
              <w:t>the school could take to increase participation by female pupils</w:t>
            </w:r>
            <w:r>
              <w:t>,</w:t>
            </w:r>
            <w:r w:rsidRPr="006A7BBD">
              <w:t xml:space="preserve"> these steps are unlikely to be a proportionate means of achieving this aim and therefore are likely to be unlawful.</w:t>
            </w:r>
          </w:p>
        </w:tc>
        <w:tc>
          <w:tcPr>
            <w:tcW w:w="992" w:type="dxa"/>
          </w:tcPr>
          <w:p w:rsidR="00503503" w:rsidRDefault="00503503" w:rsidP="00BF179C">
            <w:pPr>
              <w:pStyle w:val="XR"/>
            </w:pPr>
          </w:p>
        </w:tc>
      </w:tr>
    </w:tbl>
    <w:p w:rsidR="006B2B90" w:rsidRPr="00AC353E" w:rsidRDefault="006B2B90" w:rsidP="00AC353E">
      <w:pPr>
        <w:pStyle w:val="LLCONT"/>
      </w:pPr>
    </w:p>
    <w:p w:rsidR="006B2B90" w:rsidRDefault="006B2B90" w:rsidP="00CB6E76">
      <w:pPr>
        <w:pStyle w:val="Heading1"/>
        <w:sectPr w:rsidR="006B2B90" w:rsidSect="00C11B3D">
          <w:headerReference w:type="default" r:id="rId44"/>
          <w:headerReference w:type="first" r:id="rId45"/>
          <w:pgSz w:w="11906" w:h="16838"/>
          <w:pgMar w:top="1440" w:right="1440" w:bottom="1440" w:left="1440" w:header="708" w:footer="708" w:gutter="0"/>
          <w:cols w:space="708"/>
          <w:titlePg/>
          <w:docGrid w:linePitch="360"/>
        </w:sectPr>
      </w:pPr>
      <w:bookmarkStart w:id="243" w:name="_Toc271210744"/>
    </w:p>
    <w:tbl>
      <w:tblPr>
        <w:tblW w:w="0" w:type="auto"/>
        <w:tblLayout w:type="fixed"/>
        <w:tblLook w:val="04A0"/>
      </w:tblPr>
      <w:tblGrid>
        <w:gridCol w:w="851"/>
        <w:gridCol w:w="7088"/>
        <w:gridCol w:w="992"/>
      </w:tblGrid>
      <w:tr w:rsidR="00C91C30" w:rsidTr="00BF179C">
        <w:tc>
          <w:tcPr>
            <w:tcW w:w="8931" w:type="dxa"/>
            <w:gridSpan w:val="3"/>
          </w:tcPr>
          <w:p w:rsidR="00C91C30" w:rsidRPr="00B575B5" w:rsidRDefault="00C91C30" w:rsidP="00C91C30">
            <w:pPr>
              <w:pStyle w:val="Heading1"/>
            </w:pPr>
            <w:bookmarkStart w:id="244" w:name="_Toc359433257"/>
            <w:bookmarkStart w:id="245" w:name="_Toc359503098"/>
            <w:r w:rsidRPr="00B575B5">
              <w:lastRenderedPageBreak/>
              <w:t>Chapter 8</w:t>
            </w:r>
            <w:r w:rsidRPr="00B575B5">
              <w:br/>
              <w:t>Dispute resolution and enforcement</w:t>
            </w:r>
            <w:bookmarkEnd w:id="244"/>
            <w:bookmarkEnd w:id="245"/>
          </w:p>
        </w:tc>
      </w:tr>
      <w:tr w:rsidR="00166C27" w:rsidTr="00690199">
        <w:tc>
          <w:tcPr>
            <w:tcW w:w="851" w:type="dxa"/>
          </w:tcPr>
          <w:p w:rsidR="00D45B5B" w:rsidRDefault="00521574" w:rsidP="00D45B5B">
            <w:r>
              <w:t>8.1</w:t>
            </w:r>
          </w:p>
        </w:tc>
        <w:tc>
          <w:tcPr>
            <w:tcW w:w="7088" w:type="dxa"/>
          </w:tcPr>
          <w:p w:rsidR="00D45B5B" w:rsidRDefault="00C91C30" w:rsidP="00C91C30">
            <w:pPr>
              <w:pStyle w:val="P"/>
            </w:pPr>
            <w:r w:rsidRPr="0024439C">
              <w:t xml:space="preserve">This </w:t>
            </w:r>
            <w:r>
              <w:t xml:space="preserve">chapter </w:t>
            </w:r>
            <w:r w:rsidRPr="0024439C">
              <w:t xml:space="preserve">explains what happens if someone makes a complaint </w:t>
            </w:r>
            <w:r>
              <w:t>under the Act against a school and what routes of redress exist.</w:t>
            </w:r>
            <w:r w:rsidRPr="0024439C">
              <w:t xml:space="preserve"> It also explains what action may be taken to put right any discrimination, harassment or victimisation that is found to have taken place.</w:t>
            </w:r>
          </w:p>
        </w:tc>
        <w:tc>
          <w:tcPr>
            <w:tcW w:w="992" w:type="dxa"/>
          </w:tcPr>
          <w:p w:rsidR="00D45B5B" w:rsidRDefault="00D45B5B" w:rsidP="00690199">
            <w:pPr>
              <w:pStyle w:val="XR"/>
            </w:pPr>
          </w:p>
        </w:tc>
      </w:tr>
      <w:tr w:rsidR="00166C27" w:rsidTr="00690199">
        <w:tc>
          <w:tcPr>
            <w:tcW w:w="851" w:type="dxa"/>
          </w:tcPr>
          <w:p w:rsidR="00D45B5B" w:rsidRDefault="00521574" w:rsidP="00D45B5B">
            <w:r>
              <w:t>8.2</w:t>
            </w:r>
          </w:p>
        </w:tc>
        <w:tc>
          <w:tcPr>
            <w:tcW w:w="7088" w:type="dxa"/>
          </w:tcPr>
          <w:p w:rsidR="00D45B5B" w:rsidRDefault="00C91C30" w:rsidP="004007D4">
            <w:pPr>
              <w:pStyle w:val="P"/>
            </w:pPr>
            <w:r>
              <w:t xml:space="preserve">This section is not intended to be a procedural guide to </w:t>
            </w:r>
            <w:r w:rsidR="004007D4">
              <w:t xml:space="preserve">raising an action in the Sheriff court or </w:t>
            </w:r>
            <w:r>
              <w:t xml:space="preserve">making a claim to the </w:t>
            </w:r>
            <w:r w:rsidR="004007D4">
              <w:t>Additional Support Needs Tribunal</w:t>
            </w:r>
            <w:r>
              <w:t>.</w:t>
            </w:r>
          </w:p>
        </w:tc>
        <w:tc>
          <w:tcPr>
            <w:tcW w:w="992" w:type="dxa"/>
          </w:tcPr>
          <w:p w:rsidR="00D45B5B" w:rsidRDefault="00D45B5B" w:rsidP="00690199">
            <w:pPr>
              <w:pStyle w:val="XR"/>
            </w:pPr>
          </w:p>
        </w:tc>
      </w:tr>
      <w:tr w:rsidR="00166C27" w:rsidTr="00690199">
        <w:tc>
          <w:tcPr>
            <w:tcW w:w="851" w:type="dxa"/>
          </w:tcPr>
          <w:p w:rsidR="00D45B5B" w:rsidRDefault="00521574" w:rsidP="00D45B5B">
            <w:r>
              <w:t>8.3</w:t>
            </w:r>
          </w:p>
        </w:tc>
        <w:tc>
          <w:tcPr>
            <w:tcW w:w="7088" w:type="dxa"/>
          </w:tcPr>
          <w:p w:rsidR="00D45B5B" w:rsidRDefault="00C91C30" w:rsidP="004007D4">
            <w:pPr>
              <w:pStyle w:val="P"/>
            </w:pPr>
            <w:r>
              <w:t xml:space="preserve">The civil courts procedure is contained in the </w:t>
            </w:r>
            <w:r w:rsidR="004007D4">
              <w:t>Sheriff Court Ordinary Cause, Summary Cause and Small Claim Rules;</w:t>
            </w:r>
            <w:r>
              <w:t xml:space="preserve"> user-friendly guides to </w:t>
            </w:r>
            <w:r w:rsidR="004007D4">
              <w:t>presenting</w:t>
            </w:r>
            <w:r>
              <w:t xml:space="preserve"> a claim </w:t>
            </w:r>
            <w:r w:rsidR="004007D4">
              <w:t>to</w:t>
            </w:r>
            <w:r>
              <w:t xml:space="preserve"> the </w:t>
            </w:r>
            <w:r w:rsidR="004007D4">
              <w:t>Sheriff</w:t>
            </w:r>
            <w:r>
              <w:t xml:space="preserve"> court can be found on the Commission’s website. </w:t>
            </w:r>
            <w:r w:rsidR="004007D4">
              <w:t>The procedures for the tribunal</w:t>
            </w:r>
            <w:r>
              <w:t xml:space="preserve"> are </w:t>
            </w:r>
            <w:r w:rsidR="004007D4">
              <w:t>available online at the tribunal website.</w:t>
            </w:r>
          </w:p>
        </w:tc>
        <w:tc>
          <w:tcPr>
            <w:tcW w:w="992" w:type="dxa"/>
          </w:tcPr>
          <w:p w:rsidR="00D45B5B" w:rsidRDefault="00D45B5B" w:rsidP="00690199">
            <w:pPr>
              <w:pStyle w:val="XR"/>
            </w:pPr>
          </w:p>
        </w:tc>
      </w:tr>
      <w:tr w:rsidR="00C91C30" w:rsidTr="00BF179C">
        <w:tc>
          <w:tcPr>
            <w:tcW w:w="8931" w:type="dxa"/>
            <w:gridSpan w:val="3"/>
          </w:tcPr>
          <w:p w:rsidR="00C91C30" w:rsidRDefault="00C91C30" w:rsidP="00C91C30">
            <w:pPr>
              <w:pStyle w:val="Heading2"/>
            </w:pPr>
            <w:bookmarkStart w:id="246" w:name="_Toc271210746"/>
            <w:bookmarkStart w:id="247" w:name="_Toc359433258"/>
            <w:bookmarkStart w:id="248" w:name="_Toc359503099"/>
            <w:r w:rsidRPr="00D25962">
              <w:t>Resolving disputes</w:t>
            </w:r>
            <w:bookmarkEnd w:id="246"/>
            <w:bookmarkEnd w:id="247"/>
            <w:bookmarkEnd w:id="248"/>
          </w:p>
        </w:tc>
      </w:tr>
      <w:tr w:rsidR="00166C27" w:rsidTr="00690199">
        <w:tc>
          <w:tcPr>
            <w:tcW w:w="851" w:type="dxa"/>
          </w:tcPr>
          <w:p w:rsidR="00D45B5B" w:rsidRDefault="00521574" w:rsidP="00D45B5B">
            <w:r>
              <w:t>8.4</w:t>
            </w:r>
          </w:p>
        </w:tc>
        <w:tc>
          <w:tcPr>
            <w:tcW w:w="7088" w:type="dxa"/>
          </w:tcPr>
          <w:p w:rsidR="00D45B5B" w:rsidRDefault="00C91C30" w:rsidP="004007D4">
            <w:pPr>
              <w:pStyle w:val="P"/>
            </w:pPr>
            <w:r w:rsidRPr="0024439C">
              <w:t>It is usually in everyone’s best interests to attempt to resolve disputes without the need for legal action. In many instances</w:t>
            </w:r>
            <w:r>
              <w:t>,</w:t>
            </w:r>
            <w:r w:rsidRPr="0024439C">
              <w:t xml:space="preserve"> the pupil (or </w:t>
            </w:r>
            <w:r>
              <w:t>his or her</w:t>
            </w:r>
            <w:r w:rsidRPr="0024439C">
              <w:t xml:space="preserve"> parent acting on </w:t>
            </w:r>
            <w:r>
              <w:t>his or her</w:t>
            </w:r>
            <w:r w:rsidRPr="0024439C">
              <w:t xml:space="preserve"> behalf) who believes </w:t>
            </w:r>
            <w:r>
              <w:t xml:space="preserve">that he or she has been discriminated </w:t>
            </w:r>
            <w:r w:rsidRPr="0024439C">
              <w:t xml:space="preserve">against will </w:t>
            </w:r>
            <w:r>
              <w:t>want to raise the complaint directly with the school.</w:t>
            </w:r>
          </w:p>
        </w:tc>
        <w:tc>
          <w:tcPr>
            <w:tcW w:w="992" w:type="dxa"/>
          </w:tcPr>
          <w:p w:rsidR="00D45B5B" w:rsidRDefault="00D45B5B" w:rsidP="00690199">
            <w:pPr>
              <w:pStyle w:val="XR"/>
            </w:pPr>
          </w:p>
        </w:tc>
      </w:tr>
      <w:tr w:rsidR="00166C27" w:rsidTr="00690199">
        <w:tc>
          <w:tcPr>
            <w:tcW w:w="851" w:type="dxa"/>
          </w:tcPr>
          <w:p w:rsidR="00D45B5B" w:rsidRDefault="00521574" w:rsidP="00D45B5B">
            <w:r>
              <w:t>8.5</w:t>
            </w:r>
          </w:p>
        </w:tc>
        <w:tc>
          <w:tcPr>
            <w:tcW w:w="7088" w:type="dxa"/>
          </w:tcPr>
          <w:p w:rsidR="00D45B5B" w:rsidRDefault="00C91C30" w:rsidP="00C91C30">
            <w:pPr>
              <w:pStyle w:val="P"/>
            </w:pPr>
            <w:r w:rsidRPr="0024439C">
              <w:t>It is good practice</w:t>
            </w:r>
            <w:r>
              <w:t xml:space="preserve"> for schools t</w:t>
            </w:r>
            <w:r w:rsidRPr="0024439C">
              <w:t xml:space="preserve">o make pupils and parents aware of </w:t>
            </w:r>
            <w:r>
              <w:t xml:space="preserve">the </w:t>
            </w:r>
            <w:r w:rsidRPr="0024439C">
              <w:t>complaints procedure</w:t>
            </w:r>
            <w:r>
              <w:t>,</w:t>
            </w:r>
            <w:r w:rsidRPr="0024439C">
              <w:t xml:space="preserve"> and to ensure </w:t>
            </w:r>
            <w:r>
              <w:t xml:space="preserve">that </w:t>
            </w:r>
            <w:r w:rsidRPr="0024439C">
              <w:t>it is acce</w:t>
            </w:r>
            <w:r>
              <w:t>ssible to everyone, for example</w:t>
            </w:r>
            <w:r w:rsidRPr="0024439C">
              <w:t xml:space="preserve"> by making it available in different languages or formats</w:t>
            </w:r>
            <w:r>
              <w:t>,</w:t>
            </w:r>
            <w:r w:rsidRPr="0024439C">
              <w:t xml:space="preserve"> if appropriate.</w:t>
            </w:r>
          </w:p>
        </w:tc>
        <w:tc>
          <w:tcPr>
            <w:tcW w:w="992" w:type="dxa"/>
          </w:tcPr>
          <w:p w:rsidR="00D45B5B" w:rsidRDefault="00D45B5B" w:rsidP="00690199">
            <w:pPr>
              <w:pStyle w:val="XR"/>
            </w:pPr>
          </w:p>
        </w:tc>
      </w:tr>
      <w:tr w:rsidR="00166C27" w:rsidTr="00690199">
        <w:tc>
          <w:tcPr>
            <w:tcW w:w="851" w:type="dxa"/>
          </w:tcPr>
          <w:p w:rsidR="00D45B5B" w:rsidRDefault="00521574" w:rsidP="00D45B5B">
            <w:r>
              <w:t>8.6</w:t>
            </w:r>
          </w:p>
        </w:tc>
        <w:tc>
          <w:tcPr>
            <w:tcW w:w="7088" w:type="dxa"/>
          </w:tcPr>
          <w:p w:rsidR="00D45B5B" w:rsidRDefault="00C91C30" w:rsidP="004007D4">
            <w:pPr>
              <w:pStyle w:val="P"/>
            </w:pPr>
            <w:r w:rsidRPr="0024439C">
              <w:t xml:space="preserve">Defending a claim can be lengthy, expensive and draining, and it can have a damaging impact on </w:t>
            </w:r>
            <w:r>
              <w:t>a school’s</w:t>
            </w:r>
            <w:r w:rsidRPr="0024439C">
              <w:t xml:space="preserve"> reputation. It is likely to be in everyone’s interest to try to put things right before a claim is brought.</w:t>
            </w:r>
            <w:r>
              <w:t xml:space="preserve"> However, there will be occasions on which pursuing a school’s complaint procedure will be neither practical nor appropriate. The timescales for </w:t>
            </w:r>
            <w:r w:rsidR="004007D4">
              <w:t>presenting</w:t>
            </w:r>
            <w:r>
              <w:t xml:space="preserve"> a claim in the </w:t>
            </w:r>
            <w:r w:rsidR="004007D4">
              <w:t>Sheriff</w:t>
            </w:r>
            <w:r>
              <w:t xml:space="preserve"> court or tribunal are not extended if a complaint is made through a school’s internal complaints procedure.</w:t>
            </w:r>
          </w:p>
        </w:tc>
        <w:tc>
          <w:tcPr>
            <w:tcW w:w="992" w:type="dxa"/>
          </w:tcPr>
          <w:p w:rsidR="00D45B5B" w:rsidRDefault="00D45B5B" w:rsidP="00690199">
            <w:pPr>
              <w:pStyle w:val="XR"/>
            </w:pPr>
          </w:p>
        </w:tc>
      </w:tr>
      <w:tr w:rsidR="00C91C30" w:rsidTr="00BF179C">
        <w:tc>
          <w:tcPr>
            <w:tcW w:w="851" w:type="dxa"/>
          </w:tcPr>
          <w:p w:rsidR="00C91C30" w:rsidRDefault="00521574" w:rsidP="00BF179C">
            <w:bookmarkStart w:id="249" w:name="_Toc252700578"/>
            <w:bookmarkEnd w:id="243"/>
            <w:r>
              <w:t>8.7</w:t>
            </w:r>
          </w:p>
        </w:tc>
        <w:tc>
          <w:tcPr>
            <w:tcW w:w="7088" w:type="dxa"/>
          </w:tcPr>
          <w:p w:rsidR="00C91C30" w:rsidRDefault="00C91C30" w:rsidP="00C91C30">
            <w:pPr>
              <w:pStyle w:val="P"/>
            </w:pPr>
            <w:r>
              <w:t xml:space="preserve">Schools </w:t>
            </w:r>
            <w:r w:rsidRPr="007457E4">
              <w:t>must make reasonable adjustments to any internal complaints procedures to prevent disabled people from being placed at a substantial disadvantage in comparison with people who are not disabled. Failure to do so will itself amount to discrimination.</w:t>
            </w:r>
          </w:p>
        </w:tc>
        <w:tc>
          <w:tcPr>
            <w:tcW w:w="992" w:type="dxa"/>
          </w:tcPr>
          <w:p w:rsidR="00C91C30" w:rsidRDefault="00C91C30" w:rsidP="00BF179C">
            <w:pPr>
              <w:pStyle w:val="XR"/>
            </w:pPr>
          </w:p>
        </w:tc>
      </w:tr>
      <w:tr w:rsidR="00C91C30" w:rsidTr="00BF179C">
        <w:tc>
          <w:tcPr>
            <w:tcW w:w="8931" w:type="dxa"/>
            <w:gridSpan w:val="3"/>
          </w:tcPr>
          <w:p w:rsidR="00C91C30" w:rsidRDefault="00C91C30" w:rsidP="00C91C30">
            <w:pPr>
              <w:pStyle w:val="Heading2"/>
            </w:pPr>
            <w:bookmarkStart w:id="250" w:name="_Toc359433259"/>
            <w:bookmarkStart w:id="251" w:name="_Toc359503100"/>
            <w:r w:rsidRPr="008F5A3B">
              <w:lastRenderedPageBreak/>
              <w:t>Obtaining information (‘the questions procedure’)</w:t>
            </w:r>
            <w:bookmarkEnd w:id="250"/>
            <w:bookmarkEnd w:id="251"/>
          </w:p>
        </w:tc>
      </w:tr>
      <w:tr w:rsidR="00C91C30" w:rsidTr="00BF179C">
        <w:tc>
          <w:tcPr>
            <w:tcW w:w="851" w:type="dxa"/>
          </w:tcPr>
          <w:p w:rsidR="00C91C30" w:rsidRDefault="00521574" w:rsidP="00606F28">
            <w:bookmarkStart w:id="252" w:name="_Toc271210752"/>
            <w:bookmarkStart w:id="253" w:name="_Toc271210750"/>
            <w:r>
              <w:t>8.</w:t>
            </w:r>
            <w:r w:rsidR="00606F28">
              <w:t>8</w:t>
            </w:r>
          </w:p>
        </w:tc>
        <w:tc>
          <w:tcPr>
            <w:tcW w:w="7088" w:type="dxa"/>
          </w:tcPr>
          <w:p w:rsidR="00C91C30" w:rsidRDefault="00C91C30" w:rsidP="00C91C30">
            <w:pPr>
              <w:pStyle w:val="P"/>
            </w:pPr>
            <w:r>
              <w:t>Before starting legal proceedings, it may be helpful to the person considering bringing proceedings to obtain information from the school, to help him or her to decide whether or not he or she has a valid claim. Any pupil (or his or her parent on his or her behalf) who thinks that he or she was the subject of an unlawful act may request information from the school. This is known as the ‘procedure for obtaining information’ and it is additional to other means of obtaining information under the courts or tribunal rules.</w:t>
            </w:r>
            <w:r w:rsidRPr="00BF1A9C">
              <w:rPr>
                <w:szCs w:val="24"/>
              </w:rPr>
              <w:t xml:space="preserve"> The questions and answers are admissible in evidence in court and tribunal proceedings</w:t>
            </w:r>
            <w:r>
              <w:rPr>
                <w:szCs w:val="24"/>
              </w:rPr>
              <w:t xml:space="preserve">. More information about the procedure for obtaining information and forms can be obtained from the Government Equalities Office, online at </w:t>
            </w:r>
            <w:hyperlink r:id="rId46" w:history="1">
              <w:r w:rsidRPr="005D5B1C">
                <w:rPr>
                  <w:rStyle w:val="weblink"/>
                </w:rPr>
                <w:t>www.equalities.gov.uk</w:t>
              </w:r>
            </w:hyperlink>
          </w:p>
        </w:tc>
        <w:tc>
          <w:tcPr>
            <w:tcW w:w="992" w:type="dxa"/>
          </w:tcPr>
          <w:p w:rsidR="00C91C30" w:rsidRDefault="00C91C30" w:rsidP="00BF179C">
            <w:pPr>
              <w:pStyle w:val="XR"/>
            </w:pPr>
            <w:r w:rsidRPr="005D5B1C">
              <w:rPr>
                <w:rStyle w:val="XRChar"/>
              </w:rPr>
              <w:t>s138</w:t>
            </w:r>
          </w:p>
        </w:tc>
      </w:tr>
      <w:tr w:rsidR="00C91C30" w:rsidTr="00BF179C">
        <w:tc>
          <w:tcPr>
            <w:tcW w:w="851" w:type="dxa"/>
          </w:tcPr>
          <w:p w:rsidR="00C91C30" w:rsidRDefault="00521574" w:rsidP="00606F28">
            <w:r>
              <w:t>8.</w:t>
            </w:r>
            <w:r w:rsidR="00606F28">
              <w:t>9</w:t>
            </w:r>
          </w:p>
        </w:tc>
        <w:tc>
          <w:tcPr>
            <w:tcW w:w="7088" w:type="dxa"/>
          </w:tcPr>
          <w:p w:rsidR="00C91C30" w:rsidRDefault="00C91C30" w:rsidP="00C91C30">
            <w:pPr>
              <w:pStyle w:val="P"/>
            </w:pPr>
            <w:r w:rsidRPr="0024439C">
              <w:t>The questions and the answers can form part of the evidence if the case goes to court or tribunal.</w:t>
            </w:r>
          </w:p>
        </w:tc>
        <w:tc>
          <w:tcPr>
            <w:tcW w:w="992" w:type="dxa"/>
          </w:tcPr>
          <w:p w:rsidR="00C91C30" w:rsidRDefault="00C91C30" w:rsidP="00BF179C">
            <w:pPr>
              <w:pStyle w:val="XR"/>
            </w:pPr>
          </w:p>
        </w:tc>
      </w:tr>
      <w:tr w:rsidR="00C91C30" w:rsidTr="00BF179C">
        <w:tc>
          <w:tcPr>
            <w:tcW w:w="851" w:type="dxa"/>
          </w:tcPr>
          <w:p w:rsidR="00C91C30" w:rsidRDefault="00521574" w:rsidP="00606F28">
            <w:r>
              <w:t>8.1</w:t>
            </w:r>
            <w:r w:rsidR="00606F28">
              <w:t>0</w:t>
            </w:r>
          </w:p>
        </w:tc>
        <w:tc>
          <w:tcPr>
            <w:tcW w:w="7088" w:type="dxa"/>
          </w:tcPr>
          <w:p w:rsidR="00C91C30" w:rsidRDefault="00C91C30" w:rsidP="00C91C30">
            <w:pPr>
              <w:pStyle w:val="P"/>
            </w:pPr>
            <w:r w:rsidRPr="0024439C">
              <w:t xml:space="preserve">If </w:t>
            </w:r>
            <w:r>
              <w:t xml:space="preserve">a school does not </w:t>
            </w:r>
            <w:r w:rsidRPr="0024439C">
              <w:t xml:space="preserve">respond to the questionnaire within eight weeks, then the court or tribunal can take that into account when making a judgment. The court or tribunal can also take into account answers </w:t>
            </w:r>
            <w:r>
              <w:t>that</w:t>
            </w:r>
            <w:r w:rsidRPr="0024439C">
              <w:t xml:space="preserve"> are evasive or unclear, except where the failure to respond is because answering differently might prejudice a criminal matter.</w:t>
            </w:r>
          </w:p>
        </w:tc>
        <w:tc>
          <w:tcPr>
            <w:tcW w:w="992" w:type="dxa"/>
          </w:tcPr>
          <w:p w:rsidR="00C91C30" w:rsidRDefault="00C91C30" w:rsidP="00BF179C">
            <w:pPr>
              <w:pStyle w:val="XR"/>
            </w:pPr>
          </w:p>
        </w:tc>
      </w:tr>
      <w:tr w:rsidR="00C91C30" w:rsidTr="00BF179C">
        <w:tc>
          <w:tcPr>
            <w:tcW w:w="851" w:type="dxa"/>
          </w:tcPr>
          <w:p w:rsidR="00C91C30" w:rsidRDefault="00521574" w:rsidP="00606F28">
            <w:r>
              <w:t>8.1</w:t>
            </w:r>
            <w:r w:rsidR="00606F28">
              <w:t>1</w:t>
            </w:r>
          </w:p>
        </w:tc>
        <w:tc>
          <w:tcPr>
            <w:tcW w:w="7088" w:type="dxa"/>
          </w:tcPr>
          <w:p w:rsidR="00C91C30" w:rsidRDefault="00C91C30" w:rsidP="00C91C30">
            <w:pPr>
              <w:pStyle w:val="P"/>
            </w:pPr>
            <w:r>
              <w:t>In addition to the formal procedure for obtaining information, a person who is considering making a claim can write to the school asking for information, and that correspondence can be</w:t>
            </w:r>
            <w:r w:rsidR="004007D4">
              <w:t xml:space="preserve"> </w:t>
            </w:r>
            <w:r>
              <w:t>used as evidence. If the school fails to respond, then the court or tribunal can be asked to take that into account.</w:t>
            </w:r>
          </w:p>
        </w:tc>
        <w:tc>
          <w:tcPr>
            <w:tcW w:w="992" w:type="dxa"/>
          </w:tcPr>
          <w:p w:rsidR="00C91C30" w:rsidRDefault="00C91C30" w:rsidP="00BF179C">
            <w:pPr>
              <w:pStyle w:val="XR"/>
            </w:pPr>
          </w:p>
        </w:tc>
      </w:tr>
      <w:tr w:rsidR="00C91C30" w:rsidTr="00BF179C">
        <w:tc>
          <w:tcPr>
            <w:tcW w:w="8931" w:type="dxa"/>
            <w:gridSpan w:val="3"/>
          </w:tcPr>
          <w:p w:rsidR="00C91C30" w:rsidRDefault="00C91C30" w:rsidP="00C91C30">
            <w:pPr>
              <w:pStyle w:val="Heading2"/>
            </w:pPr>
            <w:bookmarkStart w:id="254" w:name="_Toc359433260"/>
            <w:bookmarkStart w:id="255" w:name="_Toc359503101"/>
            <w:r w:rsidRPr="007457E4">
              <w:t>Time limits</w:t>
            </w:r>
            <w:bookmarkEnd w:id="254"/>
            <w:bookmarkEnd w:id="255"/>
          </w:p>
        </w:tc>
      </w:tr>
      <w:tr w:rsidR="00C91C30" w:rsidTr="00BF179C">
        <w:tc>
          <w:tcPr>
            <w:tcW w:w="851" w:type="dxa"/>
          </w:tcPr>
          <w:p w:rsidR="00C91C30" w:rsidRDefault="00521574" w:rsidP="00606F28">
            <w:r>
              <w:t>8.1</w:t>
            </w:r>
            <w:r w:rsidR="00606F28">
              <w:t>2</w:t>
            </w:r>
          </w:p>
        </w:tc>
        <w:tc>
          <w:tcPr>
            <w:tcW w:w="7088" w:type="dxa"/>
          </w:tcPr>
          <w:p w:rsidR="00964BE2" w:rsidRDefault="00C91C30" w:rsidP="004007D4">
            <w:pPr>
              <w:pStyle w:val="P"/>
            </w:pPr>
            <w:r w:rsidRPr="0024439C">
              <w:t xml:space="preserve">A </w:t>
            </w:r>
            <w:r w:rsidR="004007D4">
              <w:t>court action</w:t>
            </w:r>
            <w:r w:rsidRPr="0024439C">
              <w:t xml:space="preserve"> must normally be </w:t>
            </w:r>
            <w:r w:rsidR="004007D4">
              <w:t>raised and served on the school, or a claim made to the Additional Support Needs Tribunal,</w:t>
            </w:r>
            <w:r w:rsidRPr="0024439C">
              <w:t xml:space="preserve"> within six months </w:t>
            </w:r>
            <w:r w:rsidR="004007D4">
              <w:t xml:space="preserve">(less a day) </w:t>
            </w:r>
            <w:r w:rsidRPr="0024439C">
              <w:t xml:space="preserve">of the alleged discrimination. Where there has been a continuing process of discrimination taking place over a period of time, the six months begins at the date of the last discriminatory act. </w:t>
            </w:r>
            <w:r>
              <w:t xml:space="preserve">However, where the continuing act is a failure to do something, then the six months begins from either the date on which the person said that he or she was not going to do it, or from the date on which he or she could have reasonably been expected to do it. </w:t>
            </w:r>
            <w:r w:rsidRPr="00532C31">
              <w:t>However, an ongoing failure to do something is treated as</w:t>
            </w:r>
            <w:r>
              <w:t xml:space="preserve"> having happened</w:t>
            </w:r>
            <w:r w:rsidRPr="00532C31">
              <w:t xml:space="preserve"> when the person in question decided </w:t>
            </w:r>
            <w:r>
              <w:t>not to take the action</w:t>
            </w:r>
            <w:r w:rsidRPr="00532C31">
              <w:t>.</w:t>
            </w:r>
            <w:r>
              <w:t xml:space="preserve"> </w:t>
            </w:r>
            <w:r w:rsidRPr="00532C31">
              <w:t>In the absence of evidence showing when the decision was made</w:t>
            </w:r>
            <w:r>
              <w:t>,</w:t>
            </w:r>
            <w:r w:rsidRPr="00532C31">
              <w:t xml:space="preserve"> a person is taken to have decided to fail to do something when he </w:t>
            </w:r>
            <w:r>
              <w:t xml:space="preserve">or she </w:t>
            </w:r>
            <w:r w:rsidRPr="00532C31">
              <w:t xml:space="preserve">either </w:t>
            </w:r>
            <w:r>
              <w:t>carries out</w:t>
            </w:r>
            <w:r w:rsidRPr="00532C31">
              <w:t xml:space="preserve"> an act </w:t>
            </w:r>
          </w:p>
          <w:p w:rsidR="00C91C30" w:rsidRDefault="00C91C30" w:rsidP="004007D4">
            <w:pPr>
              <w:pStyle w:val="P"/>
            </w:pPr>
            <w:proofErr w:type="gramStart"/>
            <w:r w:rsidRPr="00532C31">
              <w:lastRenderedPageBreak/>
              <w:t>inconsistent</w:t>
            </w:r>
            <w:proofErr w:type="gramEnd"/>
            <w:r w:rsidRPr="00532C31">
              <w:t xml:space="preserve"> with doing it or on the expiry of the period in which he </w:t>
            </w:r>
            <w:r>
              <w:t xml:space="preserve">or she </w:t>
            </w:r>
            <w:r w:rsidRPr="00532C31">
              <w:t>might reasonably have been expected to do it.</w:t>
            </w:r>
          </w:p>
        </w:tc>
        <w:tc>
          <w:tcPr>
            <w:tcW w:w="992" w:type="dxa"/>
          </w:tcPr>
          <w:p w:rsidR="00C91C30" w:rsidRDefault="00C91C30" w:rsidP="00BF179C">
            <w:pPr>
              <w:pStyle w:val="XR"/>
            </w:pPr>
            <w:r w:rsidRPr="005D5B1C">
              <w:rPr>
                <w:rStyle w:val="XRChar"/>
              </w:rPr>
              <w:lastRenderedPageBreak/>
              <w:t xml:space="preserve">s118; </w:t>
            </w:r>
            <w:proofErr w:type="spellStart"/>
            <w:r w:rsidRPr="005D5B1C">
              <w:rPr>
                <w:rStyle w:val="XRChar"/>
              </w:rPr>
              <w:t>Sch</w:t>
            </w:r>
            <w:proofErr w:type="spellEnd"/>
            <w:r w:rsidRPr="005D5B1C">
              <w:rPr>
                <w:rStyle w:val="XRChar"/>
              </w:rPr>
              <w:t xml:space="preserve"> 17, </w:t>
            </w:r>
            <w:proofErr w:type="spellStart"/>
            <w:r w:rsidRPr="005D5B1C">
              <w:rPr>
                <w:rStyle w:val="XRChar"/>
              </w:rPr>
              <w:t>para</w:t>
            </w:r>
            <w:proofErr w:type="spellEnd"/>
            <w:r w:rsidRPr="005D5B1C">
              <w:rPr>
                <w:rStyle w:val="XRChar"/>
              </w:rPr>
              <w:t xml:space="preserve"> 4</w:t>
            </w:r>
          </w:p>
        </w:tc>
      </w:tr>
      <w:tr w:rsidR="00C91C30" w:rsidTr="00BF179C">
        <w:tc>
          <w:tcPr>
            <w:tcW w:w="851" w:type="dxa"/>
          </w:tcPr>
          <w:p w:rsidR="00C91C30" w:rsidRDefault="00521574" w:rsidP="00606F28">
            <w:r>
              <w:lastRenderedPageBreak/>
              <w:t>8.1</w:t>
            </w:r>
            <w:r w:rsidR="00606F28">
              <w:t>3</w:t>
            </w:r>
          </w:p>
        </w:tc>
        <w:tc>
          <w:tcPr>
            <w:tcW w:w="7088" w:type="dxa"/>
          </w:tcPr>
          <w:p w:rsidR="00C91C30" w:rsidRPr="00C91C30" w:rsidRDefault="00C91C30" w:rsidP="00C91C30">
            <w:pPr>
              <w:pStyle w:val="P"/>
              <w:rPr>
                <w:b/>
              </w:rPr>
            </w:pPr>
            <w:r w:rsidRPr="0024439C">
              <w:t xml:space="preserve">Courts </w:t>
            </w:r>
            <w:r>
              <w:t xml:space="preserve">and tribunals </w:t>
            </w:r>
            <w:r w:rsidRPr="0024439C">
              <w:t>have the discretion to consider a claim brought outside the six-month period if they co</w:t>
            </w:r>
            <w:r>
              <w:t>nsider that it is fair to do so, but they are not required to do so.</w:t>
            </w:r>
          </w:p>
        </w:tc>
        <w:tc>
          <w:tcPr>
            <w:tcW w:w="992" w:type="dxa"/>
          </w:tcPr>
          <w:p w:rsidR="00C91C30" w:rsidRDefault="00C91C30" w:rsidP="00BF179C">
            <w:pPr>
              <w:pStyle w:val="XR"/>
            </w:pPr>
            <w:r w:rsidRPr="005D5B1C">
              <w:rPr>
                <w:rStyle w:val="XRChar"/>
              </w:rPr>
              <w:t xml:space="preserve">s118; </w:t>
            </w:r>
            <w:proofErr w:type="spellStart"/>
            <w:r w:rsidRPr="005D5B1C">
              <w:rPr>
                <w:rStyle w:val="XRChar"/>
              </w:rPr>
              <w:t>Sch</w:t>
            </w:r>
            <w:proofErr w:type="spellEnd"/>
            <w:r w:rsidRPr="005D5B1C">
              <w:rPr>
                <w:rStyle w:val="XRChar"/>
              </w:rPr>
              <w:t xml:space="preserve"> 17, </w:t>
            </w:r>
            <w:proofErr w:type="spellStart"/>
            <w:r w:rsidRPr="005D5B1C">
              <w:rPr>
                <w:rStyle w:val="XRChar"/>
              </w:rPr>
              <w:t>para</w:t>
            </w:r>
            <w:proofErr w:type="spellEnd"/>
            <w:r w:rsidRPr="005D5B1C">
              <w:rPr>
                <w:rStyle w:val="XRChar"/>
              </w:rPr>
              <w:t xml:space="preserve"> 4</w:t>
            </w:r>
          </w:p>
        </w:tc>
      </w:tr>
      <w:tr w:rsidR="00C91C30" w:rsidTr="00BF179C">
        <w:tc>
          <w:tcPr>
            <w:tcW w:w="8931" w:type="dxa"/>
            <w:gridSpan w:val="3"/>
          </w:tcPr>
          <w:p w:rsidR="00C91C30" w:rsidRDefault="00C91C30" w:rsidP="00C91C30">
            <w:pPr>
              <w:pStyle w:val="Heading2"/>
            </w:pPr>
            <w:bookmarkStart w:id="256" w:name="_Toc359433261"/>
            <w:bookmarkStart w:id="257" w:name="_Toc359503102"/>
            <w:r w:rsidRPr="0024439C">
              <w:t>Where claims are made</w:t>
            </w:r>
            <w:bookmarkEnd w:id="256"/>
            <w:bookmarkEnd w:id="257"/>
          </w:p>
        </w:tc>
      </w:tr>
      <w:tr w:rsidR="00C91C30" w:rsidTr="00BF179C">
        <w:tc>
          <w:tcPr>
            <w:tcW w:w="851" w:type="dxa"/>
          </w:tcPr>
          <w:p w:rsidR="00C91C30" w:rsidRDefault="00521574" w:rsidP="00606F28">
            <w:r>
              <w:t>8.1</w:t>
            </w:r>
            <w:r w:rsidR="00606F28">
              <w:t>4</w:t>
            </w:r>
          </w:p>
        </w:tc>
        <w:tc>
          <w:tcPr>
            <w:tcW w:w="7088" w:type="dxa"/>
          </w:tcPr>
          <w:p w:rsidR="00C91C30" w:rsidRDefault="00C91C30" w:rsidP="004007D4">
            <w:pPr>
              <w:pStyle w:val="P"/>
            </w:pPr>
            <w:r>
              <w:t xml:space="preserve">All claims in relation to protected characteristics other than disability are </w:t>
            </w:r>
            <w:r w:rsidR="004007D4">
              <w:t>brought in the Sheriff court.</w:t>
            </w:r>
          </w:p>
        </w:tc>
        <w:tc>
          <w:tcPr>
            <w:tcW w:w="992" w:type="dxa"/>
          </w:tcPr>
          <w:p w:rsidR="00C91C30" w:rsidRDefault="00C91C30" w:rsidP="00BF179C">
            <w:pPr>
              <w:pStyle w:val="XR"/>
            </w:pPr>
          </w:p>
        </w:tc>
      </w:tr>
      <w:tr w:rsidR="00C91C30" w:rsidTr="00BF179C">
        <w:tc>
          <w:tcPr>
            <w:tcW w:w="851" w:type="dxa"/>
          </w:tcPr>
          <w:p w:rsidR="00C91C30" w:rsidRDefault="00521574" w:rsidP="00606F28">
            <w:r>
              <w:t>8.1</w:t>
            </w:r>
            <w:r w:rsidR="00606F28">
              <w:t>5</w:t>
            </w:r>
          </w:p>
        </w:tc>
        <w:tc>
          <w:tcPr>
            <w:tcW w:w="7088" w:type="dxa"/>
          </w:tcPr>
          <w:p w:rsidR="00C91C30" w:rsidRDefault="00C91C30" w:rsidP="004007D4">
            <w:pPr>
              <w:pStyle w:val="P"/>
            </w:pPr>
            <w:r w:rsidRPr="0024439C">
              <w:t xml:space="preserve">Disability discrimination claims are made </w:t>
            </w:r>
            <w:r w:rsidR="004007D4">
              <w:t>to the Additional Support Needs Tribunal.</w:t>
            </w:r>
          </w:p>
        </w:tc>
        <w:tc>
          <w:tcPr>
            <w:tcW w:w="992" w:type="dxa"/>
          </w:tcPr>
          <w:p w:rsidR="00C91C30" w:rsidRDefault="00C91C30" w:rsidP="00BF179C">
            <w:pPr>
              <w:pStyle w:val="XR"/>
            </w:pPr>
          </w:p>
        </w:tc>
      </w:tr>
      <w:tr w:rsidR="00C91C30" w:rsidTr="00BF179C">
        <w:tc>
          <w:tcPr>
            <w:tcW w:w="8931" w:type="dxa"/>
            <w:gridSpan w:val="3"/>
          </w:tcPr>
          <w:p w:rsidR="00C91C30" w:rsidRDefault="00C91C30" w:rsidP="004007D4">
            <w:pPr>
              <w:pStyle w:val="Heading2"/>
            </w:pPr>
            <w:bookmarkStart w:id="258" w:name="_Toc252700588"/>
            <w:bookmarkStart w:id="259" w:name="_Toc271210753"/>
            <w:bookmarkStart w:id="260" w:name="_Toc359433262"/>
            <w:bookmarkStart w:id="261" w:name="_Toc359503103"/>
            <w:r w:rsidRPr="0024439C">
              <w:t xml:space="preserve">Claims </w:t>
            </w:r>
            <w:r w:rsidR="004007D4">
              <w:t>presented</w:t>
            </w:r>
            <w:r w:rsidRPr="0024439C">
              <w:t xml:space="preserve"> in the </w:t>
            </w:r>
            <w:r w:rsidR="004007D4">
              <w:t>Sheriff</w:t>
            </w:r>
            <w:r w:rsidRPr="0024439C">
              <w:t xml:space="preserve"> court</w:t>
            </w:r>
            <w:bookmarkEnd w:id="258"/>
            <w:bookmarkEnd w:id="259"/>
            <w:bookmarkEnd w:id="260"/>
            <w:bookmarkEnd w:id="261"/>
          </w:p>
        </w:tc>
      </w:tr>
      <w:tr w:rsidR="00C91C30" w:rsidTr="00BF179C">
        <w:tc>
          <w:tcPr>
            <w:tcW w:w="851" w:type="dxa"/>
          </w:tcPr>
          <w:p w:rsidR="00C91C30" w:rsidRDefault="00C91C30" w:rsidP="00BF179C"/>
        </w:tc>
        <w:tc>
          <w:tcPr>
            <w:tcW w:w="7088" w:type="dxa"/>
          </w:tcPr>
          <w:p w:rsidR="00C91C30" w:rsidRDefault="00C91C30" w:rsidP="004007D4">
            <w:pPr>
              <w:pStyle w:val="Heading3"/>
            </w:pPr>
            <w:bookmarkStart w:id="262" w:name="_Toc359433263"/>
            <w:r w:rsidRPr="0024439C">
              <w:t xml:space="preserve">Who can </w:t>
            </w:r>
            <w:r w:rsidR="004007D4">
              <w:t>present</w:t>
            </w:r>
            <w:r w:rsidRPr="0024439C">
              <w:t xml:space="preserve"> a claim?</w:t>
            </w:r>
            <w:bookmarkEnd w:id="262"/>
          </w:p>
        </w:tc>
        <w:tc>
          <w:tcPr>
            <w:tcW w:w="992" w:type="dxa"/>
          </w:tcPr>
          <w:p w:rsidR="00C91C30" w:rsidRDefault="00C91C30" w:rsidP="00BF179C">
            <w:pPr>
              <w:pStyle w:val="XR"/>
            </w:pPr>
          </w:p>
        </w:tc>
      </w:tr>
      <w:tr w:rsidR="00C91C30" w:rsidTr="00BF179C">
        <w:tc>
          <w:tcPr>
            <w:tcW w:w="851" w:type="dxa"/>
          </w:tcPr>
          <w:p w:rsidR="00C91C30" w:rsidRDefault="00521574" w:rsidP="00606F28">
            <w:r>
              <w:t>8.1</w:t>
            </w:r>
            <w:r w:rsidR="00606F28">
              <w:t>6</w:t>
            </w:r>
          </w:p>
        </w:tc>
        <w:tc>
          <w:tcPr>
            <w:tcW w:w="7088" w:type="dxa"/>
          </w:tcPr>
          <w:p w:rsidR="00C91C30" w:rsidRDefault="00C91C30" w:rsidP="00294108">
            <w:pPr>
              <w:pStyle w:val="P"/>
            </w:pPr>
            <w:bookmarkStart w:id="263" w:name="_Toc252700591"/>
            <w:r w:rsidRPr="0024439C">
              <w:t xml:space="preserve">Anyone </w:t>
            </w:r>
            <w:r>
              <w:t xml:space="preserve">can </w:t>
            </w:r>
            <w:r w:rsidR="004007D4">
              <w:t xml:space="preserve">present a claim to the Sheriff </w:t>
            </w:r>
            <w:r w:rsidR="00294108">
              <w:t>c</w:t>
            </w:r>
            <w:r w:rsidR="004007D4">
              <w:t xml:space="preserve">ourt </w:t>
            </w:r>
            <w:r w:rsidR="004007D4" w:rsidRPr="0024439C">
              <w:t xml:space="preserve">if </w:t>
            </w:r>
            <w:r w:rsidR="00294108">
              <w:t>he or she</w:t>
            </w:r>
            <w:r w:rsidR="004007D4" w:rsidRPr="0024439C">
              <w:t xml:space="preserve"> </w:t>
            </w:r>
            <w:r w:rsidR="004007D4">
              <w:t>believe</w:t>
            </w:r>
            <w:r w:rsidR="00294108">
              <w:t>s</w:t>
            </w:r>
            <w:r w:rsidR="004007D4">
              <w:t xml:space="preserve"> that </w:t>
            </w:r>
            <w:r w:rsidR="00294108">
              <w:t>he or she has been</w:t>
            </w:r>
            <w:r w:rsidR="004007D4" w:rsidRPr="0024439C">
              <w:t xml:space="preserve"> discriminated against, harassed or victimised</w:t>
            </w:r>
            <w:r w:rsidR="004007D4">
              <w:t>.</w:t>
            </w:r>
            <w:bookmarkEnd w:id="263"/>
          </w:p>
        </w:tc>
        <w:tc>
          <w:tcPr>
            <w:tcW w:w="992" w:type="dxa"/>
          </w:tcPr>
          <w:p w:rsidR="00C91C30" w:rsidRDefault="00C91C30" w:rsidP="00BF179C">
            <w:pPr>
              <w:pStyle w:val="XR"/>
            </w:pPr>
            <w:r w:rsidRPr="005D5B1C">
              <w:rPr>
                <w:rStyle w:val="XRChar"/>
              </w:rPr>
              <w:t>s114(1)</w:t>
            </w:r>
          </w:p>
        </w:tc>
      </w:tr>
      <w:tr w:rsidR="00294108" w:rsidTr="00BF179C">
        <w:tc>
          <w:tcPr>
            <w:tcW w:w="851" w:type="dxa"/>
          </w:tcPr>
          <w:p w:rsidR="00294108" w:rsidRDefault="00606F28" w:rsidP="00BF179C">
            <w:r>
              <w:t>8.17</w:t>
            </w:r>
          </w:p>
        </w:tc>
        <w:tc>
          <w:tcPr>
            <w:tcW w:w="7088" w:type="dxa"/>
          </w:tcPr>
          <w:p w:rsidR="00294108" w:rsidRPr="0024439C" w:rsidRDefault="00294108" w:rsidP="00294108">
            <w:pPr>
              <w:pStyle w:val="P"/>
            </w:pPr>
            <w:r>
              <w:t>A parent may make a claim on behalf of his or her child up to the age of 16. A parent may also have the right to make a claim on behalf of a child over the age of 16 where the child lacks the legal capacity to make a claim.</w:t>
            </w:r>
          </w:p>
        </w:tc>
        <w:tc>
          <w:tcPr>
            <w:tcW w:w="992" w:type="dxa"/>
          </w:tcPr>
          <w:p w:rsidR="00294108" w:rsidRDefault="00294108" w:rsidP="00BF179C">
            <w:pPr>
              <w:pStyle w:val="XR"/>
            </w:pPr>
          </w:p>
        </w:tc>
      </w:tr>
      <w:tr w:rsidR="00294108" w:rsidTr="00BF179C">
        <w:tc>
          <w:tcPr>
            <w:tcW w:w="851" w:type="dxa"/>
          </w:tcPr>
          <w:p w:rsidR="00294108" w:rsidRDefault="00606F28" w:rsidP="00BF179C">
            <w:r>
              <w:t>8.18</w:t>
            </w:r>
          </w:p>
        </w:tc>
        <w:tc>
          <w:tcPr>
            <w:tcW w:w="7088" w:type="dxa"/>
          </w:tcPr>
          <w:p w:rsidR="00294108" w:rsidRPr="0024439C" w:rsidRDefault="00294108" w:rsidP="00294108">
            <w:pPr>
              <w:pStyle w:val="P"/>
            </w:pPr>
            <w:r>
              <w:t>Pupils over the age of 16 may make a claim in their own right.</w:t>
            </w:r>
          </w:p>
        </w:tc>
        <w:tc>
          <w:tcPr>
            <w:tcW w:w="992" w:type="dxa"/>
          </w:tcPr>
          <w:p w:rsidR="00294108" w:rsidRDefault="00294108" w:rsidP="00BF179C">
            <w:pPr>
              <w:pStyle w:val="XR"/>
            </w:pPr>
          </w:p>
        </w:tc>
      </w:tr>
      <w:tr w:rsidR="00294108" w:rsidTr="00BF179C">
        <w:tc>
          <w:tcPr>
            <w:tcW w:w="851" w:type="dxa"/>
          </w:tcPr>
          <w:p w:rsidR="00294108" w:rsidRDefault="00606F28" w:rsidP="00BF179C">
            <w:r>
              <w:t>8.19</w:t>
            </w:r>
          </w:p>
        </w:tc>
        <w:tc>
          <w:tcPr>
            <w:tcW w:w="7088" w:type="dxa"/>
          </w:tcPr>
          <w:p w:rsidR="00294108" w:rsidRDefault="00294108" w:rsidP="00294108">
            <w:pPr>
              <w:pStyle w:val="P"/>
            </w:pPr>
            <w:r>
              <w:t>Below the age of 16, a child has the right to make a claim in his or her own right if he or she has sufficient understanding and maturity to do so.</w:t>
            </w:r>
          </w:p>
          <w:p w:rsidR="00294108" w:rsidRDefault="00294108" w:rsidP="00294108">
            <w:pPr>
              <w:pStyle w:val="BL"/>
            </w:pPr>
            <w:r>
              <w:t>A child over the age of 12 is presumed to have sufficient understanding and maturity to instruct a solicitor in such proceedings.</w:t>
            </w:r>
          </w:p>
          <w:p w:rsidR="00294108" w:rsidRDefault="00294108" w:rsidP="00294108">
            <w:pPr>
              <w:pStyle w:val="BL"/>
              <w:spacing w:after="200"/>
            </w:pPr>
            <w:r>
              <w:t>A child under the age of 12 is also able to make a claim in his or her own right, provided that he or she has the requisite maturity and understanding to do so.</w:t>
            </w:r>
          </w:p>
        </w:tc>
        <w:tc>
          <w:tcPr>
            <w:tcW w:w="992" w:type="dxa"/>
          </w:tcPr>
          <w:p w:rsidR="00294108" w:rsidRDefault="00294108" w:rsidP="00BF179C">
            <w:pPr>
              <w:pStyle w:val="XR"/>
            </w:pPr>
          </w:p>
        </w:tc>
      </w:tr>
      <w:tr w:rsidR="00294108" w:rsidTr="00BF179C">
        <w:tc>
          <w:tcPr>
            <w:tcW w:w="851" w:type="dxa"/>
          </w:tcPr>
          <w:p w:rsidR="00294108" w:rsidRDefault="00606F28" w:rsidP="00BF179C">
            <w:r>
              <w:t>8.20</w:t>
            </w:r>
          </w:p>
        </w:tc>
        <w:tc>
          <w:tcPr>
            <w:tcW w:w="7088" w:type="dxa"/>
          </w:tcPr>
          <w:p w:rsidR="00294108" w:rsidRDefault="00294108" w:rsidP="00294108">
            <w:pPr>
              <w:pStyle w:val="P"/>
            </w:pPr>
            <w:r>
              <w:t xml:space="preserve">Where both child and parent have rights to make a </w:t>
            </w:r>
            <w:proofErr w:type="gramStart"/>
            <w:r>
              <w:t>claim,</w:t>
            </w:r>
            <w:proofErr w:type="gramEnd"/>
            <w:r>
              <w:t xml:space="preserve"> either may do so.</w:t>
            </w:r>
          </w:p>
        </w:tc>
        <w:tc>
          <w:tcPr>
            <w:tcW w:w="992" w:type="dxa"/>
          </w:tcPr>
          <w:p w:rsidR="00294108" w:rsidRDefault="00294108" w:rsidP="00BF179C">
            <w:pPr>
              <w:pStyle w:val="XR"/>
            </w:pPr>
          </w:p>
        </w:tc>
      </w:tr>
      <w:tr w:rsidR="00C91C30" w:rsidTr="00BF179C">
        <w:tc>
          <w:tcPr>
            <w:tcW w:w="851" w:type="dxa"/>
          </w:tcPr>
          <w:p w:rsidR="00C91C30" w:rsidRDefault="00C91C30" w:rsidP="00BF179C"/>
        </w:tc>
        <w:tc>
          <w:tcPr>
            <w:tcW w:w="7088" w:type="dxa"/>
          </w:tcPr>
          <w:p w:rsidR="00C91C30" w:rsidRDefault="00C91C30" w:rsidP="00C91C30">
            <w:pPr>
              <w:pStyle w:val="Heading3"/>
            </w:pPr>
            <w:bookmarkStart w:id="264" w:name="_Toc359433264"/>
            <w:r w:rsidRPr="0024439C">
              <w:t>Remedies</w:t>
            </w:r>
            <w:bookmarkEnd w:id="264"/>
          </w:p>
        </w:tc>
        <w:tc>
          <w:tcPr>
            <w:tcW w:w="992" w:type="dxa"/>
          </w:tcPr>
          <w:p w:rsidR="00C91C30" w:rsidRDefault="00C91C30" w:rsidP="00BF179C">
            <w:pPr>
              <w:pStyle w:val="XR"/>
            </w:pPr>
          </w:p>
        </w:tc>
      </w:tr>
      <w:tr w:rsidR="00C91C30" w:rsidTr="00BF179C">
        <w:tc>
          <w:tcPr>
            <w:tcW w:w="851" w:type="dxa"/>
          </w:tcPr>
          <w:p w:rsidR="00C91C30" w:rsidRDefault="00521574" w:rsidP="00606F28">
            <w:bookmarkStart w:id="265" w:name="_Toc252700592"/>
            <w:bookmarkEnd w:id="249"/>
            <w:bookmarkEnd w:id="252"/>
            <w:bookmarkEnd w:id="253"/>
            <w:r>
              <w:t>8.</w:t>
            </w:r>
            <w:r w:rsidR="00606F28">
              <w:t>21</w:t>
            </w:r>
          </w:p>
        </w:tc>
        <w:tc>
          <w:tcPr>
            <w:tcW w:w="7088" w:type="dxa"/>
          </w:tcPr>
          <w:p w:rsidR="00964BE2" w:rsidRDefault="00C91C30" w:rsidP="00C91C30">
            <w:pPr>
              <w:pStyle w:val="P"/>
            </w:pPr>
            <w:r>
              <w:t xml:space="preserve">The </w:t>
            </w:r>
            <w:r w:rsidR="00DB0202">
              <w:t>Sheriff</w:t>
            </w:r>
            <w:r w:rsidRPr="007457E4">
              <w:t xml:space="preserve"> court </w:t>
            </w:r>
            <w:r>
              <w:t xml:space="preserve">has the power to award all of the remedies that the Court </w:t>
            </w:r>
            <w:r w:rsidR="00DB0202">
              <w:t xml:space="preserve">of Session </w:t>
            </w:r>
            <w:r>
              <w:t xml:space="preserve">can grant in proceedings in </w:t>
            </w:r>
            <w:r w:rsidR="00DB0202">
              <w:t>reparation</w:t>
            </w:r>
            <w:r>
              <w:t xml:space="preserve"> or in a </w:t>
            </w:r>
            <w:r w:rsidR="00DB0202">
              <w:t>petition</w:t>
            </w:r>
            <w:r>
              <w:t xml:space="preserve"> for judicial review. These remedies include:</w:t>
            </w:r>
            <w:r w:rsidR="00964BE2">
              <w:br/>
            </w:r>
          </w:p>
          <w:p w:rsidR="00C91C30" w:rsidRDefault="00C91C30" w:rsidP="00C91C30">
            <w:pPr>
              <w:pStyle w:val="BL"/>
            </w:pPr>
            <w:r>
              <w:lastRenderedPageBreak/>
              <w:t xml:space="preserve">A declaration that unlawful discrimination, harassment or victimisation has taken place, </w:t>
            </w:r>
            <w:r w:rsidRPr="007D10BD">
              <w:t xml:space="preserve">or </w:t>
            </w:r>
            <w:r>
              <w:t>a declaration</w:t>
            </w:r>
            <w:r w:rsidRPr="007D10BD">
              <w:t xml:space="preserve"> that no unlawful discrimination, harassment or victimisation has taken place</w:t>
            </w:r>
          </w:p>
          <w:p w:rsidR="00C91C30" w:rsidRDefault="00C91C30" w:rsidP="00C91C30">
            <w:pPr>
              <w:pStyle w:val="BL"/>
            </w:pPr>
            <w:r>
              <w:t xml:space="preserve">An </w:t>
            </w:r>
            <w:r w:rsidR="00DB0202">
              <w:t>order for specific implement</w:t>
            </w:r>
            <w:r>
              <w:t xml:space="preserve"> r</w:t>
            </w:r>
            <w:r w:rsidRPr="007D10BD">
              <w:t xml:space="preserve">equiring </w:t>
            </w:r>
            <w:r>
              <w:t xml:space="preserve">the school </w:t>
            </w:r>
            <w:r w:rsidRPr="007D10BD">
              <w:t xml:space="preserve">to do something (such as </w:t>
            </w:r>
            <w:r>
              <w:t xml:space="preserve">to </w:t>
            </w:r>
            <w:r w:rsidRPr="007D10BD">
              <w:t>admit the chi</w:t>
            </w:r>
            <w:r>
              <w:t xml:space="preserve">ld as a pupil) or </w:t>
            </w:r>
            <w:r w:rsidR="00DB0202">
              <w:t xml:space="preserve">an interdict </w:t>
            </w:r>
            <w:r>
              <w:t>to prevent the school</w:t>
            </w:r>
            <w:r w:rsidRPr="007D10BD">
              <w:t xml:space="preserve"> from repeating any d</w:t>
            </w:r>
            <w:r>
              <w:t>iscriminatory act in the future</w:t>
            </w:r>
          </w:p>
          <w:p w:rsidR="00C91C30" w:rsidRDefault="00C91C30" w:rsidP="00C91C30">
            <w:pPr>
              <w:pStyle w:val="BL"/>
            </w:pPr>
            <w:r>
              <w:t xml:space="preserve">Damages to compensate for any loss suffered by the person bringing the claim, </w:t>
            </w:r>
            <w:r w:rsidRPr="007D10BD">
              <w:t>including comp</w:t>
            </w:r>
            <w:r>
              <w:t>ensation for injury to feelings</w:t>
            </w:r>
          </w:p>
          <w:p w:rsidR="00C91C30" w:rsidRPr="007D10BD" w:rsidRDefault="00C91C30" w:rsidP="00C91C30">
            <w:pPr>
              <w:pStyle w:val="BL"/>
            </w:pPr>
            <w:r>
              <w:t>I</w:t>
            </w:r>
            <w:r w:rsidRPr="007D10BD">
              <w:t xml:space="preserve">nterest on any </w:t>
            </w:r>
            <w:r w:rsidR="00DB0202">
              <w:t>damages</w:t>
            </w:r>
          </w:p>
          <w:p w:rsidR="00C91C30" w:rsidRDefault="00DB0202" w:rsidP="00C91C30">
            <w:pPr>
              <w:pStyle w:val="BL"/>
              <w:spacing w:after="200"/>
            </w:pPr>
            <w:r>
              <w:t>Expenses</w:t>
            </w:r>
          </w:p>
        </w:tc>
        <w:tc>
          <w:tcPr>
            <w:tcW w:w="992" w:type="dxa"/>
          </w:tcPr>
          <w:p w:rsidR="00C91C30" w:rsidRDefault="00C91C30" w:rsidP="00BF179C">
            <w:pPr>
              <w:pStyle w:val="XR"/>
            </w:pPr>
            <w:r w:rsidRPr="005D5B1C">
              <w:rPr>
                <w:rStyle w:val="XRChar"/>
              </w:rPr>
              <w:lastRenderedPageBreak/>
              <w:t>s119</w:t>
            </w:r>
          </w:p>
        </w:tc>
      </w:tr>
      <w:tr w:rsidR="00C91C30" w:rsidTr="00BF179C">
        <w:tc>
          <w:tcPr>
            <w:tcW w:w="8931" w:type="dxa"/>
            <w:gridSpan w:val="3"/>
          </w:tcPr>
          <w:p w:rsidR="00C91C30" w:rsidRDefault="00DB0202" w:rsidP="00C91C30">
            <w:pPr>
              <w:pStyle w:val="Heading2"/>
            </w:pPr>
            <w:bookmarkStart w:id="266" w:name="_Toc271210756"/>
            <w:bookmarkStart w:id="267" w:name="_Toc252700596"/>
            <w:bookmarkStart w:id="268" w:name="_Toc359433265"/>
            <w:bookmarkStart w:id="269" w:name="_Toc359503104"/>
            <w:r>
              <w:lastRenderedPageBreak/>
              <w:t>Additional Support Needs Tribunal</w:t>
            </w:r>
            <w:r w:rsidR="00C91C30" w:rsidRPr="005D5B1C">
              <w:t xml:space="preserve"> claims</w:t>
            </w:r>
            <w:bookmarkEnd w:id="266"/>
            <w:bookmarkEnd w:id="267"/>
            <w:bookmarkEnd w:id="268"/>
            <w:bookmarkEnd w:id="269"/>
          </w:p>
        </w:tc>
      </w:tr>
      <w:tr w:rsidR="00C91C30" w:rsidTr="00BF179C">
        <w:tc>
          <w:tcPr>
            <w:tcW w:w="851" w:type="dxa"/>
          </w:tcPr>
          <w:p w:rsidR="00C91C30" w:rsidRDefault="00C91C30" w:rsidP="00BF179C"/>
        </w:tc>
        <w:tc>
          <w:tcPr>
            <w:tcW w:w="7088" w:type="dxa"/>
          </w:tcPr>
          <w:p w:rsidR="00C91C30" w:rsidRDefault="00C91C30" w:rsidP="00C91C30">
            <w:pPr>
              <w:pStyle w:val="Heading3"/>
            </w:pPr>
            <w:bookmarkStart w:id="270" w:name="_Toc271210757"/>
            <w:bookmarkStart w:id="271" w:name="_Toc359433266"/>
            <w:r w:rsidRPr="005D5B1C">
              <w:t>What claims can the tribunal hear?</w:t>
            </w:r>
            <w:bookmarkEnd w:id="270"/>
            <w:bookmarkEnd w:id="271"/>
          </w:p>
        </w:tc>
        <w:tc>
          <w:tcPr>
            <w:tcW w:w="992" w:type="dxa"/>
          </w:tcPr>
          <w:p w:rsidR="00C91C30" w:rsidRDefault="00C91C30" w:rsidP="00BF179C">
            <w:pPr>
              <w:pStyle w:val="XR"/>
            </w:pPr>
          </w:p>
        </w:tc>
      </w:tr>
      <w:tr w:rsidR="00C91C30" w:rsidTr="00BF179C">
        <w:tc>
          <w:tcPr>
            <w:tcW w:w="851" w:type="dxa"/>
          </w:tcPr>
          <w:p w:rsidR="00C91C30" w:rsidRDefault="00521574" w:rsidP="00606F28">
            <w:r>
              <w:t>8.2</w:t>
            </w:r>
            <w:r w:rsidR="00606F28">
              <w:t>2</w:t>
            </w:r>
          </w:p>
        </w:tc>
        <w:tc>
          <w:tcPr>
            <w:tcW w:w="7088" w:type="dxa"/>
          </w:tcPr>
          <w:p w:rsidR="00477D72" w:rsidRPr="00DB0202" w:rsidRDefault="00C91C30" w:rsidP="00477D72">
            <w:pPr>
              <w:pStyle w:val="P"/>
            </w:pPr>
            <w:r w:rsidRPr="001341B0">
              <w:t xml:space="preserve">Disability discrimination claims against schools in </w:t>
            </w:r>
            <w:r w:rsidR="00DB0202">
              <w:t>Scotland</w:t>
            </w:r>
            <w:r w:rsidRPr="001341B0">
              <w:t xml:space="preserve"> are heard by the </w:t>
            </w:r>
            <w:r w:rsidR="00DB0202">
              <w:t>Additional Support Needs</w:t>
            </w:r>
            <w:r w:rsidRPr="001341B0">
              <w:t xml:space="preserve"> Tribunal</w:t>
            </w:r>
            <w:r w:rsidR="00DB0202">
              <w:t>.</w:t>
            </w:r>
          </w:p>
        </w:tc>
        <w:tc>
          <w:tcPr>
            <w:tcW w:w="992" w:type="dxa"/>
          </w:tcPr>
          <w:p w:rsidR="00C91C30" w:rsidRDefault="00C91C30" w:rsidP="00DB0202">
            <w:pPr>
              <w:pStyle w:val="XR"/>
            </w:pPr>
            <w:proofErr w:type="spellStart"/>
            <w:r w:rsidRPr="00E64A65">
              <w:t>Sch</w:t>
            </w:r>
            <w:proofErr w:type="spellEnd"/>
            <w:r w:rsidRPr="00E64A65">
              <w:t xml:space="preserve"> 17</w:t>
            </w:r>
          </w:p>
        </w:tc>
      </w:tr>
      <w:tr w:rsidR="00C91C30" w:rsidTr="00BF179C">
        <w:tc>
          <w:tcPr>
            <w:tcW w:w="851" w:type="dxa"/>
          </w:tcPr>
          <w:p w:rsidR="00C91C30" w:rsidRDefault="00C91C30" w:rsidP="00BF179C"/>
        </w:tc>
        <w:tc>
          <w:tcPr>
            <w:tcW w:w="7088" w:type="dxa"/>
          </w:tcPr>
          <w:p w:rsidR="00C91C30" w:rsidRDefault="00760AC5" w:rsidP="00760AC5">
            <w:pPr>
              <w:pStyle w:val="Heading3"/>
            </w:pPr>
            <w:bookmarkStart w:id="272" w:name="_Toc359433267"/>
            <w:r>
              <w:t>Who can make a claim?</w:t>
            </w:r>
            <w:bookmarkEnd w:id="272"/>
          </w:p>
        </w:tc>
        <w:tc>
          <w:tcPr>
            <w:tcW w:w="992" w:type="dxa"/>
          </w:tcPr>
          <w:p w:rsidR="00C91C30" w:rsidRDefault="00C91C30" w:rsidP="00BF179C">
            <w:pPr>
              <w:pStyle w:val="XR"/>
            </w:pPr>
          </w:p>
        </w:tc>
      </w:tr>
      <w:tr w:rsidR="00C91C30" w:rsidTr="00BF179C">
        <w:tc>
          <w:tcPr>
            <w:tcW w:w="851" w:type="dxa"/>
          </w:tcPr>
          <w:p w:rsidR="00C91C30" w:rsidRDefault="00521574" w:rsidP="00606F28">
            <w:r>
              <w:t>8.2</w:t>
            </w:r>
            <w:r w:rsidR="00606F28">
              <w:t>3</w:t>
            </w:r>
          </w:p>
        </w:tc>
        <w:tc>
          <w:tcPr>
            <w:tcW w:w="7088" w:type="dxa"/>
          </w:tcPr>
          <w:p w:rsidR="00C91C30" w:rsidRDefault="007121BC" w:rsidP="007121BC">
            <w:pPr>
              <w:pStyle w:val="P"/>
            </w:pPr>
            <w:r>
              <w:t>A</w:t>
            </w:r>
            <w:r w:rsidR="00760AC5" w:rsidRPr="0024439C">
              <w:t xml:space="preserve"> disabled </w:t>
            </w:r>
            <w:r>
              <w:t>pupil who has legal capacity</w:t>
            </w:r>
            <w:r w:rsidR="00760AC5" w:rsidRPr="0024439C">
              <w:t xml:space="preserve"> can make a claim that </w:t>
            </w:r>
            <w:r>
              <w:t>he or she</w:t>
            </w:r>
            <w:r w:rsidR="00760AC5" w:rsidRPr="0024439C">
              <w:t xml:space="preserve"> has been discriminated against.</w:t>
            </w:r>
          </w:p>
          <w:p w:rsidR="007121BC" w:rsidRDefault="007121BC" w:rsidP="007121BC">
            <w:pPr>
              <w:pStyle w:val="P"/>
            </w:pPr>
            <w:r w:rsidRPr="007D10BD">
              <w:t>A child aged 12 or over is presumed to have capacity.</w:t>
            </w:r>
          </w:p>
        </w:tc>
        <w:tc>
          <w:tcPr>
            <w:tcW w:w="992" w:type="dxa"/>
          </w:tcPr>
          <w:p w:rsidR="00C91C30" w:rsidRDefault="00C91C30" w:rsidP="00BF179C">
            <w:pPr>
              <w:pStyle w:val="XR"/>
            </w:pPr>
          </w:p>
        </w:tc>
      </w:tr>
      <w:tr w:rsidR="00C91C30" w:rsidTr="00BF179C">
        <w:tc>
          <w:tcPr>
            <w:tcW w:w="851" w:type="dxa"/>
          </w:tcPr>
          <w:p w:rsidR="00C91C30" w:rsidRDefault="00521574" w:rsidP="00606F28">
            <w:r>
              <w:t>8.2</w:t>
            </w:r>
            <w:r w:rsidR="00606F28">
              <w:t>4</w:t>
            </w:r>
          </w:p>
        </w:tc>
        <w:tc>
          <w:tcPr>
            <w:tcW w:w="7088" w:type="dxa"/>
          </w:tcPr>
          <w:p w:rsidR="00C91C30" w:rsidRDefault="007121BC" w:rsidP="007121BC">
            <w:pPr>
              <w:pStyle w:val="P"/>
            </w:pPr>
            <w:r>
              <w:t>Where a disabled pupil does not have legal capacity, the pupil’s parent may make a claim.</w:t>
            </w:r>
          </w:p>
        </w:tc>
        <w:tc>
          <w:tcPr>
            <w:tcW w:w="992" w:type="dxa"/>
          </w:tcPr>
          <w:p w:rsidR="00C91C30" w:rsidRDefault="00C91C30" w:rsidP="00BF179C">
            <w:pPr>
              <w:pStyle w:val="XR"/>
            </w:pPr>
          </w:p>
        </w:tc>
      </w:tr>
      <w:tr w:rsidR="007121BC" w:rsidTr="00BF179C">
        <w:tc>
          <w:tcPr>
            <w:tcW w:w="851" w:type="dxa"/>
          </w:tcPr>
          <w:p w:rsidR="007121BC" w:rsidRDefault="00606F28" w:rsidP="00BF179C">
            <w:r>
              <w:t>8.25</w:t>
            </w:r>
          </w:p>
        </w:tc>
        <w:tc>
          <w:tcPr>
            <w:tcW w:w="7088" w:type="dxa"/>
          </w:tcPr>
          <w:p w:rsidR="007121BC" w:rsidRPr="0024439C" w:rsidRDefault="007121BC" w:rsidP="00760AC5">
            <w:pPr>
              <w:pStyle w:val="P"/>
            </w:pPr>
            <w:r>
              <w:t xml:space="preserve">Where both child and parent have rights to make a </w:t>
            </w:r>
            <w:proofErr w:type="gramStart"/>
            <w:r>
              <w:t>claim,</w:t>
            </w:r>
            <w:proofErr w:type="gramEnd"/>
            <w:r>
              <w:t xml:space="preserve"> either may do so.</w:t>
            </w:r>
          </w:p>
        </w:tc>
        <w:tc>
          <w:tcPr>
            <w:tcW w:w="992" w:type="dxa"/>
          </w:tcPr>
          <w:p w:rsidR="007121BC" w:rsidRDefault="007121BC" w:rsidP="00BF179C">
            <w:pPr>
              <w:pStyle w:val="XR"/>
            </w:pPr>
          </w:p>
        </w:tc>
      </w:tr>
      <w:tr w:rsidR="00C91C30" w:rsidTr="00BF179C">
        <w:tc>
          <w:tcPr>
            <w:tcW w:w="851" w:type="dxa"/>
          </w:tcPr>
          <w:p w:rsidR="00C91C30" w:rsidRDefault="00C91C30" w:rsidP="00BF179C"/>
        </w:tc>
        <w:tc>
          <w:tcPr>
            <w:tcW w:w="7088" w:type="dxa"/>
          </w:tcPr>
          <w:p w:rsidR="00C91C30" w:rsidRDefault="00760AC5" w:rsidP="00760AC5">
            <w:pPr>
              <w:pStyle w:val="Heading3"/>
            </w:pPr>
            <w:bookmarkStart w:id="273" w:name="_Toc359433268"/>
            <w:r w:rsidRPr="0024439C">
              <w:t xml:space="preserve">What can the </w:t>
            </w:r>
            <w:r>
              <w:t>t</w:t>
            </w:r>
            <w:r w:rsidRPr="0024439C">
              <w:t>ribunal order?</w:t>
            </w:r>
            <w:bookmarkEnd w:id="273"/>
          </w:p>
        </w:tc>
        <w:tc>
          <w:tcPr>
            <w:tcW w:w="992" w:type="dxa"/>
          </w:tcPr>
          <w:p w:rsidR="00C91C30" w:rsidRDefault="00C91C30" w:rsidP="00BF179C">
            <w:pPr>
              <w:pStyle w:val="XR"/>
            </w:pPr>
          </w:p>
        </w:tc>
      </w:tr>
      <w:tr w:rsidR="00C91C30" w:rsidTr="00BF179C">
        <w:tc>
          <w:tcPr>
            <w:tcW w:w="851" w:type="dxa"/>
          </w:tcPr>
          <w:p w:rsidR="00C91C30" w:rsidRDefault="00521574" w:rsidP="00606F28">
            <w:r>
              <w:t>8.2</w:t>
            </w:r>
            <w:r w:rsidR="00606F28">
              <w:t>6</w:t>
            </w:r>
          </w:p>
        </w:tc>
        <w:tc>
          <w:tcPr>
            <w:tcW w:w="7088" w:type="dxa"/>
          </w:tcPr>
          <w:p w:rsidR="00C91C30" w:rsidRDefault="00760AC5" w:rsidP="00760AC5">
            <w:pPr>
              <w:pStyle w:val="P"/>
            </w:pPr>
            <w:r w:rsidRPr="0024439C">
              <w:t xml:space="preserve">The </w:t>
            </w:r>
            <w:r>
              <w:t>t</w:t>
            </w:r>
            <w:r w:rsidRPr="0024439C">
              <w:t>ribunal may make any order</w:t>
            </w:r>
            <w:r>
              <w:t xml:space="preserve"> that</w:t>
            </w:r>
            <w:r w:rsidRPr="0024439C">
              <w:t xml:space="preserve"> it thinks appropriate in that individual case, often with the intention of trying to remedy the damage done to the disabled person and </w:t>
            </w:r>
            <w:r>
              <w:t xml:space="preserve">to </w:t>
            </w:r>
            <w:r w:rsidRPr="0024439C">
              <w:t>reduce any future disadvantage.</w:t>
            </w:r>
          </w:p>
        </w:tc>
        <w:tc>
          <w:tcPr>
            <w:tcW w:w="992" w:type="dxa"/>
          </w:tcPr>
          <w:p w:rsidR="00C91C30" w:rsidRDefault="00C91C30" w:rsidP="00BF179C">
            <w:pPr>
              <w:pStyle w:val="XR"/>
            </w:pPr>
          </w:p>
        </w:tc>
      </w:tr>
      <w:tr w:rsidR="00C91C30" w:rsidTr="00BF179C">
        <w:tc>
          <w:tcPr>
            <w:tcW w:w="851" w:type="dxa"/>
          </w:tcPr>
          <w:p w:rsidR="00C91C30" w:rsidRDefault="00521574" w:rsidP="00606F28">
            <w:r>
              <w:t>8.2</w:t>
            </w:r>
            <w:r w:rsidR="00606F28">
              <w:t>7</w:t>
            </w:r>
          </w:p>
        </w:tc>
        <w:tc>
          <w:tcPr>
            <w:tcW w:w="7088" w:type="dxa"/>
          </w:tcPr>
          <w:p w:rsidR="00760AC5" w:rsidRDefault="00760AC5" w:rsidP="00760AC5">
            <w:pPr>
              <w:pStyle w:val="P"/>
            </w:pPr>
            <w:r w:rsidRPr="0024439C">
              <w:t xml:space="preserve">The </w:t>
            </w:r>
            <w:r>
              <w:t>t</w:t>
            </w:r>
            <w:r w:rsidRPr="0024439C">
              <w:t>ribunal cannot order</w:t>
            </w:r>
            <w:r>
              <w:t xml:space="preserve"> the payment of compensation. Examples of the type of remedies ordered by the tribunal include:</w:t>
            </w:r>
          </w:p>
          <w:p w:rsidR="00760AC5" w:rsidRDefault="00760AC5" w:rsidP="00760AC5">
            <w:pPr>
              <w:pStyle w:val="BL"/>
            </w:pPr>
            <w:r>
              <w:t>A letter of apology</w:t>
            </w:r>
          </w:p>
          <w:p w:rsidR="00760AC5" w:rsidRDefault="00760AC5" w:rsidP="00760AC5">
            <w:pPr>
              <w:pStyle w:val="BL"/>
            </w:pPr>
            <w:r>
              <w:t>Staff training</w:t>
            </w:r>
          </w:p>
          <w:p w:rsidR="00760AC5" w:rsidRDefault="00760AC5" w:rsidP="00760AC5">
            <w:pPr>
              <w:pStyle w:val="BL"/>
            </w:pPr>
            <w:r>
              <w:t>Changes to policies and procedures</w:t>
            </w:r>
          </w:p>
          <w:p w:rsidR="00760AC5" w:rsidRDefault="00760AC5" w:rsidP="00760AC5">
            <w:pPr>
              <w:pStyle w:val="BL"/>
            </w:pPr>
            <w:r>
              <w:lastRenderedPageBreak/>
              <w:t>Additional education for a pupil who has missed education</w:t>
            </w:r>
          </w:p>
          <w:p w:rsidR="00C91C30" w:rsidRDefault="00760AC5" w:rsidP="00760AC5">
            <w:pPr>
              <w:pStyle w:val="BL"/>
              <w:spacing w:after="200"/>
            </w:pPr>
            <w:r>
              <w:t>An additional school trip for a pupil who has missed a trip</w:t>
            </w:r>
          </w:p>
        </w:tc>
        <w:tc>
          <w:tcPr>
            <w:tcW w:w="992" w:type="dxa"/>
          </w:tcPr>
          <w:p w:rsidR="00C91C30" w:rsidRDefault="00C91C30" w:rsidP="00BF179C">
            <w:pPr>
              <w:pStyle w:val="XR"/>
            </w:pPr>
          </w:p>
        </w:tc>
      </w:tr>
      <w:tr w:rsidR="00760AC5" w:rsidTr="00BF179C">
        <w:tc>
          <w:tcPr>
            <w:tcW w:w="8931" w:type="dxa"/>
            <w:gridSpan w:val="3"/>
          </w:tcPr>
          <w:p w:rsidR="00760AC5" w:rsidRDefault="00760AC5" w:rsidP="00760AC5">
            <w:pPr>
              <w:pStyle w:val="Heading2"/>
            </w:pPr>
            <w:bookmarkStart w:id="274" w:name="_Toc264456022"/>
            <w:bookmarkStart w:id="275" w:name="_Toc267405735"/>
            <w:bookmarkStart w:id="276" w:name="_Toc359433271"/>
            <w:bookmarkStart w:id="277" w:name="_Toc359503105"/>
            <w:bookmarkEnd w:id="265"/>
            <w:r w:rsidRPr="005108AD">
              <w:lastRenderedPageBreak/>
              <w:t>The Commission</w:t>
            </w:r>
            <w:bookmarkEnd w:id="274"/>
            <w:bookmarkEnd w:id="275"/>
            <w:bookmarkEnd w:id="276"/>
            <w:bookmarkEnd w:id="277"/>
          </w:p>
        </w:tc>
      </w:tr>
      <w:tr w:rsidR="00760AC5" w:rsidTr="00BF179C">
        <w:tc>
          <w:tcPr>
            <w:tcW w:w="851" w:type="dxa"/>
          </w:tcPr>
          <w:p w:rsidR="00760AC5" w:rsidRDefault="00521574" w:rsidP="00606F28">
            <w:r>
              <w:t>8.</w:t>
            </w:r>
            <w:r w:rsidR="00606F28">
              <w:t>28</w:t>
            </w:r>
          </w:p>
        </w:tc>
        <w:tc>
          <w:tcPr>
            <w:tcW w:w="7088" w:type="dxa"/>
          </w:tcPr>
          <w:p w:rsidR="00760AC5" w:rsidRPr="00760AC5" w:rsidRDefault="00760AC5" w:rsidP="00F06369">
            <w:pPr>
              <w:pStyle w:val="P"/>
              <w:rPr>
                <w:b/>
              </w:rPr>
            </w:pPr>
            <w:r w:rsidRPr="005108AD">
              <w:t>In addition to the rights given to an individual under the Act, the Equality and Human Rights Commission ha</w:t>
            </w:r>
            <w:r>
              <w:t>s a power to apply to the court,</w:t>
            </w:r>
            <w:r w:rsidRPr="005108AD">
              <w:t xml:space="preserve"> if it thinks that a person is likely to commit an unlawful act, for an </w:t>
            </w:r>
            <w:proofErr w:type="spellStart"/>
            <w:r w:rsidR="00F06369">
              <w:t>inderdict</w:t>
            </w:r>
            <w:proofErr w:type="spellEnd"/>
            <w:r w:rsidRPr="005108AD">
              <w:t xml:space="preserve"> to prohibit </w:t>
            </w:r>
            <w:r>
              <w:t>that person</w:t>
            </w:r>
            <w:r w:rsidRPr="005108AD">
              <w:t xml:space="preserve"> from committing that act.</w:t>
            </w:r>
          </w:p>
        </w:tc>
        <w:tc>
          <w:tcPr>
            <w:tcW w:w="992" w:type="dxa"/>
          </w:tcPr>
          <w:p w:rsidR="00760AC5" w:rsidRDefault="00760AC5" w:rsidP="00BF179C">
            <w:pPr>
              <w:pStyle w:val="XR"/>
            </w:pPr>
            <w:r>
              <w:rPr>
                <w:rStyle w:val="XRChar"/>
              </w:rPr>
              <w:t>EA</w:t>
            </w:r>
            <w:r w:rsidRPr="00302283">
              <w:rPr>
                <w:rStyle w:val="XRChar"/>
              </w:rPr>
              <w:t xml:space="preserve"> 2006, s24</w:t>
            </w:r>
          </w:p>
        </w:tc>
      </w:tr>
      <w:tr w:rsidR="00760AC5" w:rsidTr="00BF179C">
        <w:tc>
          <w:tcPr>
            <w:tcW w:w="851" w:type="dxa"/>
          </w:tcPr>
          <w:p w:rsidR="00760AC5" w:rsidRDefault="00521574" w:rsidP="00606F28">
            <w:r>
              <w:t>8.</w:t>
            </w:r>
            <w:r w:rsidR="00606F28">
              <w:t>29</w:t>
            </w:r>
          </w:p>
        </w:tc>
        <w:tc>
          <w:tcPr>
            <w:tcW w:w="7088" w:type="dxa"/>
          </w:tcPr>
          <w:p w:rsidR="00760AC5" w:rsidRPr="00760AC5" w:rsidRDefault="00760AC5" w:rsidP="00760AC5">
            <w:pPr>
              <w:pStyle w:val="P"/>
              <w:rPr>
                <w:b/>
                <w:szCs w:val="24"/>
              </w:rPr>
            </w:pPr>
            <w:r w:rsidRPr="005108AD">
              <w:t>The Commission has power to take action even if no identifiable individual has been</w:t>
            </w:r>
            <w:r>
              <w:t xml:space="preserve">, </w:t>
            </w:r>
            <w:r w:rsidRPr="005108AD">
              <w:t>or may be</w:t>
            </w:r>
            <w:r>
              <w:t>,</w:t>
            </w:r>
            <w:r w:rsidRPr="005108AD">
              <w:t xml:space="preserve"> affected by the unlawful act. It can take action in respect of arrangements </w:t>
            </w:r>
            <w:r>
              <w:t>that</w:t>
            </w:r>
            <w:r w:rsidRPr="005108AD">
              <w:t xml:space="preserve"> would, if they were ever applied to an individual, amount to an unlawful act, for example to deal with the publication of an advertisement </w:t>
            </w:r>
            <w:r>
              <w:t>that</w:t>
            </w:r>
            <w:r w:rsidRPr="005108AD">
              <w:t xml:space="preserve"> suggests that a school would discriminate. This power could also be used to challenge a provision, criterion or practice that indirectly discriminates, even if it has not yet put any particular pupil at a disadvantage.</w:t>
            </w:r>
          </w:p>
        </w:tc>
        <w:tc>
          <w:tcPr>
            <w:tcW w:w="992" w:type="dxa"/>
          </w:tcPr>
          <w:p w:rsidR="00760AC5" w:rsidRDefault="00760AC5" w:rsidP="00BF179C">
            <w:pPr>
              <w:pStyle w:val="XR"/>
            </w:pPr>
            <w:r w:rsidRPr="0047558E">
              <w:rPr>
                <w:rStyle w:val="XRChar"/>
              </w:rPr>
              <w:t>EA 2006, s24A</w:t>
            </w:r>
          </w:p>
        </w:tc>
      </w:tr>
      <w:tr w:rsidR="00760AC5" w:rsidTr="00BF179C">
        <w:tc>
          <w:tcPr>
            <w:tcW w:w="851" w:type="dxa"/>
          </w:tcPr>
          <w:p w:rsidR="00760AC5" w:rsidRDefault="00521574" w:rsidP="00606F28">
            <w:r>
              <w:t>8.</w:t>
            </w:r>
            <w:r w:rsidR="00606F28">
              <w:t>30</w:t>
            </w:r>
          </w:p>
        </w:tc>
        <w:tc>
          <w:tcPr>
            <w:tcW w:w="7088" w:type="dxa"/>
          </w:tcPr>
          <w:p w:rsidR="00760AC5" w:rsidRPr="00760AC5" w:rsidRDefault="00760AC5" w:rsidP="00760AC5">
            <w:pPr>
              <w:pStyle w:val="P"/>
              <w:rPr>
                <w:b/>
                <w:szCs w:val="24"/>
              </w:rPr>
            </w:pPr>
            <w:r w:rsidRPr="005108AD">
              <w:rPr>
                <w:szCs w:val="24"/>
              </w:rPr>
              <w:t>If the Commission suspects that a school has committed an unlawful act, it can conduct an investigation.</w:t>
            </w:r>
            <w:r>
              <w:rPr>
                <w:szCs w:val="24"/>
              </w:rPr>
              <w:t xml:space="preserve"> </w:t>
            </w:r>
            <w:r w:rsidRPr="005108AD">
              <w:rPr>
                <w:szCs w:val="24"/>
              </w:rPr>
              <w:t xml:space="preserve">If it finds that the school has done so, it can serve a notice requiring </w:t>
            </w:r>
            <w:r>
              <w:rPr>
                <w:szCs w:val="24"/>
              </w:rPr>
              <w:t>the school</w:t>
            </w:r>
            <w:r w:rsidRPr="005108AD">
              <w:rPr>
                <w:szCs w:val="24"/>
              </w:rPr>
              <w:t xml:space="preserve"> to prepare an action plan to avoid repetition or continuation of that act</w:t>
            </w:r>
            <w:r>
              <w:rPr>
                <w:szCs w:val="24"/>
              </w:rPr>
              <w:t>,</w:t>
            </w:r>
            <w:r w:rsidRPr="005108AD">
              <w:rPr>
                <w:szCs w:val="24"/>
              </w:rPr>
              <w:t xml:space="preserve"> or recommend that it takes action for that purpose.</w:t>
            </w:r>
          </w:p>
        </w:tc>
        <w:tc>
          <w:tcPr>
            <w:tcW w:w="992" w:type="dxa"/>
          </w:tcPr>
          <w:p w:rsidR="00760AC5" w:rsidRDefault="00760AC5" w:rsidP="00760AC5">
            <w:pPr>
              <w:pStyle w:val="XR"/>
            </w:pPr>
            <w:r w:rsidRPr="0047558E">
              <w:rPr>
                <w:rStyle w:val="XRChar"/>
              </w:rPr>
              <w:t>EA 2006, s34</w:t>
            </w:r>
            <w:r>
              <w:rPr>
                <w:rStyle w:val="XRChar"/>
              </w:rPr>
              <w:t>;</w:t>
            </w:r>
            <w:r w:rsidRPr="0047558E">
              <w:rPr>
                <w:rStyle w:val="XRChar"/>
              </w:rPr>
              <w:t xml:space="preserve"> ss20–22</w:t>
            </w:r>
            <w:r>
              <w:rPr>
                <w:rStyle w:val="XRChar"/>
              </w:rPr>
              <w:t>;</w:t>
            </w:r>
            <w:r>
              <w:rPr>
                <w:rStyle w:val="XRChar"/>
              </w:rPr>
              <w:br/>
            </w:r>
            <w:proofErr w:type="spellStart"/>
            <w:r w:rsidRPr="0047558E">
              <w:rPr>
                <w:rStyle w:val="XRChar"/>
              </w:rPr>
              <w:t>Sch</w:t>
            </w:r>
            <w:proofErr w:type="spellEnd"/>
            <w:r w:rsidRPr="0047558E">
              <w:rPr>
                <w:rStyle w:val="XRChar"/>
              </w:rPr>
              <w:t xml:space="preserve"> 2</w:t>
            </w:r>
          </w:p>
        </w:tc>
      </w:tr>
      <w:tr w:rsidR="00760AC5" w:rsidTr="00BF179C">
        <w:tc>
          <w:tcPr>
            <w:tcW w:w="851" w:type="dxa"/>
          </w:tcPr>
          <w:p w:rsidR="00760AC5" w:rsidRDefault="00521574" w:rsidP="00606F28">
            <w:r>
              <w:t>8.</w:t>
            </w:r>
            <w:r w:rsidR="00606F28">
              <w:t>31</w:t>
            </w:r>
          </w:p>
        </w:tc>
        <w:tc>
          <w:tcPr>
            <w:tcW w:w="7088" w:type="dxa"/>
          </w:tcPr>
          <w:p w:rsidR="00760AC5" w:rsidRPr="00760AC5" w:rsidRDefault="00760AC5" w:rsidP="00760AC5">
            <w:pPr>
              <w:pStyle w:val="P"/>
              <w:rPr>
                <w:b/>
                <w:szCs w:val="24"/>
              </w:rPr>
            </w:pPr>
            <w:r w:rsidRPr="005108AD">
              <w:rPr>
                <w:szCs w:val="24"/>
              </w:rPr>
              <w:t>The Commission may also, if it suspects that a school is committing an unlawful act, enter into a binding agreement with the school to avoid such contraventions.</w:t>
            </w:r>
          </w:p>
        </w:tc>
        <w:tc>
          <w:tcPr>
            <w:tcW w:w="992" w:type="dxa"/>
          </w:tcPr>
          <w:p w:rsidR="00760AC5" w:rsidRDefault="00760AC5" w:rsidP="00BF179C">
            <w:pPr>
              <w:pStyle w:val="XR"/>
            </w:pPr>
            <w:r w:rsidRPr="0047558E">
              <w:rPr>
                <w:rStyle w:val="XRChar"/>
              </w:rPr>
              <w:t>EA 2006, s23</w:t>
            </w:r>
          </w:p>
        </w:tc>
      </w:tr>
      <w:tr w:rsidR="00760AC5" w:rsidTr="00BF179C">
        <w:tc>
          <w:tcPr>
            <w:tcW w:w="851" w:type="dxa"/>
          </w:tcPr>
          <w:p w:rsidR="00760AC5" w:rsidRDefault="00521574" w:rsidP="00606F28">
            <w:r>
              <w:t>8.</w:t>
            </w:r>
            <w:r w:rsidR="00606F28">
              <w:t>32</w:t>
            </w:r>
          </w:p>
        </w:tc>
        <w:tc>
          <w:tcPr>
            <w:tcW w:w="7088" w:type="dxa"/>
          </w:tcPr>
          <w:p w:rsidR="00760AC5" w:rsidRDefault="00760AC5" w:rsidP="00760AC5">
            <w:r w:rsidRPr="005108AD">
              <w:rPr>
                <w:szCs w:val="24"/>
              </w:rPr>
              <w:t>The Commission also has a power to assist a pupil who is taking enforcement action against a school.</w:t>
            </w:r>
          </w:p>
        </w:tc>
        <w:tc>
          <w:tcPr>
            <w:tcW w:w="992" w:type="dxa"/>
          </w:tcPr>
          <w:p w:rsidR="00760AC5" w:rsidRDefault="00760AC5" w:rsidP="00BF179C">
            <w:pPr>
              <w:pStyle w:val="XR"/>
            </w:pPr>
            <w:r w:rsidRPr="0047558E">
              <w:rPr>
                <w:rStyle w:val="XRChar"/>
              </w:rPr>
              <w:t>EA 2006, s28</w:t>
            </w:r>
          </w:p>
        </w:tc>
      </w:tr>
    </w:tbl>
    <w:p w:rsidR="006B2B90" w:rsidRDefault="006B2B90" w:rsidP="005A6C68">
      <w:pPr>
        <w:pStyle w:val="P"/>
      </w:pPr>
    </w:p>
    <w:p w:rsidR="006B2B90" w:rsidRDefault="006B2B90" w:rsidP="00D21FDD">
      <w:pPr>
        <w:pStyle w:val="Heading1"/>
        <w:rPr>
          <w:rFonts w:cs="Arial"/>
        </w:rPr>
        <w:sectPr w:rsidR="006B2B90" w:rsidSect="009E27E4">
          <w:headerReference w:type="default" r:id="rId47"/>
          <w:headerReference w:type="first" r:id="rId48"/>
          <w:pgSz w:w="11906" w:h="16838"/>
          <w:pgMar w:top="1440" w:right="1440" w:bottom="1440" w:left="1440" w:header="708" w:footer="708" w:gutter="0"/>
          <w:cols w:space="708"/>
          <w:titlePg/>
          <w:docGrid w:linePitch="360"/>
        </w:sectPr>
      </w:pPr>
    </w:p>
    <w:tbl>
      <w:tblPr>
        <w:tblW w:w="0" w:type="auto"/>
        <w:tblLayout w:type="fixed"/>
        <w:tblLook w:val="04A0"/>
      </w:tblPr>
      <w:tblGrid>
        <w:gridCol w:w="851"/>
        <w:gridCol w:w="7088"/>
        <w:gridCol w:w="992"/>
      </w:tblGrid>
      <w:tr w:rsidR="004A61C5" w:rsidTr="00BF179C">
        <w:tc>
          <w:tcPr>
            <w:tcW w:w="8931" w:type="dxa"/>
            <w:gridSpan w:val="3"/>
          </w:tcPr>
          <w:p w:rsidR="004A61C5" w:rsidRPr="00B575B5" w:rsidRDefault="004A61C5" w:rsidP="004A61C5">
            <w:pPr>
              <w:pStyle w:val="Heading1"/>
              <w:rPr>
                <w:rFonts w:cs="Arial"/>
              </w:rPr>
            </w:pPr>
            <w:bookmarkStart w:id="278" w:name="_Toc359433272"/>
            <w:bookmarkStart w:id="279" w:name="_Toc359503106"/>
            <w:r w:rsidRPr="00B575B5">
              <w:rPr>
                <w:rFonts w:cs="Arial"/>
              </w:rPr>
              <w:lastRenderedPageBreak/>
              <w:t>Chapter 9</w:t>
            </w:r>
            <w:r w:rsidRPr="00B575B5">
              <w:rPr>
                <w:rFonts w:cs="Arial"/>
              </w:rPr>
              <w:br/>
              <w:t>Exceptions</w:t>
            </w:r>
            <w:bookmarkEnd w:id="278"/>
            <w:bookmarkEnd w:id="279"/>
          </w:p>
        </w:tc>
      </w:tr>
      <w:tr w:rsidR="00166C27" w:rsidTr="00C90AAC">
        <w:tc>
          <w:tcPr>
            <w:tcW w:w="851" w:type="dxa"/>
          </w:tcPr>
          <w:p w:rsidR="00D45B5B" w:rsidRDefault="00855550" w:rsidP="00D45B5B">
            <w:r>
              <w:t>9.1</w:t>
            </w:r>
          </w:p>
        </w:tc>
        <w:tc>
          <w:tcPr>
            <w:tcW w:w="7088" w:type="dxa"/>
          </w:tcPr>
          <w:p w:rsidR="00D45B5B" w:rsidRDefault="004A61C5" w:rsidP="004A61C5">
            <w:pPr>
              <w:pStyle w:val="P"/>
            </w:pPr>
            <w:r w:rsidRPr="00894923">
              <w:t xml:space="preserve">This </w:t>
            </w:r>
            <w:r>
              <w:t>section</w:t>
            </w:r>
            <w:r w:rsidRPr="00894923">
              <w:t xml:space="preserve"> gives an overview of the exceptions</w:t>
            </w:r>
            <w:r>
              <w:t xml:space="preserve"> that apply generally across the Act and therefore apply to schools, as well as exceptions that apply only to certain types of school. </w:t>
            </w:r>
            <w:r w:rsidRPr="00FF7428">
              <w:t xml:space="preserve">Exceptions </w:t>
            </w:r>
            <w:r>
              <w:t>that</w:t>
            </w:r>
            <w:r w:rsidRPr="00FF7428">
              <w:t xml:space="preserve"> relate to specific school activities </w:t>
            </w:r>
            <w:r>
              <w:t>we</w:t>
            </w:r>
            <w:r w:rsidRPr="00FF7428">
              <w:t>re explained in earlier chapters.</w:t>
            </w:r>
          </w:p>
        </w:tc>
        <w:tc>
          <w:tcPr>
            <w:tcW w:w="992" w:type="dxa"/>
          </w:tcPr>
          <w:p w:rsidR="00D45B5B" w:rsidRDefault="00D45B5B" w:rsidP="00C90AAC">
            <w:pPr>
              <w:pStyle w:val="XR"/>
            </w:pPr>
          </w:p>
        </w:tc>
      </w:tr>
      <w:tr w:rsidR="004A61C5" w:rsidTr="00BF179C">
        <w:tc>
          <w:tcPr>
            <w:tcW w:w="8931" w:type="dxa"/>
            <w:gridSpan w:val="3"/>
          </w:tcPr>
          <w:p w:rsidR="004A61C5" w:rsidRDefault="004A61C5" w:rsidP="004A61C5">
            <w:pPr>
              <w:pStyle w:val="Heading2"/>
            </w:pPr>
            <w:bookmarkStart w:id="280" w:name="_Toc359433273"/>
            <w:bookmarkStart w:id="281" w:name="_Toc359503107"/>
            <w:r>
              <w:t>Residential schools</w:t>
            </w:r>
            <w:bookmarkEnd w:id="280"/>
            <w:bookmarkEnd w:id="281"/>
          </w:p>
        </w:tc>
      </w:tr>
      <w:tr w:rsidR="00166C27" w:rsidTr="00C90AAC">
        <w:tc>
          <w:tcPr>
            <w:tcW w:w="851" w:type="dxa"/>
          </w:tcPr>
          <w:p w:rsidR="00D45B5B" w:rsidRDefault="00D45B5B" w:rsidP="00D45B5B"/>
        </w:tc>
        <w:tc>
          <w:tcPr>
            <w:tcW w:w="7088" w:type="dxa"/>
          </w:tcPr>
          <w:p w:rsidR="00D45B5B" w:rsidRDefault="004A61C5" w:rsidP="004A61C5">
            <w:pPr>
              <w:pStyle w:val="Heading3"/>
            </w:pPr>
            <w:bookmarkStart w:id="282" w:name="_Toc273698845"/>
            <w:bookmarkStart w:id="283" w:name="_Toc359433274"/>
            <w:r w:rsidRPr="00FE470C">
              <w:t>Communal accommodation</w:t>
            </w:r>
            <w:bookmarkEnd w:id="282"/>
            <w:bookmarkEnd w:id="283"/>
          </w:p>
        </w:tc>
        <w:tc>
          <w:tcPr>
            <w:tcW w:w="992" w:type="dxa"/>
          </w:tcPr>
          <w:p w:rsidR="00D45B5B" w:rsidRDefault="00D45B5B" w:rsidP="00C90AAC">
            <w:pPr>
              <w:pStyle w:val="XR"/>
            </w:pPr>
          </w:p>
        </w:tc>
      </w:tr>
      <w:tr w:rsidR="00166C27" w:rsidTr="00C90AAC">
        <w:tc>
          <w:tcPr>
            <w:tcW w:w="851" w:type="dxa"/>
          </w:tcPr>
          <w:p w:rsidR="00D45B5B" w:rsidRDefault="00855550" w:rsidP="00D45B5B">
            <w:r>
              <w:t>9.2</w:t>
            </w:r>
          </w:p>
        </w:tc>
        <w:tc>
          <w:tcPr>
            <w:tcW w:w="7088" w:type="dxa"/>
          </w:tcPr>
          <w:p w:rsidR="00D45B5B" w:rsidRPr="004A61C5" w:rsidRDefault="004A61C5" w:rsidP="00791272">
            <w:pPr>
              <w:pStyle w:val="P"/>
              <w:rPr>
                <w:b/>
                <w:szCs w:val="24"/>
              </w:rPr>
            </w:pPr>
            <w:r>
              <w:t>A school</w:t>
            </w:r>
            <w:r w:rsidRPr="00894923">
              <w:t xml:space="preserve"> does not breach the prohibition of sex discrimination or gender reassignment discrimination by doing anything in relation to admitting </w:t>
            </w:r>
            <w:r>
              <w:t>pupils</w:t>
            </w:r>
            <w:r w:rsidRPr="00894923">
              <w:t xml:space="preserve"> to communal accommodation, or providing any benefit, facility or service linked to the accommodation, </w:t>
            </w:r>
            <w:r w:rsidRPr="00393D22">
              <w:t xml:space="preserve">if the </w:t>
            </w:r>
            <w:r w:rsidR="00791272">
              <w:t xml:space="preserve">following </w:t>
            </w:r>
            <w:r w:rsidRPr="00393D22">
              <w:t>criteria are satisfied.</w:t>
            </w:r>
          </w:p>
        </w:tc>
        <w:tc>
          <w:tcPr>
            <w:tcW w:w="992" w:type="dxa"/>
          </w:tcPr>
          <w:p w:rsidR="00D45B5B" w:rsidRDefault="004A61C5" w:rsidP="00C90AAC">
            <w:pPr>
              <w:pStyle w:val="XR"/>
            </w:pPr>
            <w:proofErr w:type="spellStart"/>
            <w:r w:rsidRPr="00A04E6D">
              <w:rPr>
                <w:rStyle w:val="XRChar"/>
              </w:rPr>
              <w:t>Sch</w:t>
            </w:r>
            <w:proofErr w:type="spellEnd"/>
            <w:r w:rsidRPr="00A04E6D">
              <w:rPr>
                <w:rStyle w:val="XRChar"/>
              </w:rPr>
              <w:t xml:space="preserve"> 23, </w:t>
            </w:r>
            <w:proofErr w:type="spellStart"/>
            <w:r w:rsidRPr="00A04E6D">
              <w:rPr>
                <w:rStyle w:val="XRChar"/>
              </w:rPr>
              <w:t>para</w:t>
            </w:r>
            <w:proofErr w:type="spellEnd"/>
            <w:r w:rsidRPr="00A04E6D">
              <w:rPr>
                <w:rStyle w:val="XRChar"/>
              </w:rPr>
              <w:t xml:space="preserve"> 3(1)</w:t>
            </w:r>
          </w:p>
        </w:tc>
      </w:tr>
      <w:tr w:rsidR="00166C27" w:rsidTr="00C90AAC">
        <w:tc>
          <w:tcPr>
            <w:tcW w:w="851" w:type="dxa"/>
          </w:tcPr>
          <w:p w:rsidR="00D45B5B" w:rsidRDefault="00855550" w:rsidP="00D45B5B">
            <w:r>
              <w:t>9.3</w:t>
            </w:r>
          </w:p>
        </w:tc>
        <w:tc>
          <w:tcPr>
            <w:tcW w:w="7088" w:type="dxa"/>
          </w:tcPr>
          <w:p w:rsidR="00D45B5B" w:rsidRPr="004A61C5" w:rsidRDefault="004A61C5" w:rsidP="004A61C5">
            <w:pPr>
              <w:pStyle w:val="P"/>
              <w:rPr>
                <w:b/>
                <w:szCs w:val="24"/>
              </w:rPr>
            </w:pPr>
            <w:r w:rsidRPr="00894923">
              <w:t xml:space="preserve">‘Communal accommodation’ is residential accommodation </w:t>
            </w:r>
            <w:r>
              <w:t>that</w:t>
            </w:r>
            <w:r w:rsidRPr="00894923">
              <w:t xml:space="preserve"> includes dormitories or other shared sleeping accommodation</w:t>
            </w:r>
            <w:r>
              <w:t>,</w:t>
            </w:r>
            <w:r w:rsidRPr="00894923">
              <w:t xml:space="preserve"> which, for reasons of privacy, should be used only by persons of the same sex.</w:t>
            </w:r>
            <w:r>
              <w:t xml:space="preserve"> </w:t>
            </w:r>
            <w:r w:rsidRPr="00894923">
              <w:t xml:space="preserve">It can also include residential accommodation </w:t>
            </w:r>
            <w:r>
              <w:t>that</w:t>
            </w:r>
            <w:r w:rsidRPr="00894923">
              <w:t xml:space="preserve"> should be used only by persons of the same sex because of the nature of the sanitary facilities serving the accommodation</w:t>
            </w:r>
            <w:r>
              <w:t>.</w:t>
            </w:r>
          </w:p>
        </w:tc>
        <w:tc>
          <w:tcPr>
            <w:tcW w:w="992" w:type="dxa"/>
          </w:tcPr>
          <w:p w:rsidR="00D45B5B" w:rsidRDefault="004A61C5" w:rsidP="00C90AAC">
            <w:pPr>
              <w:pStyle w:val="XR"/>
            </w:pPr>
            <w:proofErr w:type="spellStart"/>
            <w:r w:rsidRPr="00A04E6D">
              <w:rPr>
                <w:rStyle w:val="XRChar"/>
              </w:rPr>
              <w:t>Sch</w:t>
            </w:r>
            <w:proofErr w:type="spellEnd"/>
            <w:r w:rsidRPr="00A04E6D">
              <w:rPr>
                <w:rStyle w:val="XRChar"/>
              </w:rPr>
              <w:t xml:space="preserve"> 23, </w:t>
            </w:r>
            <w:proofErr w:type="spellStart"/>
            <w:r w:rsidRPr="00A04E6D">
              <w:rPr>
                <w:rStyle w:val="XRChar"/>
              </w:rPr>
              <w:t>para</w:t>
            </w:r>
            <w:proofErr w:type="spellEnd"/>
            <w:r w:rsidRPr="00A04E6D">
              <w:rPr>
                <w:rStyle w:val="XRChar"/>
              </w:rPr>
              <w:t xml:space="preserve"> 3(5)</w:t>
            </w:r>
          </w:p>
        </w:tc>
      </w:tr>
      <w:tr w:rsidR="00166C27" w:rsidTr="00DE0DF0">
        <w:tc>
          <w:tcPr>
            <w:tcW w:w="851" w:type="dxa"/>
          </w:tcPr>
          <w:p w:rsidR="00D45B5B" w:rsidRDefault="00D45B5B" w:rsidP="00D45B5B"/>
        </w:tc>
        <w:tc>
          <w:tcPr>
            <w:tcW w:w="7088" w:type="dxa"/>
            <w:shd w:val="clear" w:color="auto" w:fill="FBD4B4"/>
          </w:tcPr>
          <w:p w:rsidR="00D45B5B" w:rsidRDefault="004A61C5" w:rsidP="00DE0DF0">
            <w:pPr>
              <w:pStyle w:val="P"/>
            </w:pPr>
            <w:r w:rsidRPr="00136067">
              <w:rPr>
                <w:rStyle w:val="bold"/>
              </w:rPr>
              <w:t>Example:</w:t>
            </w:r>
            <w:r w:rsidRPr="00625EBE">
              <w:rPr>
                <w:b/>
              </w:rPr>
              <w:t xml:space="preserve"> </w:t>
            </w:r>
            <w:r w:rsidRPr="00625EBE">
              <w:t xml:space="preserve">Where a </w:t>
            </w:r>
            <w:r>
              <w:t>school boarding block</w:t>
            </w:r>
            <w:r w:rsidRPr="00625EBE">
              <w:t xml:space="preserve"> has</w:t>
            </w:r>
            <w:r>
              <w:t xml:space="preserve"> dormitory-style accommodation,</w:t>
            </w:r>
            <w:r w:rsidRPr="00625EBE">
              <w:t xml:space="preserve"> it would be lawful for </w:t>
            </w:r>
            <w:r>
              <w:t xml:space="preserve">the school </w:t>
            </w:r>
            <w:r w:rsidRPr="00625EBE">
              <w:t xml:space="preserve">to restrict the </w:t>
            </w:r>
            <w:r>
              <w:t xml:space="preserve">block </w:t>
            </w:r>
            <w:r w:rsidRPr="00625EBE">
              <w:t xml:space="preserve">to </w:t>
            </w:r>
            <w:r>
              <w:t>only male or only female pupil</w:t>
            </w:r>
            <w:r w:rsidRPr="00625EBE">
              <w:t>s.</w:t>
            </w:r>
          </w:p>
        </w:tc>
        <w:tc>
          <w:tcPr>
            <w:tcW w:w="992" w:type="dxa"/>
          </w:tcPr>
          <w:p w:rsidR="00D45B5B" w:rsidRDefault="00D45B5B" w:rsidP="00C90AAC">
            <w:pPr>
              <w:pStyle w:val="XR"/>
            </w:pPr>
          </w:p>
        </w:tc>
      </w:tr>
      <w:tr w:rsidR="00166C27" w:rsidTr="00C90AAC">
        <w:tc>
          <w:tcPr>
            <w:tcW w:w="851" w:type="dxa"/>
          </w:tcPr>
          <w:p w:rsidR="00D45B5B" w:rsidRDefault="00D45B5B" w:rsidP="00D45B5B"/>
        </w:tc>
        <w:tc>
          <w:tcPr>
            <w:tcW w:w="7088" w:type="dxa"/>
          </w:tcPr>
          <w:p w:rsidR="00D45B5B" w:rsidRDefault="00D45B5B" w:rsidP="00D45B5B"/>
        </w:tc>
        <w:tc>
          <w:tcPr>
            <w:tcW w:w="992" w:type="dxa"/>
          </w:tcPr>
          <w:p w:rsidR="00D45B5B" w:rsidRDefault="00D45B5B" w:rsidP="00C90AAC">
            <w:pPr>
              <w:pStyle w:val="XR"/>
            </w:pPr>
          </w:p>
        </w:tc>
      </w:tr>
      <w:tr w:rsidR="004A61C5" w:rsidTr="00BF179C">
        <w:tc>
          <w:tcPr>
            <w:tcW w:w="851" w:type="dxa"/>
          </w:tcPr>
          <w:p w:rsidR="004A61C5" w:rsidRDefault="00855550" w:rsidP="00BF179C">
            <w:bookmarkStart w:id="284" w:name="_Toc273698840"/>
            <w:r>
              <w:t>9.4</w:t>
            </w:r>
          </w:p>
        </w:tc>
        <w:tc>
          <w:tcPr>
            <w:tcW w:w="7088" w:type="dxa"/>
          </w:tcPr>
          <w:p w:rsidR="004A61C5" w:rsidRPr="004A61C5" w:rsidRDefault="004A61C5" w:rsidP="004A61C5">
            <w:pPr>
              <w:pStyle w:val="P"/>
              <w:rPr>
                <w:b/>
                <w:szCs w:val="24"/>
              </w:rPr>
            </w:pPr>
            <w:r>
              <w:t xml:space="preserve">Restricting admission to communal accommodation under this exception will be lawful only if the accommodation </w:t>
            </w:r>
            <w:r w:rsidRPr="00894923">
              <w:t xml:space="preserve">is managed as fairly as possible for both </w:t>
            </w:r>
            <w:r>
              <w:t>sexes</w:t>
            </w:r>
            <w:r w:rsidRPr="00894923">
              <w:t>.</w:t>
            </w:r>
          </w:p>
        </w:tc>
        <w:tc>
          <w:tcPr>
            <w:tcW w:w="992" w:type="dxa"/>
          </w:tcPr>
          <w:p w:rsidR="004A61C5" w:rsidRDefault="004A61C5" w:rsidP="00BF179C">
            <w:pPr>
              <w:pStyle w:val="XR"/>
            </w:pPr>
            <w:proofErr w:type="spellStart"/>
            <w:r w:rsidRPr="00A04E6D">
              <w:rPr>
                <w:rStyle w:val="XRChar"/>
              </w:rPr>
              <w:t>Sch</w:t>
            </w:r>
            <w:proofErr w:type="spellEnd"/>
            <w:r w:rsidRPr="00A04E6D">
              <w:rPr>
                <w:rStyle w:val="XRChar"/>
              </w:rPr>
              <w:t xml:space="preserve"> 23, </w:t>
            </w:r>
            <w:proofErr w:type="spellStart"/>
            <w:r w:rsidRPr="00A04E6D">
              <w:rPr>
                <w:rStyle w:val="XRChar"/>
              </w:rPr>
              <w:t>para</w:t>
            </w:r>
            <w:proofErr w:type="spellEnd"/>
            <w:r w:rsidRPr="00A04E6D">
              <w:rPr>
                <w:rStyle w:val="XRChar"/>
              </w:rPr>
              <w:t xml:space="preserve"> 3(2)</w:t>
            </w:r>
          </w:p>
        </w:tc>
      </w:tr>
      <w:tr w:rsidR="004A61C5" w:rsidTr="00BF179C">
        <w:tc>
          <w:tcPr>
            <w:tcW w:w="851" w:type="dxa"/>
          </w:tcPr>
          <w:p w:rsidR="004A61C5" w:rsidRDefault="00855550" w:rsidP="00BF179C">
            <w:r>
              <w:t>9.5</w:t>
            </w:r>
          </w:p>
        </w:tc>
        <w:tc>
          <w:tcPr>
            <w:tcW w:w="7088" w:type="dxa"/>
          </w:tcPr>
          <w:p w:rsidR="004A61C5" w:rsidRPr="004A61C5" w:rsidRDefault="004A61C5" w:rsidP="004A61C5">
            <w:pPr>
              <w:pStyle w:val="P"/>
              <w:rPr>
                <w:b/>
                <w:szCs w:val="24"/>
              </w:rPr>
            </w:pPr>
            <w:r w:rsidRPr="00625EBE">
              <w:t xml:space="preserve">A benefit, facility or service is linked to </w:t>
            </w:r>
            <w:r w:rsidRPr="00894923">
              <w:t>communal</w:t>
            </w:r>
            <w:r w:rsidRPr="00625EBE">
              <w:t xml:space="preserve"> accommodation if it cannot properly and effectively be provided except for those using the accommodation. It can be</w:t>
            </w:r>
            <w:r>
              <w:t xml:space="preserve"> lawfully</w:t>
            </w:r>
            <w:r w:rsidRPr="00625EBE">
              <w:t xml:space="preserve"> refused only if the person can lawfully be refused use of the accommodation.</w:t>
            </w:r>
          </w:p>
        </w:tc>
        <w:tc>
          <w:tcPr>
            <w:tcW w:w="992" w:type="dxa"/>
          </w:tcPr>
          <w:p w:rsidR="004A61C5" w:rsidRDefault="004A61C5" w:rsidP="00BF179C">
            <w:pPr>
              <w:pStyle w:val="XR"/>
            </w:pPr>
            <w:proofErr w:type="spellStart"/>
            <w:r w:rsidRPr="00A04E6D">
              <w:rPr>
                <w:rStyle w:val="XRChar"/>
              </w:rPr>
              <w:t>Sch</w:t>
            </w:r>
            <w:proofErr w:type="spellEnd"/>
            <w:r w:rsidRPr="00A04E6D">
              <w:rPr>
                <w:rStyle w:val="XRChar"/>
              </w:rPr>
              <w:t xml:space="preserve"> 23, </w:t>
            </w:r>
            <w:proofErr w:type="spellStart"/>
            <w:r w:rsidRPr="00A04E6D">
              <w:rPr>
                <w:rStyle w:val="XRChar"/>
              </w:rPr>
              <w:t>para</w:t>
            </w:r>
            <w:proofErr w:type="spellEnd"/>
            <w:r w:rsidRPr="00A04E6D">
              <w:rPr>
                <w:rStyle w:val="XRChar"/>
              </w:rPr>
              <w:t xml:space="preserve"> 3(7)</w:t>
            </w:r>
          </w:p>
        </w:tc>
      </w:tr>
      <w:tr w:rsidR="004A61C5" w:rsidTr="00DE0DF0">
        <w:tc>
          <w:tcPr>
            <w:tcW w:w="851" w:type="dxa"/>
          </w:tcPr>
          <w:p w:rsidR="004A61C5" w:rsidRDefault="004A61C5" w:rsidP="00BF179C"/>
        </w:tc>
        <w:tc>
          <w:tcPr>
            <w:tcW w:w="7088" w:type="dxa"/>
            <w:shd w:val="clear" w:color="auto" w:fill="FBD4B4"/>
          </w:tcPr>
          <w:p w:rsidR="004A61C5" w:rsidRDefault="004A61C5" w:rsidP="00DE0DF0">
            <w:pPr>
              <w:pStyle w:val="P"/>
            </w:pPr>
            <w:r w:rsidRPr="00136067">
              <w:rPr>
                <w:rStyle w:val="bold"/>
              </w:rPr>
              <w:t>Example:</w:t>
            </w:r>
            <w:r w:rsidRPr="00252162">
              <w:rPr>
                <w:b/>
              </w:rPr>
              <w:t xml:space="preserve"> </w:t>
            </w:r>
            <w:r>
              <w:t>It would be lawful to restrict access to the bathrooms in a single-sex boarding block to those living in the boarding block.</w:t>
            </w:r>
          </w:p>
        </w:tc>
        <w:tc>
          <w:tcPr>
            <w:tcW w:w="992" w:type="dxa"/>
          </w:tcPr>
          <w:p w:rsidR="004A61C5" w:rsidRDefault="004A61C5" w:rsidP="00BF179C">
            <w:pPr>
              <w:pStyle w:val="XR"/>
            </w:pPr>
          </w:p>
        </w:tc>
      </w:tr>
      <w:tr w:rsidR="004A61C5" w:rsidTr="00BF179C">
        <w:tc>
          <w:tcPr>
            <w:tcW w:w="851" w:type="dxa"/>
          </w:tcPr>
          <w:p w:rsidR="004A61C5" w:rsidRDefault="004A61C5" w:rsidP="00BF179C"/>
        </w:tc>
        <w:tc>
          <w:tcPr>
            <w:tcW w:w="7088" w:type="dxa"/>
          </w:tcPr>
          <w:p w:rsidR="004A61C5" w:rsidRDefault="004A61C5" w:rsidP="00BF179C"/>
        </w:tc>
        <w:tc>
          <w:tcPr>
            <w:tcW w:w="992" w:type="dxa"/>
          </w:tcPr>
          <w:p w:rsidR="004A61C5" w:rsidRDefault="004A61C5" w:rsidP="00BF179C">
            <w:pPr>
              <w:pStyle w:val="XR"/>
            </w:pPr>
          </w:p>
        </w:tc>
      </w:tr>
      <w:tr w:rsidR="004A61C5" w:rsidTr="00BF179C">
        <w:tc>
          <w:tcPr>
            <w:tcW w:w="851" w:type="dxa"/>
          </w:tcPr>
          <w:p w:rsidR="004A61C5" w:rsidRDefault="00855550" w:rsidP="00BF179C">
            <w:r>
              <w:lastRenderedPageBreak/>
              <w:t>9.6</w:t>
            </w:r>
          </w:p>
        </w:tc>
        <w:tc>
          <w:tcPr>
            <w:tcW w:w="7088" w:type="dxa"/>
          </w:tcPr>
          <w:p w:rsidR="004A61C5" w:rsidRDefault="004A61C5" w:rsidP="004A61C5">
            <w:pPr>
              <w:pStyle w:val="P"/>
            </w:pPr>
            <w:r w:rsidRPr="00625EBE">
              <w:t xml:space="preserve">In </w:t>
            </w:r>
            <w:r>
              <w:t xml:space="preserve">refusing to admit a pupil to communal accommodation because </w:t>
            </w:r>
            <w:r w:rsidRPr="00625EBE">
              <w:t xml:space="preserve">of sex or gender reassignment, the </w:t>
            </w:r>
            <w:r>
              <w:t>school</w:t>
            </w:r>
            <w:r w:rsidRPr="00625EBE">
              <w:t xml:space="preserve"> must take account of:</w:t>
            </w:r>
          </w:p>
          <w:p w:rsidR="004A61C5" w:rsidRDefault="004A61C5" w:rsidP="004A61C5">
            <w:pPr>
              <w:pStyle w:val="BL"/>
              <w:rPr>
                <w:b/>
              </w:rPr>
            </w:pPr>
            <w:r w:rsidRPr="00625EBE">
              <w:t>whether and how far it is reasonable to expect that the accommodation should be altered or extended</w:t>
            </w:r>
            <w:r>
              <w:t>,</w:t>
            </w:r>
            <w:r w:rsidRPr="00625EBE">
              <w:t xml:space="preserve"> or that further accommodation should be provided</w:t>
            </w:r>
            <w:r>
              <w:t>;</w:t>
            </w:r>
            <w:r w:rsidRPr="00625EBE">
              <w:t xml:space="preserve"> and</w:t>
            </w:r>
          </w:p>
          <w:p w:rsidR="004A61C5" w:rsidRDefault="004A61C5" w:rsidP="004A61C5">
            <w:pPr>
              <w:pStyle w:val="BL"/>
              <w:spacing w:after="200"/>
            </w:pPr>
            <w:proofErr w:type="gramStart"/>
            <w:r w:rsidRPr="00625EBE">
              <w:t>the</w:t>
            </w:r>
            <w:proofErr w:type="gramEnd"/>
            <w:r w:rsidRPr="00625EBE">
              <w:t xml:space="preserve"> relative frequency of demand or need for the accommodation by persons of each sex.</w:t>
            </w:r>
          </w:p>
        </w:tc>
        <w:tc>
          <w:tcPr>
            <w:tcW w:w="992" w:type="dxa"/>
          </w:tcPr>
          <w:p w:rsidR="004A61C5" w:rsidRDefault="004A61C5" w:rsidP="00BF179C">
            <w:pPr>
              <w:pStyle w:val="XR"/>
            </w:pPr>
            <w:proofErr w:type="spellStart"/>
            <w:r w:rsidRPr="00A04E6D">
              <w:rPr>
                <w:rStyle w:val="XRChar"/>
              </w:rPr>
              <w:t>Sch</w:t>
            </w:r>
            <w:proofErr w:type="spellEnd"/>
            <w:r w:rsidRPr="00A04E6D">
              <w:rPr>
                <w:rStyle w:val="XRChar"/>
              </w:rPr>
              <w:t xml:space="preserve"> 23, </w:t>
            </w:r>
            <w:proofErr w:type="spellStart"/>
            <w:r w:rsidRPr="00A04E6D">
              <w:rPr>
                <w:rStyle w:val="XRChar"/>
              </w:rPr>
              <w:t>para</w:t>
            </w:r>
            <w:proofErr w:type="spellEnd"/>
            <w:r w:rsidRPr="00A04E6D">
              <w:rPr>
                <w:rStyle w:val="XRChar"/>
              </w:rPr>
              <w:t xml:space="preserve"> 3(3)</w:t>
            </w:r>
          </w:p>
        </w:tc>
      </w:tr>
      <w:tr w:rsidR="004A61C5" w:rsidTr="00BF179C">
        <w:tc>
          <w:tcPr>
            <w:tcW w:w="851" w:type="dxa"/>
          </w:tcPr>
          <w:p w:rsidR="004A61C5" w:rsidRDefault="00855550" w:rsidP="00BF179C">
            <w:r>
              <w:t>9.7</w:t>
            </w:r>
          </w:p>
        </w:tc>
        <w:tc>
          <w:tcPr>
            <w:tcW w:w="7088" w:type="dxa"/>
          </w:tcPr>
          <w:p w:rsidR="004A61C5" w:rsidRPr="004A61C5" w:rsidRDefault="004A61C5" w:rsidP="004A61C5">
            <w:pPr>
              <w:pStyle w:val="P"/>
              <w:rPr>
                <w:b/>
                <w:szCs w:val="24"/>
              </w:rPr>
            </w:pPr>
            <w:r>
              <w:t>In addition, in refusing to admit a pupil to communal accommodation because of gender reassignment, the school must also take account of whether this is a proportionate means of achieving a legitimate aim.</w:t>
            </w:r>
          </w:p>
        </w:tc>
        <w:tc>
          <w:tcPr>
            <w:tcW w:w="992" w:type="dxa"/>
          </w:tcPr>
          <w:p w:rsidR="004A61C5" w:rsidRDefault="004A61C5" w:rsidP="00BF179C">
            <w:pPr>
              <w:pStyle w:val="XR"/>
            </w:pPr>
            <w:proofErr w:type="spellStart"/>
            <w:r w:rsidRPr="00A04E6D">
              <w:rPr>
                <w:rStyle w:val="XRChar"/>
              </w:rPr>
              <w:t>Sch</w:t>
            </w:r>
            <w:proofErr w:type="spellEnd"/>
            <w:r w:rsidRPr="00A04E6D">
              <w:rPr>
                <w:rStyle w:val="XRChar"/>
              </w:rPr>
              <w:t xml:space="preserve"> 23, </w:t>
            </w:r>
            <w:proofErr w:type="spellStart"/>
            <w:r w:rsidRPr="00A04E6D">
              <w:rPr>
                <w:rStyle w:val="XRChar"/>
              </w:rPr>
              <w:t>para</w:t>
            </w:r>
            <w:proofErr w:type="spellEnd"/>
            <w:r w:rsidRPr="00A04E6D">
              <w:rPr>
                <w:rStyle w:val="XRChar"/>
              </w:rPr>
              <w:t xml:space="preserve"> 3(4)</w:t>
            </w:r>
          </w:p>
        </w:tc>
      </w:tr>
      <w:tr w:rsidR="004A61C5" w:rsidTr="00BF179C">
        <w:tc>
          <w:tcPr>
            <w:tcW w:w="8931" w:type="dxa"/>
            <w:gridSpan w:val="3"/>
          </w:tcPr>
          <w:p w:rsidR="004A61C5" w:rsidRDefault="00060F90" w:rsidP="004A61C5">
            <w:pPr>
              <w:pStyle w:val="Heading2"/>
            </w:pPr>
            <w:bookmarkStart w:id="285" w:name="_Toc359433275"/>
            <w:bookmarkStart w:id="286" w:name="_Toc359503108"/>
            <w:r>
              <w:t>S</w:t>
            </w:r>
            <w:r w:rsidR="004A61C5">
              <w:t>chools</w:t>
            </w:r>
            <w:bookmarkEnd w:id="285"/>
            <w:r>
              <w:t xml:space="preserve"> that are charities</w:t>
            </w:r>
            <w:bookmarkEnd w:id="286"/>
          </w:p>
        </w:tc>
      </w:tr>
      <w:tr w:rsidR="004A61C5" w:rsidTr="00BF179C">
        <w:tc>
          <w:tcPr>
            <w:tcW w:w="851" w:type="dxa"/>
          </w:tcPr>
          <w:p w:rsidR="004A61C5" w:rsidRDefault="00855550" w:rsidP="00BF179C">
            <w:r>
              <w:t>9.8</w:t>
            </w:r>
          </w:p>
        </w:tc>
        <w:tc>
          <w:tcPr>
            <w:tcW w:w="7088" w:type="dxa"/>
          </w:tcPr>
          <w:p w:rsidR="004A61C5" w:rsidRPr="00DC3EFB" w:rsidRDefault="004A61C5" w:rsidP="004A61C5">
            <w:pPr>
              <w:pStyle w:val="P"/>
            </w:pPr>
            <w:r w:rsidRPr="00DC3EFB">
              <w:t xml:space="preserve">A school </w:t>
            </w:r>
            <w:r>
              <w:t>that</w:t>
            </w:r>
            <w:r w:rsidRPr="00DC3EFB">
              <w:t xml:space="preserve"> is a charity will not breach the Act by providing benefits only to people who share a particular protected characteristic if this is in accordance with the charitable instrument that establishes or governs the charity</w:t>
            </w:r>
            <w:r>
              <w:t>,</w:t>
            </w:r>
            <w:r w:rsidRPr="00DC3EFB">
              <w:t xml:space="preserve"> and is either:</w:t>
            </w:r>
          </w:p>
          <w:p w:rsidR="004A61C5" w:rsidRPr="00DC3EFB" w:rsidRDefault="004A61C5" w:rsidP="004A61C5">
            <w:pPr>
              <w:pStyle w:val="BL"/>
            </w:pPr>
            <w:r w:rsidRPr="00DC3EFB">
              <w:t>a proportionate means of achieving a legitimate aim, or</w:t>
            </w:r>
          </w:p>
          <w:p w:rsidR="004A61C5" w:rsidRDefault="004A61C5" w:rsidP="004A61C5">
            <w:pPr>
              <w:pStyle w:val="BL"/>
              <w:spacing w:after="200"/>
            </w:pPr>
            <w:proofErr w:type="gramStart"/>
            <w:r w:rsidRPr="00DC3EFB">
              <w:t>for</w:t>
            </w:r>
            <w:proofErr w:type="gramEnd"/>
            <w:r w:rsidRPr="00DC3EFB">
              <w:t xml:space="preserve"> the purpose of preventing or compensating for a disadvantage linked to that protected characteristic.</w:t>
            </w:r>
          </w:p>
        </w:tc>
        <w:tc>
          <w:tcPr>
            <w:tcW w:w="992" w:type="dxa"/>
          </w:tcPr>
          <w:p w:rsidR="004A61C5" w:rsidRDefault="004A61C5" w:rsidP="00BF179C">
            <w:pPr>
              <w:pStyle w:val="XR"/>
            </w:pPr>
            <w:r w:rsidRPr="00A04E6D">
              <w:rPr>
                <w:rStyle w:val="XRChar"/>
              </w:rPr>
              <w:t>ss193, 194</w:t>
            </w:r>
          </w:p>
        </w:tc>
      </w:tr>
      <w:tr w:rsidR="004A61C5" w:rsidTr="00DE0DF0">
        <w:tc>
          <w:tcPr>
            <w:tcW w:w="851" w:type="dxa"/>
          </w:tcPr>
          <w:p w:rsidR="004A61C5" w:rsidRDefault="004A61C5" w:rsidP="00BF179C"/>
        </w:tc>
        <w:tc>
          <w:tcPr>
            <w:tcW w:w="7088" w:type="dxa"/>
            <w:shd w:val="clear" w:color="auto" w:fill="FBD4B4"/>
          </w:tcPr>
          <w:p w:rsidR="004A61C5" w:rsidRDefault="004A61C5" w:rsidP="00060F90">
            <w:pPr>
              <w:pStyle w:val="P"/>
            </w:pPr>
            <w:r w:rsidRPr="00136067">
              <w:rPr>
                <w:rStyle w:val="bold"/>
              </w:rPr>
              <w:t>Example:</w:t>
            </w:r>
            <w:r w:rsidRPr="00625EBE">
              <w:rPr>
                <w:b/>
              </w:rPr>
              <w:t xml:space="preserve"> </w:t>
            </w:r>
            <w:r w:rsidRPr="00625EBE">
              <w:t xml:space="preserve">It is lawful for the </w:t>
            </w:r>
            <w:r w:rsidR="00060F90">
              <w:t>Capability Scotland</w:t>
            </w:r>
            <w:r w:rsidRPr="00625EBE">
              <w:t xml:space="preserve"> to run a </w:t>
            </w:r>
            <w:r>
              <w:t>school f</w:t>
            </w:r>
            <w:r w:rsidRPr="00625EBE">
              <w:t xml:space="preserve">or </w:t>
            </w:r>
            <w:r>
              <w:t>pupils</w:t>
            </w:r>
            <w:r w:rsidRPr="00625EBE">
              <w:t xml:space="preserve"> </w:t>
            </w:r>
            <w:r w:rsidR="00060F90">
              <w:t xml:space="preserve">with severe and complex physical difficulties, </w:t>
            </w:r>
            <w:r w:rsidRPr="00625EBE">
              <w:t xml:space="preserve">and not for other disabled or non-disabled </w:t>
            </w:r>
            <w:r>
              <w:t>pupils</w:t>
            </w:r>
            <w:r w:rsidRPr="00625EBE">
              <w:t>.</w:t>
            </w:r>
          </w:p>
        </w:tc>
        <w:tc>
          <w:tcPr>
            <w:tcW w:w="992" w:type="dxa"/>
          </w:tcPr>
          <w:p w:rsidR="004A61C5" w:rsidRDefault="004A61C5" w:rsidP="00BF179C">
            <w:pPr>
              <w:pStyle w:val="XR"/>
            </w:pPr>
          </w:p>
        </w:tc>
      </w:tr>
      <w:tr w:rsidR="004A61C5" w:rsidTr="00BF179C">
        <w:tc>
          <w:tcPr>
            <w:tcW w:w="851" w:type="dxa"/>
          </w:tcPr>
          <w:p w:rsidR="004A61C5" w:rsidRDefault="004A61C5" w:rsidP="00BF179C"/>
        </w:tc>
        <w:tc>
          <w:tcPr>
            <w:tcW w:w="7088" w:type="dxa"/>
          </w:tcPr>
          <w:p w:rsidR="004A61C5" w:rsidRDefault="004A61C5" w:rsidP="00BF179C"/>
        </w:tc>
        <w:tc>
          <w:tcPr>
            <w:tcW w:w="992" w:type="dxa"/>
          </w:tcPr>
          <w:p w:rsidR="004A61C5" w:rsidRDefault="004A61C5" w:rsidP="00BF179C">
            <w:pPr>
              <w:pStyle w:val="XR"/>
            </w:pPr>
          </w:p>
        </w:tc>
      </w:tr>
      <w:tr w:rsidR="004A61C5" w:rsidTr="00BF179C">
        <w:tc>
          <w:tcPr>
            <w:tcW w:w="851" w:type="dxa"/>
          </w:tcPr>
          <w:p w:rsidR="004A61C5" w:rsidRDefault="00855550" w:rsidP="00BF179C">
            <w:r>
              <w:t>9.9</w:t>
            </w:r>
          </w:p>
        </w:tc>
        <w:tc>
          <w:tcPr>
            <w:tcW w:w="7088" w:type="dxa"/>
          </w:tcPr>
          <w:p w:rsidR="004A61C5" w:rsidRPr="00894923" w:rsidRDefault="004A61C5" w:rsidP="004A61C5">
            <w:pPr>
              <w:pStyle w:val="P"/>
            </w:pPr>
            <w:r w:rsidRPr="00894923">
              <w:t xml:space="preserve">This exception does not apply if the group of people who are to receive benefits under the charitable instrument is defined by </w:t>
            </w:r>
            <w:r>
              <w:t xml:space="preserve">their </w:t>
            </w:r>
            <w:r w:rsidRPr="00894923">
              <w:t xml:space="preserve">colour. If the charitable instrument enables benefits to be provided to a group of persons defined by </w:t>
            </w:r>
            <w:r>
              <w:t xml:space="preserve">their </w:t>
            </w:r>
            <w:r w:rsidRPr="00894923">
              <w:t>colour</w:t>
            </w:r>
            <w:r>
              <w:t>,</w:t>
            </w:r>
            <w:r w:rsidRPr="00894923">
              <w:t xml:space="preserve"> then it has effect as if it enabled benefits to be provided:</w:t>
            </w:r>
          </w:p>
          <w:p w:rsidR="004A61C5" w:rsidRDefault="004A61C5" w:rsidP="004A61C5">
            <w:pPr>
              <w:pStyle w:val="BL"/>
            </w:pPr>
            <w:r w:rsidRPr="00894923">
              <w:t>to other groups of persons if the group defined by colour is ignored</w:t>
            </w:r>
            <w:r>
              <w:t>,</w:t>
            </w:r>
            <w:r w:rsidRPr="00894923">
              <w:t xml:space="preserve"> or</w:t>
            </w:r>
          </w:p>
          <w:p w:rsidR="004A61C5" w:rsidRPr="004A61C5" w:rsidRDefault="004A61C5" w:rsidP="004A61C5">
            <w:pPr>
              <w:pStyle w:val="BL"/>
              <w:spacing w:after="200"/>
              <w:rPr>
                <w:szCs w:val="28"/>
              </w:rPr>
            </w:pPr>
            <w:proofErr w:type="gramStart"/>
            <w:r w:rsidRPr="00894923">
              <w:t>to</w:t>
            </w:r>
            <w:proofErr w:type="gramEnd"/>
            <w:r w:rsidRPr="00894923">
              <w:t xml:space="preserve"> all persons generally, if the group of people to receive benefits is defined only by colour.</w:t>
            </w:r>
          </w:p>
        </w:tc>
        <w:tc>
          <w:tcPr>
            <w:tcW w:w="992" w:type="dxa"/>
          </w:tcPr>
          <w:p w:rsidR="004A61C5" w:rsidRDefault="004A61C5" w:rsidP="00BF179C">
            <w:pPr>
              <w:pStyle w:val="XR"/>
            </w:pPr>
            <w:r w:rsidRPr="00A04E6D">
              <w:rPr>
                <w:rStyle w:val="XRChar"/>
              </w:rPr>
              <w:t>s194(2)</w:t>
            </w:r>
          </w:p>
        </w:tc>
      </w:tr>
      <w:tr w:rsidR="004A61C5" w:rsidTr="00BF179C">
        <w:tc>
          <w:tcPr>
            <w:tcW w:w="851" w:type="dxa"/>
          </w:tcPr>
          <w:p w:rsidR="004A61C5" w:rsidRDefault="004A61C5" w:rsidP="00BF179C"/>
        </w:tc>
        <w:tc>
          <w:tcPr>
            <w:tcW w:w="7088" w:type="dxa"/>
          </w:tcPr>
          <w:p w:rsidR="004A61C5" w:rsidRPr="004A61C5" w:rsidRDefault="004A61C5" w:rsidP="004A61C5">
            <w:pPr>
              <w:pStyle w:val="Heading3"/>
              <w:rPr>
                <w:szCs w:val="28"/>
              </w:rPr>
            </w:pPr>
            <w:bookmarkStart w:id="287" w:name="_Toc273698851"/>
            <w:bookmarkStart w:id="288" w:name="_Toc359433276"/>
            <w:r w:rsidRPr="00DC3EFB">
              <w:t>Activity to support a charity</w:t>
            </w:r>
            <w:bookmarkEnd w:id="287"/>
            <w:bookmarkEnd w:id="288"/>
          </w:p>
        </w:tc>
        <w:tc>
          <w:tcPr>
            <w:tcW w:w="992" w:type="dxa"/>
          </w:tcPr>
          <w:p w:rsidR="004A61C5" w:rsidRDefault="004A61C5" w:rsidP="00BF179C">
            <w:pPr>
              <w:pStyle w:val="XR"/>
            </w:pPr>
          </w:p>
        </w:tc>
      </w:tr>
      <w:tr w:rsidR="004A61C5" w:rsidTr="00BF179C">
        <w:tc>
          <w:tcPr>
            <w:tcW w:w="851" w:type="dxa"/>
          </w:tcPr>
          <w:p w:rsidR="004A61C5" w:rsidRDefault="00855550" w:rsidP="00BF179C">
            <w:r>
              <w:t>9.10</w:t>
            </w:r>
          </w:p>
        </w:tc>
        <w:tc>
          <w:tcPr>
            <w:tcW w:w="7088" w:type="dxa"/>
          </w:tcPr>
          <w:p w:rsidR="004A61C5" w:rsidRPr="004A61C5" w:rsidRDefault="004A61C5" w:rsidP="004A61C5">
            <w:pPr>
              <w:pStyle w:val="P"/>
              <w:rPr>
                <w:b/>
              </w:rPr>
            </w:pPr>
            <w:r w:rsidRPr="00625EBE">
              <w:t xml:space="preserve">In relation to activities promoting or supporting a charity, the Act permits the restriction of participation in such an activity to persons of one sex, for example a </w:t>
            </w:r>
            <w:r>
              <w:t>sponsored swim by only female pupils to raise money for charity.</w:t>
            </w:r>
          </w:p>
        </w:tc>
        <w:tc>
          <w:tcPr>
            <w:tcW w:w="992" w:type="dxa"/>
          </w:tcPr>
          <w:p w:rsidR="004A61C5" w:rsidRDefault="004A61C5" w:rsidP="00BF179C">
            <w:pPr>
              <w:pStyle w:val="XR"/>
            </w:pPr>
            <w:r w:rsidRPr="00A04E6D">
              <w:rPr>
                <w:rStyle w:val="XRChar"/>
              </w:rPr>
              <w:t>s193(7)</w:t>
            </w:r>
          </w:p>
        </w:tc>
      </w:tr>
      <w:tr w:rsidR="004A61C5" w:rsidTr="00BF179C">
        <w:tc>
          <w:tcPr>
            <w:tcW w:w="8931" w:type="dxa"/>
            <w:gridSpan w:val="3"/>
          </w:tcPr>
          <w:p w:rsidR="004A61C5" w:rsidRDefault="004A61C5" w:rsidP="004A61C5">
            <w:pPr>
              <w:pStyle w:val="Heading2"/>
            </w:pPr>
            <w:bookmarkStart w:id="289" w:name="_Toc359433277"/>
            <w:bookmarkStart w:id="290" w:name="_Toc359503109"/>
            <w:r w:rsidRPr="00E56FD9">
              <w:lastRenderedPageBreak/>
              <w:t>General exceptions that apply across the Act</w:t>
            </w:r>
            <w:bookmarkEnd w:id="289"/>
            <w:bookmarkEnd w:id="290"/>
          </w:p>
        </w:tc>
      </w:tr>
      <w:tr w:rsidR="004A61C5" w:rsidTr="00BF179C">
        <w:tc>
          <w:tcPr>
            <w:tcW w:w="851" w:type="dxa"/>
          </w:tcPr>
          <w:p w:rsidR="004A61C5" w:rsidRDefault="004A61C5" w:rsidP="00BF179C"/>
        </w:tc>
        <w:tc>
          <w:tcPr>
            <w:tcW w:w="7088" w:type="dxa"/>
          </w:tcPr>
          <w:p w:rsidR="004A61C5" w:rsidRDefault="004A61C5" w:rsidP="004A61C5">
            <w:pPr>
              <w:pStyle w:val="Heading3"/>
            </w:pPr>
            <w:bookmarkStart w:id="291" w:name="_Toc359433278"/>
            <w:r w:rsidRPr="0097207F">
              <w:t>Competitive sport and sex discrimination</w:t>
            </w:r>
            <w:bookmarkEnd w:id="291"/>
          </w:p>
        </w:tc>
        <w:tc>
          <w:tcPr>
            <w:tcW w:w="992" w:type="dxa"/>
          </w:tcPr>
          <w:p w:rsidR="004A61C5" w:rsidRDefault="004A61C5" w:rsidP="00BF179C">
            <w:pPr>
              <w:pStyle w:val="XR"/>
            </w:pPr>
          </w:p>
        </w:tc>
      </w:tr>
      <w:tr w:rsidR="004A61C5" w:rsidTr="00BF179C">
        <w:tc>
          <w:tcPr>
            <w:tcW w:w="851" w:type="dxa"/>
          </w:tcPr>
          <w:p w:rsidR="004A61C5" w:rsidRDefault="00855550" w:rsidP="00BF179C">
            <w:r>
              <w:t>9.11</w:t>
            </w:r>
          </w:p>
        </w:tc>
        <w:tc>
          <w:tcPr>
            <w:tcW w:w="7088" w:type="dxa"/>
          </w:tcPr>
          <w:p w:rsidR="004A61C5" w:rsidRDefault="004A61C5" w:rsidP="004A61C5">
            <w:pPr>
              <w:pStyle w:val="P"/>
            </w:pPr>
            <w:r>
              <w:t>The Act includes an exception for sex discrimination in relation to a competitive sport, game or other competitive activity.</w:t>
            </w:r>
          </w:p>
        </w:tc>
        <w:tc>
          <w:tcPr>
            <w:tcW w:w="992" w:type="dxa"/>
          </w:tcPr>
          <w:p w:rsidR="004A61C5" w:rsidRDefault="004A61C5" w:rsidP="00BF179C">
            <w:pPr>
              <w:pStyle w:val="XR"/>
            </w:pPr>
            <w:r w:rsidRPr="00A04E6D">
              <w:rPr>
                <w:rStyle w:val="XRChar"/>
              </w:rPr>
              <w:t>s195</w:t>
            </w:r>
          </w:p>
        </w:tc>
      </w:tr>
      <w:tr w:rsidR="004A61C5" w:rsidTr="00BF179C">
        <w:tc>
          <w:tcPr>
            <w:tcW w:w="851" w:type="dxa"/>
          </w:tcPr>
          <w:p w:rsidR="004A61C5" w:rsidRDefault="00855550" w:rsidP="00BF179C">
            <w:r>
              <w:t>9.12</w:t>
            </w:r>
          </w:p>
        </w:tc>
        <w:tc>
          <w:tcPr>
            <w:tcW w:w="7088" w:type="dxa"/>
          </w:tcPr>
          <w:p w:rsidR="004A61C5" w:rsidRDefault="004A61C5" w:rsidP="004A61C5">
            <w:pPr>
              <w:pStyle w:val="P"/>
            </w:pPr>
            <w:r>
              <w:t>For sporting competitions in which physical strength, stamina or physique are significant factors in determining success or failure, a school is allowed to organise separate events for boys and girls.</w:t>
            </w:r>
          </w:p>
        </w:tc>
        <w:tc>
          <w:tcPr>
            <w:tcW w:w="992" w:type="dxa"/>
          </w:tcPr>
          <w:p w:rsidR="004A61C5" w:rsidRDefault="004A61C5" w:rsidP="00BF179C">
            <w:pPr>
              <w:pStyle w:val="XR"/>
            </w:pPr>
          </w:p>
        </w:tc>
      </w:tr>
      <w:tr w:rsidR="004A61C5" w:rsidTr="00BF179C">
        <w:tc>
          <w:tcPr>
            <w:tcW w:w="851" w:type="dxa"/>
          </w:tcPr>
          <w:p w:rsidR="004A61C5" w:rsidRDefault="00855550" w:rsidP="00BF179C">
            <w:r>
              <w:t>9.13</w:t>
            </w:r>
          </w:p>
        </w:tc>
        <w:tc>
          <w:tcPr>
            <w:tcW w:w="7088" w:type="dxa"/>
          </w:tcPr>
          <w:p w:rsidR="004A61C5" w:rsidRDefault="004A61C5" w:rsidP="004A61C5">
            <w:pPr>
              <w:pStyle w:val="P"/>
            </w:pPr>
            <w:r>
              <w:t>If the physical strength, stamina or physique of the average pupil of one sex would put him or her at a disadvantage compared to the average pupil of the other sex as a competitor in a sport, game or other competitive activity, it is not unlawful for those arranging the event to restrict participation in the activity to pupils of one sex.</w:t>
            </w:r>
          </w:p>
        </w:tc>
        <w:tc>
          <w:tcPr>
            <w:tcW w:w="992" w:type="dxa"/>
          </w:tcPr>
          <w:p w:rsidR="004A61C5" w:rsidRDefault="004A61C5" w:rsidP="00BF179C">
            <w:pPr>
              <w:pStyle w:val="XR"/>
            </w:pPr>
          </w:p>
        </w:tc>
      </w:tr>
      <w:tr w:rsidR="004A61C5" w:rsidTr="00DE0DF0">
        <w:tc>
          <w:tcPr>
            <w:tcW w:w="851" w:type="dxa"/>
          </w:tcPr>
          <w:p w:rsidR="004A61C5" w:rsidRDefault="004A61C5" w:rsidP="00BF179C"/>
        </w:tc>
        <w:tc>
          <w:tcPr>
            <w:tcW w:w="7088" w:type="dxa"/>
            <w:shd w:val="clear" w:color="auto" w:fill="FBD4B4"/>
          </w:tcPr>
          <w:p w:rsidR="004A61C5" w:rsidRDefault="004A61C5" w:rsidP="00DE0DF0">
            <w:pPr>
              <w:pStyle w:val="P"/>
            </w:pPr>
            <w:r w:rsidRPr="00136067">
              <w:rPr>
                <w:rStyle w:val="bold"/>
              </w:rPr>
              <w:t>Example:</w:t>
            </w:r>
            <w:r>
              <w:t xml:space="preserve"> A secondary school holds an athletics day during which male and female pupils compete in separate races. This is not unlawful sex discrimination.</w:t>
            </w:r>
          </w:p>
        </w:tc>
        <w:tc>
          <w:tcPr>
            <w:tcW w:w="992" w:type="dxa"/>
          </w:tcPr>
          <w:p w:rsidR="004A61C5" w:rsidRDefault="004A61C5" w:rsidP="00BF179C">
            <w:pPr>
              <w:pStyle w:val="XR"/>
            </w:pPr>
          </w:p>
        </w:tc>
      </w:tr>
      <w:tr w:rsidR="004A61C5" w:rsidTr="00BF179C">
        <w:tc>
          <w:tcPr>
            <w:tcW w:w="851" w:type="dxa"/>
          </w:tcPr>
          <w:p w:rsidR="004A61C5" w:rsidRDefault="004A61C5" w:rsidP="00BF179C"/>
        </w:tc>
        <w:tc>
          <w:tcPr>
            <w:tcW w:w="7088" w:type="dxa"/>
          </w:tcPr>
          <w:p w:rsidR="004A61C5" w:rsidRDefault="004A61C5" w:rsidP="00BF179C"/>
        </w:tc>
        <w:tc>
          <w:tcPr>
            <w:tcW w:w="992" w:type="dxa"/>
          </w:tcPr>
          <w:p w:rsidR="004A61C5" w:rsidRDefault="004A61C5" w:rsidP="00BF179C">
            <w:pPr>
              <w:pStyle w:val="XR"/>
            </w:pPr>
          </w:p>
        </w:tc>
      </w:tr>
      <w:tr w:rsidR="004A61C5" w:rsidTr="00BF179C">
        <w:tc>
          <w:tcPr>
            <w:tcW w:w="851" w:type="dxa"/>
          </w:tcPr>
          <w:p w:rsidR="004A61C5" w:rsidRDefault="00855550" w:rsidP="00BF179C">
            <w:r>
              <w:t>9.14</w:t>
            </w:r>
          </w:p>
        </w:tc>
        <w:tc>
          <w:tcPr>
            <w:tcW w:w="7088" w:type="dxa"/>
          </w:tcPr>
          <w:p w:rsidR="004A61C5" w:rsidRDefault="004A61C5" w:rsidP="004A61C5">
            <w:pPr>
              <w:pStyle w:val="P"/>
            </w:pPr>
            <w:r>
              <w:t>In considering whether separate events should be organised for boys and girls, the age and stage of development of the children competing in the activity should be taken into account. Therefore this exception is much less likely to apply to children of primary school age.</w:t>
            </w:r>
          </w:p>
        </w:tc>
        <w:tc>
          <w:tcPr>
            <w:tcW w:w="992" w:type="dxa"/>
          </w:tcPr>
          <w:p w:rsidR="004A61C5" w:rsidRDefault="004A61C5" w:rsidP="00BF179C">
            <w:pPr>
              <w:pStyle w:val="XR"/>
            </w:pPr>
          </w:p>
        </w:tc>
      </w:tr>
      <w:tr w:rsidR="004A61C5" w:rsidTr="00BF179C">
        <w:tc>
          <w:tcPr>
            <w:tcW w:w="851" w:type="dxa"/>
          </w:tcPr>
          <w:p w:rsidR="004A61C5" w:rsidRDefault="004A61C5" w:rsidP="00BF179C"/>
        </w:tc>
        <w:tc>
          <w:tcPr>
            <w:tcW w:w="7088" w:type="dxa"/>
          </w:tcPr>
          <w:p w:rsidR="004A61C5" w:rsidRDefault="004A61C5" w:rsidP="004A61C5">
            <w:pPr>
              <w:pStyle w:val="Heading3"/>
            </w:pPr>
            <w:bookmarkStart w:id="292" w:name="_Toc359433279"/>
            <w:r w:rsidRPr="0097207F">
              <w:t>Competitive spo</w:t>
            </w:r>
            <w:r>
              <w:t>rt: nationality, birthplace or residency</w:t>
            </w:r>
            <w:bookmarkEnd w:id="292"/>
          </w:p>
        </w:tc>
        <w:tc>
          <w:tcPr>
            <w:tcW w:w="992" w:type="dxa"/>
          </w:tcPr>
          <w:p w:rsidR="004A61C5" w:rsidRDefault="004A61C5" w:rsidP="00BF179C">
            <w:pPr>
              <w:pStyle w:val="XR"/>
            </w:pPr>
          </w:p>
        </w:tc>
      </w:tr>
      <w:tr w:rsidR="004A61C5" w:rsidTr="00BF179C">
        <w:tc>
          <w:tcPr>
            <w:tcW w:w="851" w:type="dxa"/>
          </w:tcPr>
          <w:p w:rsidR="004A61C5" w:rsidRDefault="00855550" w:rsidP="00BF179C">
            <w:r>
              <w:t>9.15</w:t>
            </w:r>
          </w:p>
        </w:tc>
        <w:tc>
          <w:tcPr>
            <w:tcW w:w="7088" w:type="dxa"/>
          </w:tcPr>
          <w:p w:rsidR="004A61C5" w:rsidRDefault="004A61C5" w:rsidP="004A61C5">
            <w:pPr>
              <w:pStyle w:val="P"/>
            </w:pPr>
            <w:r>
              <w:t>In selecting one or more people to represent a country, place or area, or a related association, in a sport, game or other competitive activity, or in complying with eligibility rules for participation in that activity, it is lawful to take into account a person’s nationality or place of birth, or how long that person has lived in a particular area or place.</w:t>
            </w:r>
          </w:p>
        </w:tc>
        <w:tc>
          <w:tcPr>
            <w:tcW w:w="992" w:type="dxa"/>
          </w:tcPr>
          <w:p w:rsidR="004A61C5" w:rsidRDefault="004A61C5" w:rsidP="00BF179C">
            <w:pPr>
              <w:pStyle w:val="XR"/>
            </w:pPr>
            <w:r w:rsidRPr="000C54F9">
              <w:rPr>
                <w:rStyle w:val="XRChar"/>
              </w:rPr>
              <w:t>s195</w:t>
            </w:r>
          </w:p>
        </w:tc>
      </w:tr>
      <w:tr w:rsidR="004A61C5" w:rsidTr="00BF179C">
        <w:tc>
          <w:tcPr>
            <w:tcW w:w="8931" w:type="dxa"/>
            <w:gridSpan w:val="3"/>
          </w:tcPr>
          <w:p w:rsidR="004A61C5" w:rsidRDefault="004A61C5" w:rsidP="004A61C5">
            <w:pPr>
              <w:pStyle w:val="Heading2"/>
            </w:pPr>
            <w:bookmarkStart w:id="293" w:name="_Toc359433280"/>
            <w:bookmarkStart w:id="294" w:name="_Toc359503110"/>
            <w:r w:rsidRPr="00E56FD9">
              <w:t>Statutory authority</w:t>
            </w:r>
            <w:bookmarkEnd w:id="293"/>
            <w:bookmarkEnd w:id="294"/>
          </w:p>
        </w:tc>
      </w:tr>
      <w:tr w:rsidR="004A61C5" w:rsidTr="00BF179C">
        <w:tc>
          <w:tcPr>
            <w:tcW w:w="851" w:type="dxa"/>
          </w:tcPr>
          <w:p w:rsidR="004A61C5" w:rsidRDefault="00855550" w:rsidP="00BF179C">
            <w:r>
              <w:t>9.16</w:t>
            </w:r>
          </w:p>
        </w:tc>
        <w:tc>
          <w:tcPr>
            <w:tcW w:w="7088" w:type="dxa"/>
          </w:tcPr>
          <w:p w:rsidR="009924AF" w:rsidRPr="007B61AD" w:rsidRDefault="004A61C5" w:rsidP="007B61AD">
            <w:pPr>
              <w:pStyle w:val="P"/>
              <w:rPr>
                <w:rStyle w:val="Heading2Char"/>
                <w:b w:val="0"/>
                <w:bCs w:val="0"/>
                <w:sz w:val="24"/>
              </w:rPr>
            </w:pPr>
            <w:bookmarkStart w:id="295" w:name="_Toc359433281"/>
            <w:bookmarkStart w:id="296" w:name="_Toc359503111"/>
            <w:r w:rsidRPr="007B61AD">
              <w:rPr>
                <w:rStyle w:val="Heading2Char"/>
                <w:b w:val="0"/>
                <w:bCs w:val="0"/>
                <w:sz w:val="24"/>
              </w:rPr>
              <w:t>There are limited circumstances in which the provisions of the Act are overridden by other legal requirements. These exceptions are of narrow application and are therefore likely to permit discrimination only in very rare circumstances.</w:t>
            </w:r>
            <w:bookmarkEnd w:id="295"/>
            <w:bookmarkEnd w:id="296"/>
          </w:p>
          <w:p w:rsidR="00964BE2" w:rsidRPr="00CF5391" w:rsidRDefault="00964BE2" w:rsidP="004A61C5">
            <w:pPr>
              <w:pStyle w:val="P"/>
              <w:rPr>
                <w:bCs/>
                <w:szCs w:val="30"/>
              </w:rPr>
            </w:pPr>
          </w:p>
        </w:tc>
        <w:tc>
          <w:tcPr>
            <w:tcW w:w="992" w:type="dxa"/>
          </w:tcPr>
          <w:p w:rsidR="004A61C5" w:rsidRDefault="004A61C5" w:rsidP="00BF179C">
            <w:pPr>
              <w:pStyle w:val="XR"/>
            </w:pPr>
          </w:p>
        </w:tc>
      </w:tr>
      <w:tr w:rsidR="004A61C5" w:rsidTr="00BF179C">
        <w:tc>
          <w:tcPr>
            <w:tcW w:w="851" w:type="dxa"/>
          </w:tcPr>
          <w:p w:rsidR="004A61C5" w:rsidRDefault="004A61C5" w:rsidP="00BF179C"/>
        </w:tc>
        <w:tc>
          <w:tcPr>
            <w:tcW w:w="7088" w:type="dxa"/>
          </w:tcPr>
          <w:p w:rsidR="004A61C5" w:rsidRDefault="004A61C5" w:rsidP="004A61C5">
            <w:pPr>
              <w:pStyle w:val="Heading3"/>
            </w:pPr>
            <w:bookmarkStart w:id="297" w:name="_Toc359433282"/>
            <w:r w:rsidRPr="000C54F9">
              <w:t>Statutory requirement</w:t>
            </w:r>
            <w:bookmarkEnd w:id="297"/>
          </w:p>
        </w:tc>
        <w:tc>
          <w:tcPr>
            <w:tcW w:w="992" w:type="dxa"/>
          </w:tcPr>
          <w:p w:rsidR="004A61C5" w:rsidRDefault="004A61C5" w:rsidP="00BF179C">
            <w:pPr>
              <w:pStyle w:val="XR"/>
            </w:pPr>
          </w:p>
        </w:tc>
      </w:tr>
      <w:tr w:rsidR="004A61C5" w:rsidTr="00BF179C">
        <w:tc>
          <w:tcPr>
            <w:tcW w:w="851" w:type="dxa"/>
          </w:tcPr>
          <w:p w:rsidR="004A61C5" w:rsidRDefault="00855550" w:rsidP="00BF179C">
            <w:r>
              <w:t>9.17</w:t>
            </w:r>
          </w:p>
        </w:tc>
        <w:tc>
          <w:tcPr>
            <w:tcW w:w="7088" w:type="dxa"/>
          </w:tcPr>
          <w:p w:rsidR="004A61C5" w:rsidRPr="004A61C5" w:rsidRDefault="004A61C5" w:rsidP="004A61C5">
            <w:pPr>
              <w:pStyle w:val="P"/>
              <w:rPr>
                <w:b/>
                <w:szCs w:val="24"/>
              </w:rPr>
            </w:pPr>
            <w:r>
              <w:t xml:space="preserve">Where there is an express statutory requirement for a school to act in a particular way, then the school’s action will not be unlawful even if it appears to breach the provisions of the Act. </w:t>
            </w:r>
            <w:r w:rsidRPr="007A7E72">
              <w:t xml:space="preserve">However, it is only in cases </w:t>
            </w:r>
            <w:r>
              <w:t>in which</w:t>
            </w:r>
            <w:r w:rsidRPr="007A7E72">
              <w:t xml:space="preserve"> a statutory requirement is specific, leaving a school with no choice other than to act in a particular </w:t>
            </w:r>
            <w:proofErr w:type="gramStart"/>
            <w:r w:rsidRPr="007A7E72">
              <w:t>way, that</w:t>
            </w:r>
            <w:proofErr w:type="gramEnd"/>
            <w:r w:rsidRPr="007A7E72">
              <w:t xml:space="preserve"> the provisions of the Act may be overridden.</w:t>
            </w:r>
          </w:p>
        </w:tc>
        <w:tc>
          <w:tcPr>
            <w:tcW w:w="992" w:type="dxa"/>
          </w:tcPr>
          <w:p w:rsidR="004A61C5" w:rsidRDefault="004A61C5" w:rsidP="00BF179C">
            <w:pPr>
              <w:pStyle w:val="XR"/>
            </w:pPr>
            <w:r w:rsidRPr="000C54F9">
              <w:rPr>
                <w:rStyle w:val="XRChar"/>
              </w:rPr>
              <w:t xml:space="preserve">s191; </w:t>
            </w:r>
            <w:proofErr w:type="spellStart"/>
            <w:r w:rsidRPr="000C54F9">
              <w:rPr>
                <w:rStyle w:val="XRChar"/>
              </w:rPr>
              <w:t>Sch</w:t>
            </w:r>
            <w:proofErr w:type="spellEnd"/>
            <w:r w:rsidRPr="000C54F9">
              <w:rPr>
                <w:rStyle w:val="XRChar"/>
              </w:rPr>
              <w:t xml:space="preserve"> 22, </w:t>
            </w:r>
            <w:proofErr w:type="spellStart"/>
            <w:r w:rsidRPr="000C54F9">
              <w:rPr>
                <w:rStyle w:val="XRChar"/>
              </w:rPr>
              <w:t>para</w:t>
            </w:r>
            <w:proofErr w:type="spellEnd"/>
            <w:r w:rsidRPr="000C54F9">
              <w:rPr>
                <w:rStyle w:val="XRChar"/>
              </w:rPr>
              <w:t xml:space="preserve"> 1</w:t>
            </w:r>
          </w:p>
        </w:tc>
      </w:tr>
      <w:tr w:rsidR="004A61C5" w:rsidTr="00BF179C">
        <w:tc>
          <w:tcPr>
            <w:tcW w:w="851" w:type="dxa"/>
          </w:tcPr>
          <w:p w:rsidR="004A61C5" w:rsidRDefault="00855550" w:rsidP="00BF179C">
            <w:r>
              <w:t>9.18</w:t>
            </w:r>
          </w:p>
        </w:tc>
        <w:tc>
          <w:tcPr>
            <w:tcW w:w="7088" w:type="dxa"/>
          </w:tcPr>
          <w:p w:rsidR="004A61C5" w:rsidRPr="00894923" w:rsidRDefault="004A61C5" w:rsidP="004A61C5">
            <w:pPr>
              <w:pStyle w:val="P"/>
            </w:pPr>
            <w:r>
              <w:t>This</w:t>
            </w:r>
            <w:r w:rsidRPr="00894923">
              <w:t xml:space="preserve"> applies </w:t>
            </w:r>
            <w:r>
              <w:t xml:space="preserve">only </w:t>
            </w:r>
            <w:r w:rsidRPr="00894923">
              <w:t>to the following protected characteristics</w:t>
            </w:r>
            <w:r>
              <w:t xml:space="preserve"> for schools</w:t>
            </w:r>
            <w:r w:rsidRPr="00894923">
              <w:t xml:space="preserve"> (and mirrors the provisions in previous equality legislation):</w:t>
            </w:r>
          </w:p>
          <w:p w:rsidR="004A61C5" w:rsidRDefault="004A61C5" w:rsidP="004A61C5">
            <w:pPr>
              <w:pStyle w:val="BL"/>
            </w:pPr>
            <w:r w:rsidRPr="00625EBE">
              <w:t>Disability</w:t>
            </w:r>
          </w:p>
          <w:p w:rsidR="004A61C5" w:rsidRDefault="004A61C5" w:rsidP="004A61C5">
            <w:pPr>
              <w:pStyle w:val="BL"/>
            </w:pPr>
            <w:r w:rsidRPr="00625EBE">
              <w:t>Religion or belief</w:t>
            </w:r>
          </w:p>
          <w:p w:rsidR="004A61C5" w:rsidRPr="007A7E72" w:rsidRDefault="004A61C5" w:rsidP="004A61C5">
            <w:pPr>
              <w:pStyle w:val="BL"/>
            </w:pPr>
            <w:r w:rsidRPr="007A7E72">
              <w:t>Sex</w:t>
            </w:r>
          </w:p>
          <w:p w:rsidR="004A61C5" w:rsidRDefault="004A61C5" w:rsidP="004A61C5">
            <w:pPr>
              <w:pStyle w:val="BL"/>
              <w:spacing w:after="200"/>
            </w:pPr>
            <w:r>
              <w:t>Sexual orientation</w:t>
            </w:r>
          </w:p>
        </w:tc>
        <w:tc>
          <w:tcPr>
            <w:tcW w:w="992" w:type="dxa"/>
          </w:tcPr>
          <w:p w:rsidR="004A61C5" w:rsidRDefault="004A61C5" w:rsidP="00BF179C">
            <w:pPr>
              <w:pStyle w:val="XR"/>
            </w:pPr>
          </w:p>
        </w:tc>
      </w:tr>
      <w:tr w:rsidR="004A61C5" w:rsidTr="00BF179C">
        <w:tc>
          <w:tcPr>
            <w:tcW w:w="851" w:type="dxa"/>
          </w:tcPr>
          <w:p w:rsidR="004A61C5" w:rsidRDefault="00855550" w:rsidP="00BF179C">
            <w:r>
              <w:t>9.19</w:t>
            </w:r>
          </w:p>
        </w:tc>
        <w:tc>
          <w:tcPr>
            <w:tcW w:w="7088" w:type="dxa"/>
          </w:tcPr>
          <w:p w:rsidR="004A61C5" w:rsidRPr="00894923" w:rsidRDefault="004A61C5" w:rsidP="004A61C5">
            <w:pPr>
              <w:pStyle w:val="P"/>
            </w:pPr>
            <w:r w:rsidRPr="00894923">
              <w:t>A</w:t>
            </w:r>
            <w:r>
              <w:t xml:space="preserve"> statutory requirement is a</w:t>
            </w:r>
            <w:r w:rsidRPr="00894923">
              <w:t>nything that is required under:</w:t>
            </w:r>
          </w:p>
          <w:p w:rsidR="004A61C5" w:rsidRDefault="004A61C5" w:rsidP="004A61C5">
            <w:pPr>
              <w:pStyle w:val="BL"/>
            </w:pPr>
            <w:r>
              <w:t>A</w:t>
            </w:r>
            <w:r w:rsidRPr="00894923">
              <w:t>n Act of Parliament</w:t>
            </w:r>
          </w:p>
          <w:p w:rsidR="00A818FA" w:rsidRDefault="00A818FA" w:rsidP="004A61C5">
            <w:pPr>
              <w:pStyle w:val="BL"/>
            </w:pPr>
            <w:r>
              <w:t>An Act of the Scottish Parliament</w:t>
            </w:r>
          </w:p>
          <w:p w:rsidR="004A61C5" w:rsidRDefault="00060F90" w:rsidP="00EE5554">
            <w:pPr>
              <w:pStyle w:val="BL"/>
              <w:spacing w:after="200"/>
            </w:pPr>
            <w:r>
              <w:t>S</w:t>
            </w:r>
            <w:r w:rsidR="004A61C5" w:rsidRPr="00894923">
              <w:t>ubordinate legislation of such Acts (such as regulations)</w:t>
            </w:r>
          </w:p>
        </w:tc>
        <w:tc>
          <w:tcPr>
            <w:tcW w:w="992" w:type="dxa"/>
          </w:tcPr>
          <w:p w:rsidR="004A61C5" w:rsidRDefault="004A61C5" w:rsidP="00BF179C">
            <w:pPr>
              <w:pStyle w:val="XR"/>
            </w:pPr>
          </w:p>
        </w:tc>
      </w:tr>
      <w:tr w:rsidR="004A61C5" w:rsidTr="00BF179C">
        <w:tc>
          <w:tcPr>
            <w:tcW w:w="851" w:type="dxa"/>
          </w:tcPr>
          <w:p w:rsidR="004A61C5" w:rsidRDefault="00855550" w:rsidP="00BF179C">
            <w:r>
              <w:t>9.20</w:t>
            </w:r>
          </w:p>
        </w:tc>
        <w:tc>
          <w:tcPr>
            <w:tcW w:w="7088" w:type="dxa"/>
          </w:tcPr>
          <w:p w:rsidR="007A68FB" w:rsidRDefault="004A61C5" w:rsidP="007A68FB">
            <w:pPr>
              <w:pStyle w:val="P"/>
            </w:pPr>
            <w:r w:rsidRPr="00894923">
              <w:t>For t</w:t>
            </w:r>
            <w:r>
              <w:t>he protected characteristics of</w:t>
            </w:r>
            <w:r w:rsidRPr="00894923">
              <w:t xml:space="preserve"> disability, religion or belief</w:t>
            </w:r>
            <w:r>
              <w:t>,</w:t>
            </w:r>
            <w:r w:rsidRPr="00894923">
              <w:t xml:space="preserve"> and sexual orientation</w:t>
            </w:r>
            <w:r>
              <w:t>,</w:t>
            </w:r>
            <w:r w:rsidRPr="00894923">
              <w:t xml:space="preserve"> a statutory requirement also includes any requirement or condition imposed pursuant to such an Act or </w:t>
            </w:r>
            <w:r w:rsidR="00387BE1">
              <w:t>m</w:t>
            </w:r>
            <w:r w:rsidR="00387BE1" w:rsidRPr="00894923">
              <w:t>easure by</w:t>
            </w:r>
            <w:r w:rsidR="007A68FB">
              <w:t>:</w:t>
            </w:r>
          </w:p>
          <w:p w:rsidR="004A61C5" w:rsidRDefault="007A68FB" w:rsidP="007A68FB">
            <w:pPr>
              <w:pStyle w:val="BL"/>
            </w:pPr>
            <w:r>
              <w:t>A</w:t>
            </w:r>
            <w:r w:rsidR="00387BE1" w:rsidRPr="00894923">
              <w:t xml:space="preserve"> </w:t>
            </w:r>
            <w:r w:rsidR="00387BE1">
              <w:t>m</w:t>
            </w:r>
            <w:r w:rsidR="00387BE1" w:rsidRPr="00894923">
              <w:t xml:space="preserve">inister </w:t>
            </w:r>
            <w:r w:rsidR="004A61C5" w:rsidRPr="00894923">
              <w:t>of the Crown</w:t>
            </w:r>
          </w:p>
          <w:p w:rsidR="007A68FB" w:rsidRDefault="007A68FB" w:rsidP="007A68FB">
            <w:pPr>
              <w:pStyle w:val="BL"/>
              <w:spacing w:after="200"/>
            </w:pPr>
            <w:r>
              <w:t>A member of the Scottish Executive</w:t>
            </w:r>
          </w:p>
        </w:tc>
        <w:tc>
          <w:tcPr>
            <w:tcW w:w="992" w:type="dxa"/>
          </w:tcPr>
          <w:p w:rsidR="004A61C5" w:rsidRDefault="004A61C5" w:rsidP="00BF179C">
            <w:pPr>
              <w:pStyle w:val="XR"/>
            </w:pPr>
          </w:p>
        </w:tc>
      </w:tr>
      <w:tr w:rsidR="004A61C5" w:rsidTr="00BF179C">
        <w:tc>
          <w:tcPr>
            <w:tcW w:w="851" w:type="dxa"/>
          </w:tcPr>
          <w:p w:rsidR="004A61C5" w:rsidRDefault="004A61C5" w:rsidP="00BF179C"/>
        </w:tc>
        <w:tc>
          <w:tcPr>
            <w:tcW w:w="7088" w:type="dxa"/>
          </w:tcPr>
          <w:p w:rsidR="004A61C5" w:rsidRDefault="004A61C5" w:rsidP="008371DC">
            <w:pPr>
              <w:pStyle w:val="Heading3"/>
            </w:pPr>
            <w:bookmarkStart w:id="298" w:name="_Toc273698843"/>
            <w:bookmarkStart w:id="299" w:name="_Toc359433283"/>
            <w:r w:rsidRPr="00625EBE">
              <w:t>Nationality discrimination authorised</w:t>
            </w:r>
            <w:r w:rsidR="008371DC">
              <w:br/>
            </w:r>
            <w:r w:rsidRPr="00625EBE">
              <w:t>by statute or the executive</w:t>
            </w:r>
            <w:bookmarkEnd w:id="298"/>
            <w:bookmarkEnd w:id="299"/>
          </w:p>
        </w:tc>
        <w:tc>
          <w:tcPr>
            <w:tcW w:w="992" w:type="dxa"/>
          </w:tcPr>
          <w:p w:rsidR="004A61C5" w:rsidRDefault="004A61C5" w:rsidP="00BF179C">
            <w:pPr>
              <w:pStyle w:val="XR"/>
            </w:pPr>
          </w:p>
        </w:tc>
      </w:tr>
      <w:tr w:rsidR="004A61C5" w:rsidTr="00BF179C">
        <w:tc>
          <w:tcPr>
            <w:tcW w:w="851" w:type="dxa"/>
          </w:tcPr>
          <w:p w:rsidR="004A61C5" w:rsidRDefault="00855550" w:rsidP="00BF179C">
            <w:r>
              <w:t>9.21</w:t>
            </w:r>
          </w:p>
        </w:tc>
        <w:tc>
          <w:tcPr>
            <w:tcW w:w="7088" w:type="dxa"/>
          </w:tcPr>
          <w:p w:rsidR="004A61C5" w:rsidRPr="00894923" w:rsidRDefault="004A61C5" w:rsidP="004A61C5">
            <w:pPr>
              <w:pStyle w:val="P"/>
            </w:pPr>
            <w:r w:rsidRPr="00894923">
              <w:t>The Act provides that</w:t>
            </w:r>
            <w:r>
              <w:t>:</w:t>
            </w:r>
          </w:p>
          <w:p w:rsidR="004A61C5" w:rsidRDefault="004A61C5" w:rsidP="004A61C5">
            <w:pPr>
              <w:pStyle w:val="BL"/>
            </w:pPr>
            <w:r w:rsidRPr="00894923">
              <w:t>direct or indirect nationality discrimination, or</w:t>
            </w:r>
          </w:p>
          <w:p w:rsidR="004A61C5" w:rsidRDefault="004A61C5" w:rsidP="00CF5391">
            <w:pPr>
              <w:pStyle w:val="BL"/>
              <w:spacing w:after="200"/>
            </w:pPr>
            <w:r w:rsidRPr="00894923">
              <w:t xml:space="preserve">indirect discrimination, where the provision, criterion or practice refers to a place of residence or length of time </w:t>
            </w:r>
            <w:r>
              <w:t xml:space="preserve">for which </w:t>
            </w:r>
            <w:r w:rsidRPr="00894923">
              <w:t xml:space="preserve">a person has been present or resident in or outside </w:t>
            </w:r>
            <w:r>
              <w:t>Britain</w:t>
            </w:r>
            <w:r w:rsidRPr="00894923">
              <w:t xml:space="preserve"> or an area within it,</w:t>
            </w:r>
          </w:p>
          <w:p w:rsidR="004A61C5" w:rsidRDefault="004A61C5" w:rsidP="004A61C5">
            <w:pPr>
              <w:pStyle w:val="P"/>
            </w:pPr>
            <w:proofErr w:type="gramStart"/>
            <w:r w:rsidRPr="00894923">
              <w:t>is</w:t>
            </w:r>
            <w:proofErr w:type="gramEnd"/>
            <w:r w:rsidRPr="00894923">
              <w:t xml:space="preserve"> lawful in relation to the </w:t>
            </w:r>
            <w:r>
              <w:t>schools provision</w:t>
            </w:r>
            <w:r w:rsidRPr="00894923">
              <w:t xml:space="preserve">s if it is done to comply with another law, </w:t>
            </w:r>
            <w:r>
              <w:t>m</w:t>
            </w:r>
            <w:r w:rsidRPr="00894923">
              <w:t>inisterial arrangement or condition</w:t>
            </w:r>
            <w:r>
              <w:t>.</w:t>
            </w:r>
          </w:p>
          <w:p w:rsidR="00964BE2" w:rsidRPr="004A61C5" w:rsidRDefault="00964BE2" w:rsidP="004A61C5">
            <w:pPr>
              <w:pStyle w:val="P"/>
              <w:rPr>
                <w:b/>
                <w:szCs w:val="24"/>
              </w:rPr>
            </w:pPr>
          </w:p>
        </w:tc>
        <w:tc>
          <w:tcPr>
            <w:tcW w:w="992" w:type="dxa"/>
          </w:tcPr>
          <w:p w:rsidR="004A61C5" w:rsidRDefault="004A61C5" w:rsidP="00BF179C">
            <w:pPr>
              <w:pStyle w:val="XR"/>
            </w:pPr>
            <w:proofErr w:type="spellStart"/>
            <w:r w:rsidRPr="000C54F9">
              <w:rPr>
                <w:rStyle w:val="XRChar"/>
              </w:rPr>
              <w:t>Sch</w:t>
            </w:r>
            <w:proofErr w:type="spellEnd"/>
            <w:r w:rsidRPr="000C54F9">
              <w:rPr>
                <w:rStyle w:val="XRChar"/>
              </w:rPr>
              <w:t xml:space="preserve"> 23, </w:t>
            </w:r>
            <w:proofErr w:type="spellStart"/>
            <w:r w:rsidRPr="000C54F9">
              <w:rPr>
                <w:rStyle w:val="XRChar"/>
              </w:rPr>
              <w:t>para</w:t>
            </w:r>
            <w:proofErr w:type="spellEnd"/>
            <w:r w:rsidRPr="000C54F9">
              <w:rPr>
                <w:rStyle w:val="XRChar"/>
              </w:rPr>
              <w:t xml:space="preserve"> 1</w:t>
            </w:r>
          </w:p>
        </w:tc>
      </w:tr>
      <w:tr w:rsidR="004A61C5" w:rsidTr="00BF179C">
        <w:tc>
          <w:tcPr>
            <w:tcW w:w="851" w:type="dxa"/>
          </w:tcPr>
          <w:p w:rsidR="004A61C5" w:rsidRDefault="004A61C5" w:rsidP="00BF179C"/>
        </w:tc>
        <w:tc>
          <w:tcPr>
            <w:tcW w:w="7088" w:type="dxa"/>
          </w:tcPr>
          <w:p w:rsidR="004A61C5" w:rsidRDefault="004A61C5" w:rsidP="004A61C5">
            <w:pPr>
              <w:pStyle w:val="Heading3"/>
            </w:pPr>
            <w:bookmarkStart w:id="300" w:name="_Toc273698846"/>
            <w:bookmarkStart w:id="301" w:name="_Toc359433284"/>
            <w:r w:rsidRPr="00C864C7">
              <w:t>National security</w:t>
            </w:r>
            <w:bookmarkEnd w:id="300"/>
            <w:bookmarkEnd w:id="301"/>
          </w:p>
        </w:tc>
        <w:tc>
          <w:tcPr>
            <w:tcW w:w="992" w:type="dxa"/>
          </w:tcPr>
          <w:p w:rsidR="004A61C5" w:rsidRDefault="004A61C5" w:rsidP="00BF179C">
            <w:pPr>
              <w:pStyle w:val="XR"/>
            </w:pPr>
          </w:p>
        </w:tc>
      </w:tr>
      <w:tr w:rsidR="004A61C5" w:rsidTr="00BF179C">
        <w:tc>
          <w:tcPr>
            <w:tcW w:w="851" w:type="dxa"/>
          </w:tcPr>
          <w:p w:rsidR="004A61C5" w:rsidRDefault="00855550" w:rsidP="00BF179C">
            <w:r>
              <w:t>9.22</w:t>
            </w:r>
          </w:p>
        </w:tc>
        <w:tc>
          <w:tcPr>
            <w:tcW w:w="7088" w:type="dxa"/>
          </w:tcPr>
          <w:p w:rsidR="004A61C5" w:rsidRDefault="004A61C5" w:rsidP="004A61C5">
            <w:r>
              <w:t>A school</w:t>
            </w:r>
            <w:r w:rsidRPr="00625EBE">
              <w:t xml:space="preserve"> does not </w:t>
            </w:r>
            <w:r w:rsidRPr="00894923">
              <w:t>breach</w:t>
            </w:r>
            <w:r w:rsidRPr="00625EBE">
              <w:t xml:space="preserve"> the Act by doing anything</w:t>
            </w:r>
            <w:r>
              <w:t xml:space="preserve"> that </w:t>
            </w:r>
            <w:r w:rsidRPr="00625EBE">
              <w:t xml:space="preserve">it is proportionate to do for the purpose of safeguarding national security. This exception would apply to </w:t>
            </w:r>
            <w:r>
              <w:t>schools</w:t>
            </w:r>
            <w:r w:rsidRPr="00625EBE">
              <w:t xml:space="preserve"> only in very rare circumstances.</w:t>
            </w:r>
            <w:r>
              <w:t xml:space="preserve"> </w:t>
            </w:r>
            <w:r w:rsidRPr="00625EBE">
              <w:t>To be lawful</w:t>
            </w:r>
            <w:r>
              <w:t>,</w:t>
            </w:r>
            <w:r w:rsidRPr="00625EBE">
              <w:t xml:space="preserve"> the particular discriminatory act must be justified as proportionate</w:t>
            </w:r>
            <w:r>
              <w:t>,</w:t>
            </w:r>
            <w:r w:rsidRPr="00625EBE">
              <w:t xml:space="preserve"> which means that the action taken must be appropriate and necessary for national security</w:t>
            </w:r>
            <w:r>
              <w:t>.</w:t>
            </w:r>
          </w:p>
        </w:tc>
        <w:tc>
          <w:tcPr>
            <w:tcW w:w="992" w:type="dxa"/>
          </w:tcPr>
          <w:p w:rsidR="004A61C5" w:rsidRDefault="004A61C5" w:rsidP="00BF179C">
            <w:pPr>
              <w:pStyle w:val="XR"/>
            </w:pPr>
            <w:r w:rsidRPr="000C54F9">
              <w:rPr>
                <w:rStyle w:val="XRChar"/>
              </w:rPr>
              <w:t>s192</w:t>
            </w:r>
          </w:p>
        </w:tc>
      </w:tr>
      <w:bookmarkEnd w:id="284"/>
    </w:tbl>
    <w:p w:rsidR="006B2B90" w:rsidRDefault="006B2B90" w:rsidP="005A6C68">
      <w:pPr>
        <w:pStyle w:val="P"/>
        <w:rPr>
          <w:b/>
          <w:szCs w:val="24"/>
        </w:rPr>
      </w:pPr>
    </w:p>
    <w:p w:rsidR="006B2B90" w:rsidRDefault="006B2B90" w:rsidP="00A96A63">
      <w:pPr>
        <w:pStyle w:val="Heading1"/>
        <w:sectPr w:rsidR="006B2B90" w:rsidSect="004C0874">
          <w:headerReference w:type="default" r:id="rId49"/>
          <w:headerReference w:type="first" r:id="rId50"/>
          <w:pgSz w:w="11906" w:h="16838"/>
          <w:pgMar w:top="1440" w:right="1440" w:bottom="1440" w:left="1440" w:header="708" w:footer="708" w:gutter="0"/>
          <w:cols w:space="708"/>
          <w:titlePg/>
          <w:docGrid w:linePitch="360"/>
        </w:sectPr>
      </w:pPr>
      <w:bookmarkStart w:id="302" w:name="_Toc343607379"/>
    </w:p>
    <w:p w:rsidR="006B2B90" w:rsidRDefault="006B2B90" w:rsidP="00A96A63">
      <w:pPr>
        <w:pStyle w:val="Heading1"/>
      </w:pPr>
      <w:bookmarkStart w:id="303" w:name="_Toc359433285"/>
      <w:bookmarkStart w:id="304" w:name="_Toc359503112"/>
      <w:r>
        <w:lastRenderedPageBreak/>
        <w:t>Contacts</w:t>
      </w:r>
      <w:bookmarkEnd w:id="302"/>
      <w:bookmarkEnd w:id="303"/>
      <w:bookmarkEnd w:id="304"/>
    </w:p>
    <w:p w:rsidR="006B2B90" w:rsidRPr="000C7D31" w:rsidRDefault="00D81FCA" w:rsidP="00A92C59">
      <w:pPr>
        <w:pStyle w:val="Heading2"/>
        <w:rPr>
          <w:rStyle w:val="weblink"/>
        </w:rPr>
      </w:pPr>
      <w:hyperlink r:id="rId51" w:history="1">
        <w:bookmarkStart w:id="305" w:name="_Toc359433286"/>
        <w:bookmarkStart w:id="306" w:name="_Toc359503113"/>
        <w:r w:rsidR="000C7D31" w:rsidRPr="000C7D31">
          <w:rPr>
            <w:rStyle w:val="weblink"/>
          </w:rPr>
          <w:t>www.equalityhumanrights.com</w:t>
        </w:r>
        <w:bookmarkEnd w:id="305"/>
        <w:bookmarkEnd w:id="306"/>
      </w:hyperlink>
    </w:p>
    <w:p w:rsidR="006B2B90" w:rsidRPr="00A92C59" w:rsidRDefault="006B2B90" w:rsidP="00A92C59">
      <w:pPr>
        <w:pStyle w:val="P"/>
      </w:pPr>
      <w:r w:rsidRPr="00A92C59">
        <w:t xml:space="preserve">The Commission’s publications are available to download from </w:t>
      </w:r>
      <w:r w:rsidR="000C7D31">
        <w:t>its</w:t>
      </w:r>
      <w:r w:rsidRPr="00A92C59">
        <w:t xml:space="preserve"> website</w:t>
      </w:r>
      <w:r w:rsidR="000C7D31">
        <w:t>.</w:t>
      </w:r>
      <w:r w:rsidRPr="00A92C59">
        <w:t xml:space="preserve"> If you would like to discuss the option of accessing a publication in an alternative format</w:t>
      </w:r>
      <w:r w:rsidR="000C7D31">
        <w:t>,</w:t>
      </w:r>
      <w:r w:rsidRPr="00A92C59">
        <w:t xml:space="preserve"> please contact: </w:t>
      </w:r>
      <w:hyperlink r:id="rId52" w:history="1">
        <w:r w:rsidR="000C7D31" w:rsidRPr="000C7D31">
          <w:rPr>
            <w:rStyle w:val="weblink"/>
          </w:rPr>
          <w:t>engagementdesk@equalityhumanrights.com</w:t>
        </w:r>
      </w:hyperlink>
    </w:p>
    <w:p w:rsidR="006B2B90" w:rsidRPr="00FF0BEF" w:rsidRDefault="006B2B90" w:rsidP="00A92C59">
      <w:pPr>
        <w:pStyle w:val="Heading2"/>
      </w:pPr>
      <w:bookmarkStart w:id="307" w:name="_Toc359433287"/>
      <w:bookmarkStart w:id="308" w:name="_Toc359503114"/>
      <w:r w:rsidRPr="00FF0BEF">
        <w:t>Equality Advisory and Support Service (EASS)</w:t>
      </w:r>
      <w:bookmarkEnd w:id="307"/>
      <w:bookmarkEnd w:id="308"/>
    </w:p>
    <w:p w:rsidR="006B2B90" w:rsidRDefault="006B2B90" w:rsidP="00A92C59">
      <w:pPr>
        <w:pStyle w:val="P"/>
      </w:pPr>
      <w:r>
        <w:t xml:space="preserve">The </w:t>
      </w:r>
      <w:r w:rsidR="000C7D31">
        <w:t>EASS</w:t>
      </w:r>
      <w:r>
        <w:t xml:space="preserve"> has replaced the Commission Helpline. It gives free advice, information and guidance to individuals on equality, discrimination and human rights issues.</w:t>
      </w:r>
    </w:p>
    <w:p w:rsidR="006B2B90" w:rsidRDefault="006B2B90" w:rsidP="00A92C59">
      <w:pPr>
        <w:pStyle w:val="P"/>
      </w:pPr>
      <w:r w:rsidRPr="00A92C59">
        <w:rPr>
          <w:rStyle w:val="bold"/>
        </w:rPr>
        <w:t>Telephone:</w:t>
      </w:r>
      <w:r>
        <w:t xml:space="preserve"> 0808 800 0082</w:t>
      </w:r>
    </w:p>
    <w:p w:rsidR="006B2B90" w:rsidRDefault="006B2B90" w:rsidP="00A92C59">
      <w:pPr>
        <w:pStyle w:val="P"/>
      </w:pPr>
      <w:proofErr w:type="spellStart"/>
      <w:r w:rsidRPr="00A92C59">
        <w:rPr>
          <w:rStyle w:val="bold"/>
        </w:rPr>
        <w:t>Textphone</w:t>
      </w:r>
      <w:proofErr w:type="spellEnd"/>
      <w:r w:rsidRPr="00A92C59">
        <w:rPr>
          <w:rStyle w:val="bold"/>
        </w:rPr>
        <w:t>:</w:t>
      </w:r>
      <w:r>
        <w:t xml:space="preserve"> 0808 800 0084</w:t>
      </w:r>
    </w:p>
    <w:p w:rsidR="006B2B90" w:rsidRPr="00FF0BEF" w:rsidRDefault="006B2B90" w:rsidP="00A92C59">
      <w:pPr>
        <w:pStyle w:val="P"/>
        <w:rPr>
          <w:b/>
        </w:rPr>
      </w:pPr>
      <w:r w:rsidRPr="00FF0BEF">
        <w:rPr>
          <w:b/>
        </w:rPr>
        <w:t>Opening hours:</w:t>
      </w:r>
    </w:p>
    <w:p w:rsidR="006B2B90" w:rsidRDefault="006B2B90" w:rsidP="00A92C59">
      <w:pPr>
        <w:pStyle w:val="P"/>
      </w:pPr>
      <w:r>
        <w:t>09:00</w:t>
      </w:r>
      <w:r w:rsidR="000C7D31">
        <w:t>–</w:t>
      </w:r>
      <w:r>
        <w:t>20:00 Monday to Friday</w:t>
      </w:r>
    </w:p>
    <w:p w:rsidR="006B2B90" w:rsidRDefault="006B2B90" w:rsidP="00A92C59">
      <w:pPr>
        <w:pStyle w:val="P"/>
      </w:pPr>
      <w:r>
        <w:t>10:00</w:t>
      </w:r>
      <w:r w:rsidR="000C7D31">
        <w:t>–</w:t>
      </w:r>
      <w:r>
        <w:t>14:00 Saturday</w:t>
      </w:r>
    </w:p>
    <w:p w:rsidR="006B2B90" w:rsidRDefault="006B2B90" w:rsidP="00A92C59">
      <w:pPr>
        <w:pStyle w:val="P"/>
      </w:pPr>
      <w:r w:rsidRPr="00A92C59">
        <w:rPr>
          <w:rStyle w:val="bold"/>
        </w:rPr>
        <w:t>Website:</w:t>
      </w:r>
      <w:r>
        <w:t xml:space="preserve"> </w:t>
      </w:r>
      <w:hyperlink r:id="rId53" w:history="1">
        <w:r w:rsidR="000C7D31" w:rsidRPr="000C7D31">
          <w:rPr>
            <w:rStyle w:val="weblink"/>
          </w:rPr>
          <w:t>www.equalityadvisoryservice.com</w:t>
        </w:r>
      </w:hyperlink>
    </w:p>
    <w:p w:rsidR="006B2B90" w:rsidRDefault="006B2B90" w:rsidP="00A92C59">
      <w:pPr>
        <w:pStyle w:val="P"/>
      </w:pPr>
      <w:r w:rsidRPr="00A92C59">
        <w:rPr>
          <w:rStyle w:val="bold"/>
        </w:rPr>
        <w:t>Post:</w:t>
      </w:r>
      <w:r>
        <w:t xml:space="preserve"> FREEPOST</w:t>
      </w:r>
      <w:r w:rsidR="000C7D31">
        <w:t>,</w:t>
      </w:r>
      <w:r>
        <w:t xml:space="preserve"> Equality Advisory Support Service</w:t>
      </w:r>
      <w:r w:rsidR="000C7D31">
        <w:t>,</w:t>
      </w:r>
      <w:r>
        <w:t xml:space="preserve"> FPN</w:t>
      </w:r>
      <w:r w:rsidR="000C7D31">
        <w:t xml:space="preserve"> </w:t>
      </w:r>
      <w:r>
        <w:t>4431</w:t>
      </w:r>
    </w:p>
    <w:p w:rsidR="006B2B90" w:rsidRPr="00A92C59" w:rsidRDefault="006B2B90" w:rsidP="00A92C59">
      <w:pPr>
        <w:pStyle w:val="LOGO"/>
        <w:rPr>
          <w:rStyle w:val="bold"/>
        </w:rPr>
      </w:pPr>
      <w:r w:rsidRPr="00A92C59">
        <w:rPr>
          <w:rStyle w:val="bold"/>
        </w:rPr>
        <w:t>© Equality and Human Rights Commission</w:t>
      </w:r>
      <w:r>
        <w:rPr>
          <w:rStyle w:val="bold"/>
        </w:rPr>
        <w:t xml:space="preserve"> 2013</w:t>
      </w:r>
    </w:p>
    <w:sectPr w:rsidR="006B2B90" w:rsidRPr="00A92C59" w:rsidSect="00B767D2">
      <w:headerReference w:type="first" r:id="rId54"/>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3D32" w:rsidRDefault="00A63D32" w:rsidP="003F715A">
      <w:pPr>
        <w:spacing w:after="0"/>
      </w:pPr>
      <w:r>
        <w:separator/>
      </w:r>
    </w:p>
  </w:endnote>
  <w:endnote w:type="continuationSeparator" w:id="0">
    <w:p w:rsidR="00A63D32" w:rsidRDefault="00A63D32" w:rsidP="003F715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62E" w:rsidRDefault="00D81FCA" w:rsidP="00E432C3">
    <w:pPr>
      <w:pStyle w:val="Footer"/>
      <w:jc w:val="center"/>
    </w:pPr>
    <w:fldSimple w:instr=" PAGE   \* MERGEFORMAT ">
      <w:r w:rsidR="00245BA6">
        <w:rPr>
          <w:noProof/>
        </w:rPr>
        <w:t>100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62E" w:rsidRDefault="00D81FCA" w:rsidP="00E432C3">
    <w:pPr>
      <w:pStyle w:val="Footer"/>
      <w:jc w:val="center"/>
    </w:pPr>
    <w:fldSimple w:instr=" PAGE   \* MERGEFORMAT ">
      <w:r w:rsidR="00245BA6">
        <w:rPr>
          <w:noProof/>
        </w:rPr>
        <w:t>101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62E" w:rsidRPr="002F2A68" w:rsidRDefault="00D81FCA" w:rsidP="002F2A68">
    <w:pPr>
      <w:pStyle w:val="Footer"/>
      <w:jc w:val="center"/>
    </w:pPr>
    <w:fldSimple w:instr=" PAGE   \* MERGEFORMAT ">
      <w:r w:rsidR="00245BA6">
        <w:rPr>
          <w:noProof/>
        </w:rPr>
        <w:t>i</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62E" w:rsidRPr="002F2A68" w:rsidRDefault="00D81FCA" w:rsidP="002F2A68">
    <w:pPr>
      <w:pStyle w:val="Footer"/>
      <w:jc w:val="center"/>
    </w:pPr>
    <w:fldSimple w:instr=" PAGE   \* MERGEFORMAT ">
      <w:r w:rsidR="00245BA6">
        <w:rPr>
          <w:noProof/>
        </w:rPr>
        <w:t>vi</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62E" w:rsidRPr="002F2A68" w:rsidRDefault="00D81FCA" w:rsidP="002F2A68">
    <w:pPr>
      <w:pStyle w:val="Footer"/>
      <w:jc w:val="center"/>
    </w:pPr>
    <w:fldSimple w:instr=" PAGE   \* MERGEFORMAT ">
      <w:r w:rsidR="00245BA6">
        <w:rPr>
          <w:noProof/>
        </w:rPr>
        <w:t>102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3D32" w:rsidRDefault="00A63D32" w:rsidP="003F715A">
      <w:pPr>
        <w:spacing w:after="0"/>
      </w:pPr>
      <w:r>
        <w:separator/>
      </w:r>
    </w:p>
  </w:footnote>
  <w:footnote w:type="continuationSeparator" w:id="0">
    <w:p w:rsidR="00A63D32" w:rsidRDefault="00A63D32" w:rsidP="003F715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62E" w:rsidRDefault="0064262E" w:rsidP="00E432C3">
    <w:pPr>
      <w:pStyle w:val="HDV"/>
    </w:pPr>
    <w:r>
      <w:t>Contents</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62E" w:rsidRDefault="0064262E">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62E" w:rsidRDefault="0064262E" w:rsidP="00E432C3">
    <w:pPr>
      <w:pStyle w:val="HDV"/>
    </w:pPr>
    <w:r>
      <w:t xml:space="preserve">Technical Guidance for Schools in </w:t>
    </w:r>
    <w:r w:rsidR="00E750EA">
      <w:t>Scotland</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62E" w:rsidRDefault="0064262E" w:rsidP="00E432C3">
    <w:pPr>
      <w:pStyle w:val="HDR"/>
    </w:pPr>
    <w:r>
      <w:t>Chapter 1</w:t>
    </w:r>
    <w:r>
      <w:rPr>
        <w:rFonts w:cs="Arial"/>
      </w:rPr>
      <w:t> </w:t>
    </w:r>
    <w:r>
      <w:t>Overview of the schools provisions of the Act</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62E" w:rsidRDefault="0064262E">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62E" w:rsidRDefault="0064262E" w:rsidP="00E432C3">
    <w:pPr>
      <w:pStyle w:val="HDR"/>
    </w:pPr>
    <w:r>
      <w:t>Chapter 2</w:t>
    </w:r>
    <w:r>
      <w:rPr>
        <w:rFonts w:cs="Arial"/>
      </w:rPr>
      <w:t> </w:t>
    </w:r>
    <w:r>
      <w:t>Admissions</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62E" w:rsidRDefault="0064262E">
    <w:pPr>
      <w:pStyle w:val="Heade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62E" w:rsidRDefault="0064262E" w:rsidP="00E432C3">
    <w:pPr>
      <w:pStyle w:val="HDR"/>
    </w:pPr>
    <w:r>
      <w:t>Chapter 3</w:t>
    </w:r>
    <w:r>
      <w:rPr>
        <w:rFonts w:cs="Arial"/>
      </w:rPr>
      <w:t> </w:t>
    </w:r>
    <w:r>
      <w:t>Providing education and access for pupils</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62E" w:rsidRDefault="0064262E">
    <w:pPr>
      <w:pStyle w:val="Heade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62E" w:rsidRDefault="0064262E" w:rsidP="00E432C3">
    <w:pPr>
      <w:pStyle w:val="HDR"/>
    </w:pPr>
    <w:r>
      <w:t>Chapter 4</w:t>
    </w:r>
    <w:r>
      <w:rPr>
        <w:rFonts w:cs="Arial"/>
      </w:rPr>
      <w:t> </w:t>
    </w:r>
    <w:r>
      <w:t>Exclusions from school</w: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62E" w:rsidRDefault="0064262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62E" w:rsidRDefault="0064262E" w:rsidP="00E432C3">
    <w:pPr>
      <w:pStyle w:val="HDR"/>
    </w:pPr>
    <w:r>
      <w:t>Chapter 1</w:t>
    </w:r>
    <w:r>
      <w:rPr>
        <w:rFonts w:cs="Arial"/>
      </w:rPr>
      <w:t> </w:t>
    </w:r>
    <w:r>
      <w:t>Overview of the schools provisions of the Act</w: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62E" w:rsidRDefault="0064262E" w:rsidP="00E432C3">
    <w:pPr>
      <w:pStyle w:val="HDR"/>
    </w:pPr>
    <w:r>
      <w:t>Chapter 5</w:t>
    </w:r>
    <w:r>
      <w:rPr>
        <w:rFonts w:cs="Arial"/>
      </w:rPr>
      <w:t> </w:t>
    </w:r>
    <w:r>
      <w:t>Key concepts</w: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62E" w:rsidRDefault="0064262E">
    <w:pPr>
      <w:pStyle w:val="Heade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62E" w:rsidRDefault="0064262E" w:rsidP="00E432C3">
    <w:pPr>
      <w:pStyle w:val="HDR"/>
    </w:pPr>
    <w:r>
      <w:t>Chapter 6</w:t>
    </w:r>
    <w:r>
      <w:rPr>
        <w:rFonts w:cs="Arial"/>
      </w:rPr>
      <w:t> </w:t>
    </w:r>
    <w:r>
      <w:t>Reasonable adjustments for disabled pupils</w: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62E" w:rsidRDefault="0064262E">
    <w:pPr>
      <w:pStyle w:val="Heade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62E" w:rsidRDefault="0064262E" w:rsidP="00E432C3">
    <w:pPr>
      <w:pStyle w:val="HDR"/>
    </w:pPr>
    <w:r>
      <w:t>Chapter 7</w:t>
    </w:r>
    <w:r>
      <w:rPr>
        <w:rFonts w:cs="Arial"/>
      </w:rPr>
      <w:t> </w:t>
    </w:r>
    <w:r>
      <w:t>Positive action</w: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62E" w:rsidRDefault="0064262E">
    <w:pPr>
      <w:pStyle w:val="Heade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62E" w:rsidRDefault="0064262E" w:rsidP="00E432C3">
    <w:pPr>
      <w:pStyle w:val="HDR"/>
    </w:pPr>
    <w:r>
      <w:t>Chapter 8</w:t>
    </w:r>
    <w:r>
      <w:rPr>
        <w:rFonts w:cs="Arial"/>
      </w:rPr>
      <w:t> </w:t>
    </w:r>
    <w:r>
      <w:t>Dispute resolution and enforcement</w: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62E" w:rsidRDefault="0064262E">
    <w:pPr>
      <w:pStyle w:val="Heade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62E" w:rsidRDefault="0064262E" w:rsidP="00E432C3">
    <w:pPr>
      <w:pStyle w:val="HDR"/>
    </w:pPr>
    <w:r>
      <w:t>Chapter 9</w:t>
    </w:r>
    <w:r>
      <w:rPr>
        <w:rFonts w:cs="Arial"/>
      </w:rPr>
      <w:t> </w:t>
    </w:r>
    <w:r>
      <w:t>Exceptions</w: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62E" w:rsidRDefault="0064262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62E" w:rsidRDefault="0064262E" w:rsidP="00E432C3">
    <w:pPr>
      <w:pStyle w:val="HDV"/>
    </w:pPr>
    <w:r>
      <w:t>Contents</w: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62E" w:rsidRDefault="0064262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62E" w:rsidRDefault="0064262E" w:rsidP="00E432C3">
    <w:pPr>
      <w:pStyle w:val="HDR"/>
    </w:pPr>
    <w:r>
      <w:t>Contents</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62E" w:rsidRDefault="0064262E">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62E" w:rsidRDefault="0064262E" w:rsidP="00E432C3">
    <w:pPr>
      <w:pStyle w:val="HDR"/>
    </w:pPr>
    <w:r>
      <w:t>Chapter 1</w:t>
    </w:r>
    <w:r>
      <w:rPr>
        <w:rFonts w:cs="Arial"/>
      </w:rPr>
      <w:t> </w:t>
    </w:r>
    <w:r>
      <w:t>Overview of the schools provisions of the Act</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62E" w:rsidRDefault="0064262E">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62E" w:rsidRPr="00CB6F70" w:rsidRDefault="0064262E" w:rsidP="00853EBB">
    <w:pPr>
      <w:pStyle w:val="HDV"/>
    </w:pPr>
    <w:r>
      <w:t>Background</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262E" w:rsidRPr="00CB6F70" w:rsidRDefault="0064262E" w:rsidP="00853EBB">
    <w:pPr>
      <w:pStyle w:val="HDR"/>
    </w:pPr>
    <w:r>
      <w:t>Background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7764"/>
    <w:multiLevelType w:val="hybridMultilevel"/>
    <w:tmpl w:val="14882070"/>
    <w:lvl w:ilvl="0" w:tplc="1E2E1482">
      <w:start w:val="1"/>
      <w:numFmt w:val="lowerLetter"/>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058905E9"/>
    <w:multiLevelType w:val="hybridMultilevel"/>
    <w:tmpl w:val="382A2BB8"/>
    <w:lvl w:ilvl="0" w:tplc="A62EDD6E">
      <w:start w:val="1"/>
      <w:numFmt w:val="bullet"/>
      <w:pStyle w:val="B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791E25"/>
    <w:multiLevelType w:val="hybridMultilevel"/>
    <w:tmpl w:val="4C12D714"/>
    <w:lvl w:ilvl="0" w:tplc="DC9608B2">
      <w:start w:val="1"/>
      <w:numFmt w:val="lowerLetter"/>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0F7F2B6B"/>
    <w:multiLevelType w:val="hybridMultilevel"/>
    <w:tmpl w:val="DA9416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3572B27"/>
    <w:multiLevelType w:val="hybridMultilevel"/>
    <w:tmpl w:val="8FF069D4"/>
    <w:lvl w:ilvl="0" w:tplc="6B38C680">
      <w:start w:val="1"/>
      <w:numFmt w:val="lowerRoman"/>
      <w:pStyle w:val="LL1"/>
      <w:lvlText w:val="%1."/>
      <w:lvlJc w:val="left"/>
      <w:pPr>
        <w:ind w:left="1077" w:hanging="360"/>
      </w:pPr>
      <w:rPr>
        <w:rFonts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
    <w:nsid w:val="19B748E1"/>
    <w:multiLevelType w:val="multilevel"/>
    <w:tmpl w:val="44AE43A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6">
    <w:nsid w:val="19EB0852"/>
    <w:multiLevelType w:val="hybridMultilevel"/>
    <w:tmpl w:val="D3609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FBE018A"/>
    <w:multiLevelType w:val="hybridMultilevel"/>
    <w:tmpl w:val="B5668864"/>
    <w:lvl w:ilvl="0" w:tplc="D422A016">
      <w:start w:val="1"/>
      <w:numFmt w:val="bullet"/>
      <w:pStyle w:val="BL1"/>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C1D00D3"/>
    <w:multiLevelType w:val="hybridMultilevel"/>
    <w:tmpl w:val="997EFE78"/>
    <w:lvl w:ilvl="0" w:tplc="1E2E1482">
      <w:start w:val="1"/>
      <w:numFmt w:val="lowerLetter"/>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nsid w:val="2DFC4B9C"/>
    <w:multiLevelType w:val="hybridMultilevel"/>
    <w:tmpl w:val="25161E5E"/>
    <w:lvl w:ilvl="0" w:tplc="4DBEC18A">
      <w:start w:val="8"/>
      <w:numFmt w:val="bullet"/>
      <w:pStyle w:val="ListParagraph"/>
      <w:lvlText w:val=""/>
      <w:lvlJc w:val="left"/>
      <w:pPr>
        <w:ind w:left="1440" w:hanging="360"/>
      </w:pPr>
      <w:rPr>
        <w:rFonts w:ascii="Symbol" w:hAnsi="Symbol" w:cs="Arial" w:hint="default"/>
        <w:color w:val="auto"/>
        <w:position w:val="0"/>
        <w:sz w:val="24"/>
        <w:u w:color="C50061"/>
      </w:rPr>
    </w:lvl>
    <w:lvl w:ilvl="1" w:tplc="18090003" w:tentative="1">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nsid w:val="326E75DC"/>
    <w:multiLevelType w:val="hybridMultilevel"/>
    <w:tmpl w:val="2E528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4990AE7"/>
    <w:multiLevelType w:val="hybridMultilevel"/>
    <w:tmpl w:val="C2408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5FC4919"/>
    <w:multiLevelType w:val="hybridMultilevel"/>
    <w:tmpl w:val="EE827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07D434C"/>
    <w:multiLevelType w:val="hybridMultilevel"/>
    <w:tmpl w:val="FDD0B406"/>
    <w:lvl w:ilvl="0" w:tplc="80E2DA3E">
      <w:start w:val="1"/>
      <w:numFmt w:val="lowerLetter"/>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nsid w:val="434B4626"/>
    <w:multiLevelType w:val="hybridMultilevel"/>
    <w:tmpl w:val="E0CA4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AE87340"/>
    <w:multiLevelType w:val="multilevel"/>
    <w:tmpl w:val="7402037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AFC7C95"/>
    <w:multiLevelType w:val="hybridMultilevel"/>
    <w:tmpl w:val="540A6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BD90DC8"/>
    <w:multiLevelType w:val="hybridMultilevel"/>
    <w:tmpl w:val="BAC6CF22"/>
    <w:lvl w:ilvl="0" w:tplc="E730B5EC">
      <w:start w:val="1"/>
      <w:numFmt w:val="lowerLetter"/>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nsid w:val="58377101"/>
    <w:multiLevelType w:val="multilevel"/>
    <w:tmpl w:val="8228B6BA"/>
    <w:lvl w:ilvl="0">
      <w:start w:val="1"/>
      <w:numFmt w:val="decimal"/>
      <w:lvlText w:val="5.%1"/>
      <w:lvlJc w:val="left"/>
      <w:pPr>
        <w:ind w:left="720" w:hanging="720"/>
      </w:pPr>
      <w:rPr>
        <w:rFonts w:hint="default"/>
      </w:rPr>
    </w:lvl>
    <w:lvl w:ilvl="1">
      <w:start w:val="1"/>
      <w:numFmt w:val="decimal"/>
      <w:lvlText w:val="2.%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58FF6BD9"/>
    <w:multiLevelType w:val="hybridMultilevel"/>
    <w:tmpl w:val="78167C5A"/>
    <w:lvl w:ilvl="0" w:tplc="CE9CDE4C">
      <w:start w:val="1"/>
      <w:numFmt w:val="lowerRoman"/>
      <w:lvlText w:val="%1)"/>
      <w:lvlJc w:val="left"/>
      <w:pPr>
        <w:ind w:left="1145" w:hanging="360"/>
      </w:pPr>
      <w:rPr>
        <w:rFonts w:hint="default"/>
      </w:rPr>
    </w:lvl>
    <w:lvl w:ilvl="1" w:tplc="18090019" w:tentative="1">
      <w:start w:val="1"/>
      <w:numFmt w:val="lowerLetter"/>
      <w:lvlText w:val="%2."/>
      <w:lvlJc w:val="left"/>
      <w:pPr>
        <w:ind w:left="1865" w:hanging="360"/>
      </w:pPr>
    </w:lvl>
    <w:lvl w:ilvl="2" w:tplc="1809001B" w:tentative="1">
      <w:start w:val="1"/>
      <w:numFmt w:val="lowerRoman"/>
      <w:lvlText w:val="%3."/>
      <w:lvlJc w:val="right"/>
      <w:pPr>
        <w:ind w:left="2585" w:hanging="180"/>
      </w:pPr>
    </w:lvl>
    <w:lvl w:ilvl="3" w:tplc="1809000F" w:tentative="1">
      <w:start w:val="1"/>
      <w:numFmt w:val="decimal"/>
      <w:lvlText w:val="%4."/>
      <w:lvlJc w:val="left"/>
      <w:pPr>
        <w:ind w:left="3305" w:hanging="360"/>
      </w:pPr>
    </w:lvl>
    <w:lvl w:ilvl="4" w:tplc="18090019" w:tentative="1">
      <w:start w:val="1"/>
      <w:numFmt w:val="lowerLetter"/>
      <w:lvlText w:val="%5."/>
      <w:lvlJc w:val="left"/>
      <w:pPr>
        <w:ind w:left="4025" w:hanging="360"/>
      </w:pPr>
    </w:lvl>
    <w:lvl w:ilvl="5" w:tplc="1809001B" w:tentative="1">
      <w:start w:val="1"/>
      <w:numFmt w:val="lowerRoman"/>
      <w:lvlText w:val="%6."/>
      <w:lvlJc w:val="right"/>
      <w:pPr>
        <w:ind w:left="4745" w:hanging="180"/>
      </w:pPr>
    </w:lvl>
    <w:lvl w:ilvl="6" w:tplc="1809000F" w:tentative="1">
      <w:start w:val="1"/>
      <w:numFmt w:val="decimal"/>
      <w:lvlText w:val="%7."/>
      <w:lvlJc w:val="left"/>
      <w:pPr>
        <w:ind w:left="5465" w:hanging="360"/>
      </w:pPr>
    </w:lvl>
    <w:lvl w:ilvl="7" w:tplc="18090019" w:tentative="1">
      <w:start w:val="1"/>
      <w:numFmt w:val="lowerLetter"/>
      <w:lvlText w:val="%8."/>
      <w:lvlJc w:val="left"/>
      <w:pPr>
        <w:ind w:left="6185" w:hanging="360"/>
      </w:pPr>
    </w:lvl>
    <w:lvl w:ilvl="8" w:tplc="1809001B" w:tentative="1">
      <w:start w:val="1"/>
      <w:numFmt w:val="lowerRoman"/>
      <w:lvlText w:val="%9."/>
      <w:lvlJc w:val="right"/>
      <w:pPr>
        <w:ind w:left="6905" w:hanging="180"/>
      </w:pPr>
    </w:lvl>
  </w:abstractNum>
  <w:abstractNum w:abstractNumId="20">
    <w:nsid w:val="59D0449E"/>
    <w:multiLevelType w:val="hybridMultilevel"/>
    <w:tmpl w:val="2B20D732"/>
    <w:lvl w:ilvl="0" w:tplc="1E2E1482">
      <w:start w:val="1"/>
      <w:numFmt w:val="lowerLetter"/>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nsid w:val="6B2E0776"/>
    <w:multiLevelType w:val="hybridMultilevel"/>
    <w:tmpl w:val="BD2CB8C2"/>
    <w:lvl w:ilvl="0" w:tplc="C7AE03F2">
      <w:start w:val="1"/>
      <w:numFmt w:val="lowerLetter"/>
      <w:pStyle w:val="LL"/>
      <w:lvlText w:val="%1."/>
      <w:lvlJc w:val="left"/>
      <w:pPr>
        <w:ind w:left="360" w:hanging="360"/>
      </w:pPr>
      <w:rPr>
        <w:rFonts w:hint="default"/>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nsid w:val="6D5D62AF"/>
    <w:multiLevelType w:val="hybridMultilevel"/>
    <w:tmpl w:val="EA1A99A6"/>
    <w:lvl w:ilvl="0" w:tplc="BF1286E0">
      <w:start w:val="1"/>
      <w:numFmt w:val="lowerLetter"/>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nsid w:val="6EE77107"/>
    <w:multiLevelType w:val="hybridMultilevel"/>
    <w:tmpl w:val="44C802AE"/>
    <w:lvl w:ilvl="0" w:tplc="8340D640">
      <w:start w:val="1"/>
      <w:numFmt w:val="lowerLetter"/>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nsid w:val="6F7A747E"/>
    <w:multiLevelType w:val="multilevel"/>
    <w:tmpl w:val="4482A6EC"/>
    <w:lvl w:ilvl="0">
      <w:start w:val="1"/>
      <w:numFmt w:val="decimal"/>
      <w:pStyle w:val="Paragraphsnumbered"/>
      <w:lvlText w:val="%1."/>
      <w:lvlJc w:val="left"/>
      <w:pPr>
        <w:tabs>
          <w:tab w:val="num" w:pos="709"/>
        </w:tabs>
        <w:ind w:left="709" w:hanging="709"/>
      </w:pPr>
      <w:rPr>
        <w:rFonts w:cs="Times New Roman" w:hint="default"/>
      </w:rPr>
    </w:lvl>
    <w:lvl w:ilvl="1">
      <w:start w:val="1"/>
      <w:numFmt w:val="decimal"/>
      <w:pStyle w:val="dwlevel2"/>
      <w:lvlText w:val="(%2)"/>
      <w:lvlJc w:val="left"/>
      <w:pPr>
        <w:tabs>
          <w:tab w:val="num" w:pos="1418"/>
        </w:tabs>
        <w:ind w:left="1418" w:hanging="709"/>
      </w:pPr>
      <w:rPr>
        <w:rFonts w:cs="Times New Roman" w:hint="default"/>
      </w:rPr>
    </w:lvl>
    <w:lvl w:ilvl="2">
      <w:start w:val="1"/>
      <w:numFmt w:val="lowerLetter"/>
      <w:pStyle w:val="dwlevel3"/>
      <w:lvlText w:val="(%3)"/>
      <w:lvlJc w:val="left"/>
      <w:pPr>
        <w:tabs>
          <w:tab w:val="num" w:pos="2126"/>
        </w:tabs>
        <w:ind w:left="2126" w:hanging="708"/>
      </w:pPr>
      <w:rPr>
        <w:rFonts w:cs="Times New Roman" w:hint="default"/>
      </w:rPr>
    </w:lvl>
    <w:lvl w:ilvl="3">
      <w:start w:val="1"/>
      <w:numFmt w:val="lowerRoman"/>
      <w:pStyle w:val="dwlevel4"/>
      <w:lvlText w:val="(%4)"/>
      <w:lvlJc w:val="left"/>
      <w:pPr>
        <w:tabs>
          <w:tab w:val="num" w:pos="3206"/>
        </w:tabs>
        <w:ind w:left="2835" w:hanging="709"/>
      </w:pPr>
      <w:rPr>
        <w:rFonts w:cs="Times New Roman" w:hint="default"/>
      </w:rPr>
    </w:lvl>
    <w:lvl w:ilvl="4">
      <w:start w:val="1"/>
      <w:numFmt w:val="decimal"/>
      <w:lvlText w:val="%5"/>
      <w:lvlJc w:val="left"/>
      <w:pPr>
        <w:tabs>
          <w:tab w:val="num" w:pos="0"/>
        </w:tabs>
      </w:pPr>
      <w:rPr>
        <w:rFonts w:cs="Times New Roman" w:hint="default"/>
      </w:rPr>
    </w:lvl>
    <w:lvl w:ilvl="5">
      <w:start w:val="1"/>
      <w:numFmt w:val="decimal"/>
      <w:lvlText w:val="%6"/>
      <w:lvlJc w:val="left"/>
      <w:pPr>
        <w:tabs>
          <w:tab w:val="num" w:pos="0"/>
        </w:tabs>
      </w:pPr>
      <w:rPr>
        <w:rFonts w:cs="Times New Roman" w:hint="default"/>
      </w:rPr>
    </w:lvl>
    <w:lvl w:ilvl="6">
      <w:start w:val="1"/>
      <w:numFmt w:val="decimal"/>
      <w:lvlText w:val="%7"/>
      <w:lvlJc w:val="left"/>
      <w:pPr>
        <w:tabs>
          <w:tab w:val="num" w:pos="0"/>
        </w:tabs>
      </w:pPr>
      <w:rPr>
        <w:rFonts w:cs="Times New Roman" w:hint="default"/>
      </w:rPr>
    </w:lvl>
    <w:lvl w:ilvl="7">
      <w:start w:val="1"/>
      <w:numFmt w:val="decimal"/>
      <w:lvlText w:val="%8"/>
      <w:lvlJc w:val="left"/>
      <w:pPr>
        <w:tabs>
          <w:tab w:val="num" w:pos="0"/>
        </w:tabs>
      </w:pPr>
      <w:rPr>
        <w:rFonts w:cs="Times New Roman" w:hint="default"/>
      </w:rPr>
    </w:lvl>
    <w:lvl w:ilvl="8">
      <w:start w:val="1"/>
      <w:numFmt w:val="decimal"/>
      <w:lvlText w:val=""/>
      <w:lvlJc w:val="left"/>
      <w:pPr>
        <w:tabs>
          <w:tab w:val="num" w:pos="0"/>
        </w:tabs>
      </w:pPr>
      <w:rPr>
        <w:rFonts w:cs="Times New Roman" w:hint="default"/>
      </w:rPr>
    </w:lvl>
  </w:abstractNum>
  <w:abstractNum w:abstractNumId="25">
    <w:nsid w:val="70B17BE3"/>
    <w:multiLevelType w:val="hybridMultilevel"/>
    <w:tmpl w:val="E1DEA6DA"/>
    <w:lvl w:ilvl="0" w:tplc="1E2E1482">
      <w:start w:val="1"/>
      <w:numFmt w:val="lowerLetter"/>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nsid w:val="71E40306"/>
    <w:multiLevelType w:val="hybridMultilevel"/>
    <w:tmpl w:val="2204512C"/>
    <w:lvl w:ilvl="0" w:tplc="7916D2EA">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28F1DA9"/>
    <w:multiLevelType w:val="hybridMultilevel"/>
    <w:tmpl w:val="366A0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47F6D45"/>
    <w:multiLevelType w:val="hybridMultilevel"/>
    <w:tmpl w:val="C8503CDE"/>
    <w:lvl w:ilvl="0" w:tplc="9A6458E4">
      <w:start w:val="1"/>
      <w:numFmt w:val="bullet"/>
      <w:pStyle w:val="ExampleSub1"/>
      <w:lvlText w:val=""/>
      <w:lvlJc w:val="left"/>
      <w:pPr>
        <w:tabs>
          <w:tab w:val="num" w:pos="709"/>
        </w:tabs>
        <w:ind w:left="284"/>
      </w:pPr>
      <w:rPr>
        <w:rFonts w:ascii="Symbol" w:hAnsi="Symbol" w:hint="default"/>
      </w:rPr>
    </w:lvl>
    <w:lvl w:ilvl="1" w:tplc="08090003" w:tentative="1">
      <w:start w:val="1"/>
      <w:numFmt w:val="bullet"/>
      <w:lvlText w:val="o"/>
      <w:lvlJc w:val="left"/>
      <w:pPr>
        <w:tabs>
          <w:tab w:val="num" w:pos="1724"/>
        </w:tabs>
        <w:ind w:left="1724" w:hanging="360"/>
      </w:pPr>
      <w:rPr>
        <w:rFonts w:ascii="Courier New" w:hAnsi="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9">
    <w:nsid w:val="74DC62B2"/>
    <w:multiLevelType w:val="hybridMultilevel"/>
    <w:tmpl w:val="BB4CF5AE"/>
    <w:lvl w:ilvl="0" w:tplc="CE2CF79E">
      <w:start w:val="1"/>
      <w:numFmt w:val="lowerRoman"/>
      <w:lvlText w:val="%1."/>
      <w:lvlJc w:val="left"/>
      <w:pPr>
        <w:ind w:left="1145" w:hanging="360"/>
      </w:pPr>
      <w:rPr>
        <w:rFonts w:hint="default"/>
      </w:rPr>
    </w:lvl>
    <w:lvl w:ilvl="1" w:tplc="18090019" w:tentative="1">
      <w:start w:val="1"/>
      <w:numFmt w:val="lowerLetter"/>
      <w:lvlText w:val="%2."/>
      <w:lvlJc w:val="left"/>
      <w:pPr>
        <w:ind w:left="1865" w:hanging="360"/>
      </w:pPr>
    </w:lvl>
    <w:lvl w:ilvl="2" w:tplc="1809001B" w:tentative="1">
      <w:start w:val="1"/>
      <w:numFmt w:val="lowerRoman"/>
      <w:lvlText w:val="%3."/>
      <w:lvlJc w:val="right"/>
      <w:pPr>
        <w:ind w:left="2585" w:hanging="180"/>
      </w:pPr>
    </w:lvl>
    <w:lvl w:ilvl="3" w:tplc="1809000F" w:tentative="1">
      <w:start w:val="1"/>
      <w:numFmt w:val="decimal"/>
      <w:lvlText w:val="%4."/>
      <w:lvlJc w:val="left"/>
      <w:pPr>
        <w:ind w:left="3305" w:hanging="360"/>
      </w:pPr>
    </w:lvl>
    <w:lvl w:ilvl="4" w:tplc="18090019" w:tentative="1">
      <w:start w:val="1"/>
      <w:numFmt w:val="lowerLetter"/>
      <w:lvlText w:val="%5."/>
      <w:lvlJc w:val="left"/>
      <w:pPr>
        <w:ind w:left="4025" w:hanging="360"/>
      </w:pPr>
    </w:lvl>
    <w:lvl w:ilvl="5" w:tplc="1809001B" w:tentative="1">
      <w:start w:val="1"/>
      <w:numFmt w:val="lowerRoman"/>
      <w:lvlText w:val="%6."/>
      <w:lvlJc w:val="right"/>
      <w:pPr>
        <w:ind w:left="4745" w:hanging="180"/>
      </w:pPr>
    </w:lvl>
    <w:lvl w:ilvl="6" w:tplc="1809000F" w:tentative="1">
      <w:start w:val="1"/>
      <w:numFmt w:val="decimal"/>
      <w:lvlText w:val="%7."/>
      <w:lvlJc w:val="left"/>
      <w:pPr>
        <w:ind w:left="5465" w:hanging="360"/>
      </w:pPr>
    </w:lvl>
    <w:lvl w:ilvl="7" w:tplc="18090019" w:tentative="1">
      <w:start w:val="1"/>
      <w:numFmt w:val="lowerLetter"/>
      <w:lvlText w:val="%8."/>
      <w:lvlJc w:val="left"/>
      <w:pPr>
        <w:ind w:left="6185" w:hanging="360"/>
      </w:pPr>
    </w:lvl>
    <w:lvl w:ilvl="8" w:tplc="1809001B" w:tentative="1">
      <w:start w:val="1"/>
      <w:numFmt w:val="lowerRoman"/>
      <w:lvlText w:val="%9."/>
      <w:lvlJc w:val="right"/>
      <w:pPr>
        <w:ind w:left="6905" w:hanging="180"/>
      </w:pPr>
    </w:lvl>
  </w:abstractNum>
  <w:abstractNum w:abstractNumId="30">
    <w:nsid w:val="7646304D"/>
    <w:multiLevelType w:val="hybridMultilevel"/>
    <w:tmpl w:val="FD5E8BC0"/>
    <w:lvl w:ilvl="0" w:tplc="DC9608B2">
      <w:start w:val="1"/>
      <w:numFmt w:val="lowerLetter"/>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8"/>
  </w:num>
  <w:num w:numId="2">
    <w:abstractNumId w:val="24"/>
  </w:num>
  <w:num w:numId="3">
    <w:abstractNumId w:val="7"/>
  </w:num>
  <w:num w:numId="4">
    <w:abstractNumId w:val="9"/>
  </w:num>
  <w:num w:numId="5">
    <w:abstractNumId w:val="21"/>
    <w:lvlOverride w:ilvl="0">
      <w:startOverride w:val="1"/>
    </w:lvlOverride>
  </w:num>
  <w:num w:numId="6">
    <w:abstractNumId w:val="4"/>
    <w:lvlOverride w:ilvl="0">
      <w:startOverride w:val="1"/>
    </w:lvlOverride>
  </w:num>
  <w:num w:numId="7">
    <w:abstractNumId w:val="21"/>
    <w:lvlOverride w:ilvl="0">
      <w:startOverride w:val="1"/>
    </w:lvlOverride>
  </w:num>
  <w:num w:numId="8">
    <w:abstractNumId w:val="21"/>
    <w:lvlOverride w:ilvl="0">
      <w:startOverride w:val="1"/>
    </w:lvlOverride>
  </w:num>
  <w:num w:numId="9">
    <w:abstractNumId w:val="21"/>
    <w:lvlOverride w:ilvl="0">
      <w:startOverride w:val="1"/>
    </w:lvlOverride>
  </w:num>
  <w:num w:numId="10">
    <w:abstractNumId w:val="21"/>
    <w:lvlOverride w:ilvl="0">
      <w:startOverride w:val="1"/>
    </w:lvlOverride>
  </w:num>
  <w:num w:numId="11">
    <w:abstractNumId w:val="21"/>
    <w:lvlOverride w:ilvl="0">
      <w:startOverride w:val="1"/>
    </w:lvlOverride>
  </w:num>
  <w:num w:numId="12">
    <w:abstractNumId w:val="21"/>
    <w:lvlOverride w:ilvl="0">
      <w:startOverride w:val="1"/>
    </w:lvlOverride>
  </w:num>
  <w:num w:numId="13">
    <w:abstractNumId w:val="21"/>
    <w:lvlOverride w:ilvl="0">
      <w:startOverride w:val="1"/>
    </w:lvlOverride>
  </w:num>
  <w:num w:numId="14">
    <w:abstractNumId w:val="27"/>
  </w:num>
  <w:num w:numId="15">
    <w:abstractNumId w:val="26"/>
  </w:num>
  <w:num w:numId="16">
    <w:abstractNumId w:val="10"/>
  </w:num>
  <w:num w:numId="17">
    <w:abstractNumId w:val="18"/>
  </w:num>
  <w:num w:numId="18">
    <w:abstractNumId w:val="5"/>
  </w:num>
  <w:num w:numId="19">
    <w:abstractNumId w:val="12"/>
  </w:num>
  <w:num w:numId="20">
    <w:abstractNumId w:val="14"/>
  </w:num>
  <w:num w:numId="21">
    <w:abstractNumId w:val="6"/>
  </w:num>
  <w:num w:numId="22">
    <w:abstractNumId w:val="15"/>
  </w:num>
  <w:num w:numId="23">
    <w:abstractNumId w:val="16"/>
  </w:num>
  <w:num w:numId="24">
    <w:abstractNumId w:val="3"/>
  </w:num>
  <w:num w:numId="25">
    <w:abstractNumId w:val="13"/>
  </w:num>
  <w:num w:numId="26">
    <w:abstractNumId w:val="25"/>
  </w:num>
  <w:num w:numId="27">
    <w:abstractNumId w:val="29"/>
  </w:num>
  <w:num w:numId="28">
    <w:abstractNumId w:val="19"/>
  </w:num>
  <w:num w:numId="29">
    <w:abstractNumId w:val="30"/>
  </w:num>
  <w:num w:numId="30">
    <w:abstractNumId w:val="17"/>
  </w:num>
  <w:num w:numId="31">
    <w:abstractNumId w:val="2"/>
  </w:num>
  <w:num w:numId="32">
    <w:abstractNumId w:val="20"/>
  </w:num>
  <w:num w:numId="33">
    <w:abstractNumId w:val="8"/>
  </w:num>
  <w:num w:numId="34">
    <w:abstractNumId w:val="23"/>
  </w:num>
  <w:num w:numId="35">
    <w:abstractNumId w:val="22"/>
  </w:num>
  <w:num w:numId="36">
    <w:abstractNumId w:val="21"/>
  </w:num>
  <w:num w:numId="37">
    <w:abstractNumId w:val="0"/>
  </w:num>
  <w:num w:numId="38">
    <w:abstractNumId w:val="11"/>
  </w:num>
  <w:num w:numId="39">
    <w:abstractNumId w:val="29"/>
    <w:lvlOverride w:ilvl="0">
      <w:startOverride w:val="1"/>
    </w:lvlOverride>
  </w:num>
  <w:num w:numId="40">
    <w:abstractNumId w:val="4"/>
  </w:num>
  <w:num w:numId="41">
    <w:abstractNumId w:val="1"/>
  </w:num>
  <w:num w:numId="42">
    <w:abstractNumId w:val="21"/>
    <w:lvlOverride w:ilvl="0">
      <w:startOverride w:val="1"/>
    </w:lvlOverride>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proofState w:spelling="clean" w:grammar="clean"/>
  <w:attachedTemplate r:id="rId1"/>
  <w:linkStyl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rsids>
    <w:rsidRoot w:val="00CD0AD0"/>
    <w:rsid w:val="00000A7D"/>
    <w:rsid w:val="0000288C"/>
    <w:rsid w:val="00004523"/>
    <w:rsid w:val="00005A0C"/>
    <w:rsid w:val="00010690"/>
    <w:rsid w:val="00010B1A"/>
    <w:rsid w:val="00014ECF"/>
    <w:rsid w:val="00020A3C"/>
    <w:rsid w:val="00025AD7"/>
    <w:rsid w:val="00025DF3"/>
    <w:rsid w:val="00027971"/>
    <w:rsid w:val="0003098E"/>
    <w:rsid w:val="00036199"/>
    <w:rsid w:val="0004018E"/>
    <w:rsid w:val="00041757"/>
    <w:rsid w:val="00042B74"/>
    <w:rsid w:val="00043743"/>
    <w:rsid w:val="00043D5B"/>
    <w:rsid w:val="000501BB"/>
    <w:rsid w:val="00052BC3"/>
    <w:rsid w:val="000552EF"/>
    <w:rsid w:val="00057941"/>
    <w:rsid w:val="00060F90"/>
    <w:rsid w:val="00065A46"/>
    <w:rsid w:val="00065BA8"/>
    <w:rsid w:val="000703F7"/>
    <w:rsid w:val="00074C87"/>
    <w:rsid w:val="0007608C"/>
    <w:rsid w:val="00091096"/>
    <w:rsid w:val="00091218"/>
    <w:rsid w:val="00093D66"/>
    <w:rsid w:val="000958F9"/>
    <w:rsid w:val="000976CB"/>
    <w:rsid w:val="000A0563"/>
    <w:rsid w:val="000A1B5C"/>
    <w:rsid w:val="000A36DD"/>
    <w:rsid w:val="000B0009"/>
    <w:rsid w:val="000B15EA"/>
    <w:rsid w:val="000B1715"/>
    <w:rsid w:val="000B23EC"/>
    <w:rsid w:val="000B2531"/>
    <w:rsid w:val="000B29C6"/>
    <w:rsid w:val="000B45DF"/>
    <w:rsid w:val="000B5DAB"/>
    <w:rsid w:val="000B62EA"/>
    <w:rsid w:val="000B714D"/>
    <w:rsid w:val="000C1524"/>
    <w:rsid w:val="000C507C"/>
    <w:rsid w:val="000C54F9"/>
    <w:rsid w:val="000C7D31"/>
    <w:rsid w:val="000D4779"/>
    <w:rsid w:val="000D59A8"/>
    <w:rsid w:val="000D7903"/>
    <w:rsid w:val="000E54BC"/>
    <w:rsid w:val="000F0EF2"/>
    <w:rsid w:val="000F172C"/>
    <w:rsid w:val="000F780E"/>
    <w:rsid w:val="00100149"/>
    <w:rsid w:val="00123636"/>
    <w:rsid w:val="00124588"/>
    <w:rsid w:val="00126E4E"/>
    <w:rsid w:val="00131993"/>
    <w:rsid w:val="00132584"/>
    <w:rsid w:val="001341B0"/>
    <w:rsid w:val="00136067"/>
    <w:rsid w:val="00150533"/>
    <w:rsid w:val="00152694"/>
    <w:rsid w:val="00155266"/>
    <w:rsid w:val="0015628D"/>
    <w:rsid w:val="00160885"/>
    <w:rsid w:val="001643A1"/>
    <w:rsid w:val="00165F63"/>
    <w:rsid w:val="00166C27"/>
    <w:rsid w:val="001708F4"/>
    <w:rsid w:val="001748FB"/>
    <w:rsid w:val="00177EE7"/>
    <w:rsid w:val="001808FC"/>
    <w:rsid w:val="00193EBB"/>
    <w:rsid w:val="00193F26"/>
    <w:rsid w:val="001959B5"/>
    <w:rsid w:val="001A1C9C"/>
    <w:rsid w:val="001A2A71"/>
    <w:rsid w:val="001A4EA7"/>
    <w:rsid w:val="001A57EE"/>
    <w:rsid w:val="001A6C6D"/>
    <w:rsid w:val="001A6CAE"/>
    <w:rsid w:val="001B23DA"/>
    <w:rsid w:val="001B7953"/>
    <w:rsid w:val="001C2A1E"/>
    <w:rsid w:val="001C335C"/>
    <w:rsid w:val="001C6160"/>
    <w:rsid w:val="001C64F2"/>
    <w:rsid w:val="001E068E"/>
    <w:rsid w:val="001E0756"/>
    <w:rsid w:val="001E659B"/>
    <w:rsid w:val="001E7578"/>
    <w:rsid w:val="001F1CD3"/>
    <w:rsid w:val="001F36A0"/>
    <w:rsid w:val="001F3B8F"/>
    <w:rsid w:val="001F556D"/>
    <w:rsid w:val="001F5ACC"/>
    <w:rsid w:val="00202355"/>
    <w:rsid w:val="0020286F"/>
    <w:rsid w:val="002055F0"/>
    <w:rsid w:val="00212749"/>
    <w:rsid w:val="00215967"/>
    <w:rsid w:val="002160EE"/>
    <w:rsid w:val="00216641"/>
    <w:rsid w:val="00217041"/>
    <w:rsid w:val="00222814"/>
    <w:rsid w:val="00223860"/>
    <w:rsid w:val="00223C9B"/>
    <w:rsid w:val="00226410"/>
    <w:rsid w:val="002302EA"/>
    <w:rsid w:val="00231FD8"/>
    <w:rsid w:val="0023286F"/>
    <w:rsid w:val="00234E20"/>
    <w:rsid w:val="002379E7"/>
    <w:rsid w:val="002431AA"/>
    <w:rsid w:val="0024439C"/>
    <w:rsid w:val="00245BA6"/>
    <w:rsid w:val="002463D6"/>
    <w:rsid w:val="00251424"/>
    <w:rsid w:val="00252162"/>
    <w:rsid w:val="00253719"/>
    <w:rsid w:val="0025438B"/>
    <w:rsid w:val="00260084"/>
    <w:rsid w:val="00261B32"/>
    <w:rsid w:val="00262E93"/>
    <w:rsid w:val="0026302F"/>
    <w:rsid w:val="00265B9A"/>
    <w:rsid w:val="0026647A"/>
    <w:rsid w:val="00267830"/>
    <w:rsid w:val="00270795"/>
    <w:rsid w:val="00272952"/>
    <w:rsid w:val="00272E29"/>
    <w:rsid w:val="00272F78"/>
    <w:rsid w:val="0027434D"/>
    <w:rsid w:val="002757FD"/>
    <w:rsid w:val="0027604E"/>
    <w:rsid w:val="00280E24"/>
    <w:rsid w:val="002814A5"/>
    <w:rsid w:val="00282B31"/>
    <w:rsid w:val="0028362B"/>
    <w:rsid w:val="00284A8D"/>
    <w:rsid w:val="00285ACA"/>
    <w:rsid w:val="00285ECD"/>
    <w:rsid w:val="00286F9A"/>
    <w:rsid w:val="00294108"/>
    <w:rsid w:val="002941D2"/>
    <w:rsid w:val="00294458"/>
    <w:rsid w:val="00295E08"/>
    <w:rsid w:val="002A20D7"/>
    <w:rsid w:val="002A2ED2"/>
    <w:rsid w:val="002A4BF2"/>
    <w:rsid w:val="002A62EB"/>
    <w:rsid w:val="002B0B5A"/>
    <w:rsid w:val="002B2BFC"/>
    <w:rsid w:val="002B32C8"/>
    <w:rsid w:val="002B690E"/>
    <w:rsid w:val="002B7579"/>
    <w:rsid w:val="002C3723"/>
    <w:rsid w:val="002C49FC"/>
    <w:rsid w:val="002C5030"/>
    <w:rsid w:val="002C5984"/>
    <w:rsid w:val="002D26CD"/>
    <w:rsid w:val="002D3622"/>
    <w:rsid w:val="002D3A75"/>
    <w:rsid w:val="002D69C8"/>
    <w:rsid w:val="002D6E14"/>
    <w:rsid w:val="002E1F8C"/>
    <w:rsid w:val="002E242B"/>
    <w:rsid w:val="002E4103"/>
    <w:rsid w:val="002E50F9"/>
    <w:rsid w:val="002E573A"/>
    <w:rsid w:val="002E74A2"/>
    <w:rsid w:val="002F0E01"/>
    <w:rsid w:val="002F0F20"/>
    <w:rsid w:val="002F2A68"/>
    <w:rsid w:val="002F6A1A"/>
    <w:rsid w:val="002F7B0B"/>
    <w:rsid w:val="0030193A"/>
    <w:rsid w:val="00302283"/>
    <w:rsid w:val="00310636"/>
    <w:rsid w:val="00312029"/>
    <w:rsid w:val="003122B8"/>
    <w:rsid w:val="003125CC"/>
    <w:rsid w:val="0031317E"/>
    <w:rsid w:val="0031620F"/>
    <w:rsid w:val="00320D6B"/>
    <w:rsid w:val="00322E0A"/>
    <w:rsid w:val="0033133E"/>
    <w:rsid w:val="00333B4E"/>
    <w:rsid w:val="00334356"/>
    <w:rsid w:val="0033543B"/>
    <w:rsid w:val="0033646D"/>
    <w:rsid w:val="00336699"/>
    <w:rsid w:val="003456DB"/>
    <w:rsid w:val="00345DDA"/>
    <w:rsid w:val="003535CB"/>
    <w:rsid w:val="00355C02"/>
    <w:rsid w:val="003562A0"/>
    <w:rsid w:val="00360DDF"/>
    <w:rsid w:val="00361F9A"/>
    <w:rsid w:val="00362AFD"/>
    <w:rsid w:val="00362B75"/>
    <w:rsid w:val="0036448C"/>
    <w:rsid w:val="00364CFD"/>
    <w:rsid w:val="00366771"/>
    <w:rsid w:val="00374A2A"/>
    <w:rsid w:val="00375039"/>
    <w:rsid w:val="0037526F"/>
    <w:rsid w:val="00377C9F"/>
    <w:rsid w:val="00380583"/>
    <w:rsid w:val="003855D4"/>
    <w:rsid w:val="00386C6C"/>
    <w:rsid w:val="00387912"/>
    <w:rsid w:val="00387BE1"/>
    <w:rsid w:val="00387FDD"/>
    <w:rsid w:val="003936EA"/>
    <w:rsid w:val="00393D22"/>
    <w:rsid w:val="003963CD"/>
    <w:rsid w:val="00396BCA"/>
    <w:rsid w:val="00397445"/>
    <w:rsid w:val="003A40A6"/>
    <w:rsid w:val="003A6CBD"/>
    <w:rsid w:val="003B0BA0"/>
    <w:rsid w:val="003B18A1"/>
    <w:rsid w:val="003B3DCE"/>
    <w:rsid w:val="003B5322"/>
    <w:rsid w:val="003B626C"/>
    <w:rsid w:val="003B72DE"/>
    <w:rsid w:val="003C7814"/>
    <w:rsid w:val="003D017C"/>
    <w:rsid w:val="003D0717"/>
    <w:rsid w:val="003D0946"/>
    <w:rsid w:val="003D3E17"/>
    <w:rsid w:val="003D4BD5"/>
    <w:rsid w:val="003D4EF2"/>
    <w:rsid w:val="003D725E"/>
    <w:rsid w:val="003E087B"/>
    <w:rsid w:val="003E1995"/>
    <w:rsid w:val="003E1D0B"/>
    <w:rsid w:val="003E2282"/>
    <w:rsid w:val="003E647B"/>
    <w:rsid w:val="003E67E3"/>
    <w:rsid w:val="003E7C96"/>
    <w:rsid w:val="003E7E71"/>
    <w:rsid w:val="003F088F"/>
    <w:rsid w:val="003F1099"/>
    <w:rsid w:val="003F13CC"/>
    <w:rsid w:val="003F2ABB"/>
    <w:rsid w:val="003F4533"/>
    <w:rsid w:val="003F6BB7"/>
    <w:rsid w:val="003F715A"/>
    <w:rsid w:val="004007D4"/>
    <w:rsid w:val="00401E8D"/>
    <w:rsid w:val="004050FF"/>
    <w:rsid w:val="00406628"/>
    <w:rsid w:val="00406722"/>
    <w:rsid w:val="0041098E"/>
    <w:rsid w:val="00420D28"/>
    <w:rsid w:val="00421FBA"/>
    <w:rsid w:val="00423848"/>
    <w:rsid w:val="00423FAA"/>
    <w:rsid w:val="0042600F"/>
    <w:rsid w:val="00426024"/>
    <w:rsid w:val="00427A09"/>
    <w:rsid w:val="00427DB1"/>
    <w:rsid w:val="004303E7"/>
    <w:rsid w:val="00433A27"/>
    <w:rsid w:val="00433D04"/>
    <w:rsid w:val="00440AC9"/>
    <w:rsid w:val="00442417"/>
    <w:rsid w:val="00442E0D"/>
    <w:rsid w:val="00452123"/>
    <w:rsid w:val="00455AFD"/>
    <w:rsid w:val="004561B4"/>
    <w:rsid w:val="00457487"/>
    <w:rsid w:val="00457AC4"/>
    <w:rsid w:val="00462101"/>
    <w:rsid w:val="0046308E"/>
    <w:rsid w:val="004733F8"/>
    <w:rsid w:val="00473E4A"/>
    <w:rsid w:val="00474DB9"/>
    <w:rsid w:val="0047558E"/>
    <w:rsid w:val="00475FB2"/>
    <w:rsid w:val="00476AA2"/>
    <w:rsid w:val="00477B7D"/>
    <w:rsid w:val="00477D72"/>
    <w:rsid w:val="004802CB"/>
    <w:rsid w:val="00485812"/>
    <w:rsid w:val="00486356"/>
    <w:rsid w:val="00494AD6"/>
    <w:rsid w:val="0049543A"/>
    <w:rsid w:val="004976C0"/>
    <w:rsid w:val="00497D09"/>
    <w:rsid w:val="00497F6A"/>
    <w:rsid w:val="004A06E3"/>
    <w:rsid w:val="004A3CEA"/>
    <w:rsid w:val="004A4CB2"/>
    <w:rsid w:val="004A5BD4"/>
    <w:rsid w:val="004A61C5"/>
    <w:rsid w:val="004A7615"/>
    <w:rsid w:val="004B3FC6"/>
    <w:rsid w:val="004B73C5"/>
    <w:rsid w:val="004C01AF"/>
    <w:rsid w:val="004C0874"/>
    <w:rsid w:val="004C3069"/>
    <w:rsid w:val="004C55EC"/>
    <w:rsid w:val="004D21D3"/>
    <w:rsid w:val="004D2C0D"/>
    <w:rsid w:val="004D2DD1"/>
    <w:rsid w:val="004D3F1D"/>
    <w:rsid w:val="004D4900"/>
    <w:rsid w:val="004E2304"/>
    <w:rsid w:val="004E2851"/>
    <w:rsid w:val="004E47AB"/>
    <w:rsid w:val="004E609F"/>
    <w:rsid w:val="004E66CE"/>
    <w:rsid w:val="004E7215"/>
    <w:rsid w:val="004F464B"/>
    <w:rsid w:val="004F634B"/>
    <w:rsid w:val="00501744"/>
    <w:rsid w:val="00502521"/>
    <w:rsid w:val="005030A8"/>
    <w:rsid w:val="00503503"/>
    <w:rsid w:val="00504CD3"/>
    <w:rsid w:val="005108AD"/>
    <w:rsid w:val="00512478"/>
    <w:rsid w:val="00513AAF"/>
    <w:rsid w:val="00513D75"/>
    <w:rsid w:val="0051652C"/>
    <w:rsid w:val="005172B1"/>
    <w:rsid w:val="00520A8D"/>
    <w:rsid w:val="00521574"/>
    <w:rsid w:val="005218B3"/>
    <w:rsid w:val="00522138"/>
    <w:rsid w:val="005247AE"/>
    <w:rsid w:val="005323C8"/>
    <w:rsid w:val="00532C31"/>
    <w:rsid w:val="005401BD"/>
    <w:rsid w:val="005404C0"/>
    <w:rsid w:val="00545339"/>
    <w:rsid w:val="00546079"/>
    <w:rsid w:val="00553673"/>
    <w:rsid w:val="005547D8"/>
    <w:rsid w:val="005602CD"/>
    <w:rsid w:val="00564BF9"/>
    <w:rsid w:val="00571338"/>
    <w:rsid w:val="00575075"/>
    <w:rsid w:val="005778C3"/>
    <w:rsid w:val="005805CE"/>
    <w:rsid w:val="00582AE9"/>
    <w:rsid w:val="0058471B"/>
    <w:rsid w:val="005851E0"/>
    <w:rsid w:val="005852C7"/>
    <w:rsid w:val="00587DE8"/>
    <w:rsid w:val="00591BB3"/>
    <w:rsid w:val="0059399C"/>
    <w:rsid w:val="005A128E"/>
    <w:rsid w:val="005A152C"/>
    <w:rsid w:val="005A3C86"/>
    <w:rsid w:val="005A6C68"/>
    <w:rsid w:val="005B00EA"/>
    <w:rsid w:val="005B084A"/>
    <w:rsid w:val="005B2E5D"/>
    <w:rsid w:val="005B353C"/>
    <w:rsid w:val="005B63E5"/>
    <w:rsid w:val="005B7758"/>
    <w:rsid w:val="005B7D6B"/>
    <w:rsid w:val="005C2398"/>
    <w:rsid w:val="005C4FBF"/>
    <w:rsid w:val="005C5746"/>
    <w:rsid w:val="005C5D45"/>
    <w:rsid w:val="005C646B"/>
    <w:rsid w:val="005D0C91"/>
    <w:rsid w:val="005D1D5C"/>
    <w:rsid w:val="005D5AC5"/>
    <w:rsid w:val="005D5B1C"/>
    <w:rsid w:val="005E19E3"/>
    <w:rsid w:val="005E3D81"/>
    <w:rsid w:val="005E477C"/>
    <w:rsid w:val="005F616B"/>
    <w:rsid w:val="006001E9"/>
    <w:rsid w:val="00602F43"/>
    <w:rsid w:val="0060393F"/>
    <w:rsid w:val="00606F28"/>
    <w:rsid w:val="0060770A"/>
    <w:rsid w:val="00613950"/>
    <w:rsid w:val="00616B9B"/>
    <w:rsid w:val="00621DD5"/>
    <w:rsid w:val="00621E48"/>
    <w:rsid w:val="006225ED"/>
    <w:rsid w:val="00623031"/>
    <w:rsid w:val="00625EBE"/>
    <w:rsid w:val="00633752"/>
    <w:rsid w:val="00634428"/>
    <w:rsid w:val="006356B2"/>
    <w:rsid w:val="006371A8"/>
    <w:rsid w:val="0064262E"/>
    <w:rsid w:val="006453BE"/>
    <w:rsid w:val="00652518"/>
    <w:rsid w:val="00652936"/>
    <w:rsid w:val="00653865"/>
    <w:rsid w:val="006561B4"/>
    <w:rsid w:val="00656A5F"/>
    <w:rsid w:val="00662D73"/>
    <w:rsid w:val="00662E2B"/>
    <w:rsid w:val="006650FD"/>
    <w:rsid w:val="00665CE0"/>
    <w:rsid w:val="00667406"/>
    <w:rsid w:val="006679C2"/>
    <w:rsid w:val="006709A2"/>
    <w:rsid w:val="006737A8"/>
    <w:rsid w:val="0067454E"/>
    <w:rsid w:val="00675989"/>
    <w:rsid w:val="006775D2"/>
    <w:rsid w:val="00680E1E"/>
    <w:rsid w:val="006851CD"/>
    <w:rsid w:val="00690199"/>
    <w:rsid w:val="0069025E"/>
    <w:rsid w:val="006904C2"/>
    <w:rsid w:val="0069138F"/>
    <w:rsid w:val="00697D5F"/>
    <w:rsid w:val="006A097D"/>
    <w:rsid w:val="006A4AF8"/>
    <w:rsid w:val="006A509E"/>
    <w:rsid w:val="006A67C2"/>
    <w:rsid w:val="006A7BBD"/>
    <w:rsid w:val="006B2821"/>
    <w:rsid w:val="006B2B90"/>
    <w:rsid w:val="006B59F6"/>
    <w:rsid w:val="006B6B5E"/>
    <w:rsid w:val="006B7E14"/>
    <w:rsid w:val="006C0B2F"/>
    <w:rsid w:val="006C701B"/>
    <w:rsid w:val="006D01B4"/>
    <w:rsid w:val="006D08FE"/>
    <w:rsid w:val="006E7572"/>
    <w:rsid w:val="006F318F"/>
    <w:rsid w:val="006F4F60"/>
    <w:rsid w:val="006F7021"/>
    <w:rsid w:val="007022D8"/>
    <w:rsid w:val="00702EE3"/>
    <w:rsid w:val="00704ACC"/>
    <w:rsid w:val="00705507"/>
    <w:rsid w:val="00706651"/>
    <w:rsid w:val="007067F1"/>
    <w:rsid w:val="00706D33"/>
    <w:rsid w:val="00711E2A"/>
    <w:rsid w:val="007121BC"/>
    <w:rsid w:val="00713CBE"/>
    <w:rsid w:val="0071405F"/>
    <w:rsid w:val="007141B4"/>
    <w:rsid w:val="00716A4A"/>
    <w:rsid w:val="00717617"/>
    <w:rsid w:val="00717DD7"/>
    <w:rsid w:val="00725C0F"/>
    <w:rsid w:val="007267A0"/>
    <w:rsid w:val="007307E1"/>
    <w:rsid w:val="007346AD"/>
    <w:rsid w:val="00742871"/>
    <w:rsid w:val="00743A96"/>
    <w:rsid w:val="00744BE3"/>
    <w:rsid w:val="00744E3F"/>
    <w:rsid w:val="007457E4"/>
    <w:rsid w:val="00745CE0"/>
    <w:rsid w:val="00746114"/>
    <w:rsid w:val="00750E8E"/>
    <w:rsid w:val="0075114F"/>
    <w:rsid w:val="007517F8"/>
    <w:rsid w:val="00752C3F"/>
    <w:rsid w:val="00752ED5"/>
    <w:rsid w:val="007541F7"/>
    <w:rsid w:val="00755989"/>
    <w:rsid w:val="00755E76"/>
    <w:rsid w:val="00755F28"/>
    <w:rsid w:val="00756A0C"/>
    <w:rsid w:val="00757237"/>
    <w:rsid w:val="007602F6"/>
    <w:rsid w:val="00760A5D"/>
    <w:rsid w:val="00760AC5"/>
    <w:rsid w:val="00761039"/>
    <w:rsid w:val="00763303"/>
    <w:rsid w:val="00764F31"/>
    <w:rsid w:val="007679AB"/>
    <w:rsid w:val="007708D2"/>
    <w:rsid w:val="00771C52"/>
    <w:rsid w:val="00771F76"/>
    <w:rsid w:val="0077417B"/>
    <w:rsid w:val="007749D3"/>
    <w:rsid w:val="0078062E"/>
    <w:rsid w:val="00782A49"/>
    <w:rsid w:val="00782C24"/>
    <w:rsid w:val="00784DC0"/>
    <w:rsid w:val="00791272"/>
    <w:rsid w:val="00792149"/>
    <w:rsid w:val="00795875"/>
    <w:rsid w:val="0079601A"/>
    <w:rsid w:val="007A0307"/>
    <w:rsid w:val="007A28F3"/>
    <w:rsid w:val="007A4AE0"/>
    <w:rsid w:val="007A68FB"/>
    <w:rsid w:val="007A76D1"/>
    <w:rsid w:val="007A7E72"/>
    <w:rsid w:val="007B2B87"/>
    <w:rsid w:val="007B453F"/>
    <w:rsid w:val="007B4656"/>
    <w:rsid w:val="007B61AD"/>
    <w:rsid w:val="007B63CD"/>
    <w:rsid w:val="007B6A5F"/>
    <w:rsid w:val="007C06BE"/>
    <w:rsid w:val="007C2A3A"/>
    <w:rsid w:val="007C5C21"/>
    <w:rsid w:val="007C671A"/>
    <w:rsid w:val="007D10BD"/>
    <w:rsid w:val="007D19DF"/>
    <w:rsid w:val="007D652C"/>
    <w:rsid w:val="007E1F68"/>
    <w:rsid w:val="007E309C"/>
    <w:rsid w:val="007E5897"/>
    <w:rsid w:val="007F2753"/>
    <w:rsid w:val="00800EBB"/>
    <w:rsid w:val="0080689A"/>
    <w:rsid w:val="00810023"/>
    <w:rsid w:val="0081456A"/>
    <w:rsid w:val="00814BB7"/>
    <w:rsid w:val="00815A5A"/>
    <w:rsid w:val="00817411"/>
    <w:rsid w:val="008202AC"/>
    <w:rsid w:val="0082409F"/>
    <w:rsid w:val="008246CF"/>
    <w:rsid w:val="00824AA0"/>
    <w:rsid w:val="00827DE0"/>
    <w:rsid w:val="0083288B"/>
    <w:rsid w:val="00832E91"/>
    <w:rsid w:val="00834C91"/>
    <w:rsid w:val="00835505"/>
    <w:rsid w:val="00836797"/>
    <w:rsid w:val="00836C35"/>
    <w:rsid w:val="008371DC"/>
    <w:rsid w:val="008372AD"/>
    <w:rsid w:val="008413D1"/>
    <w:rsid w:val="00843A5C"/>
    <w:rsid w:val="00846159"/>
    <w:rsid w:val="00846916"/>
    <w:rsid w:val="00850548"/>
    <w:rsid w:val="00852A6D"/>
    <w:rsid w:val="00853EBB"/>
    <w:rsid w:val="00854700"/>
    <w:rsid w:val="00855550"/>
    <w:rsid w:val="0085785A"/>
    <w:rsid w:val="00857874"/>
    <w:rsid w:val="0086238F"/>
    <w:rsid w:val="00862B98"/>
    <w:rsid w:val="0086373C"/>
    <w:rsid w:val="00864430"/>
    <w:rsid w:val="008645B7"/>
    <w:rsid w:val="00866C1A"/>
    <w:rsid w:val="0087343A"/>
    <w:rsid w:val="00873FC5"/>
    <w:rsid w:val="008765D8"/>
    <w:rsid w:val="00880372"/>
    <w:rsid w:val="00881D2E"/>
    <w:rsid w:val="00883620"/>
    <w:rsid w:val="0088417E"/>
    <w:rsid w:val="008853FE"/>
    <w:rsid w:val="00886812"/>
    <w:rsid w:val="00890993"/>
    <w:rsid w:val="00891932"/>
    <w:rsid w:val="00891E79"/>
    <w:rsid w:val="00894923"/>
    <w:rsid w:val="00894EEE"/>
    <w:rsid w:val="00897AE7"/>
    <w:rsid w:val="00897BA2"/>
    <w:rsid w:val="008A14C1"/>
    <w:rsid w:val="008A1C17"/>
    <w:rsid w:val="008A6540"/>
    <w:rsid w:val="008B3A6A"/>
    <w:rsid w:val="008B4C5B"/>
    <w:rsid w:val="008B6CA4"/>
    <w:rsid w:val="008C2726"/>
    <w:rsid w:val="008C7596"/>
    <w:rsid w:val="008D5E00"/>
    <w:rsid w:val="008E34A7"/>
    <w:rsid w:val="008E380B"/>
    <w:rsid w:val="008E52FF"/>
    <w:rsid w:val="008E5B7C"/>
    <w:rsid w:val="008E75E3"/>
    <w:rsid w:val="008F2C18"/>
    <w:rsid w:val="008F5A3B"/>
    <w:rsid w:val="0090080A"/>
    <w:rsid w:val="00902CFF"/>
    <w:rsid w:val="00904710"/>
    <w:rsid w:val="00904BAA"/>
    <w:rsid w:val="00904E06"/>
    <w:rsid w:val="00907546"/>
    <w:rsid w:val="00913DB4"/>
    <w:rsid w:val="00914A09"/>
    <w:rsid w:val="00917674"/>
    <w:rsid w:val="00921953"/>
    <w:rsid w:val="00921A86"/>
    <w:rsid w:val="009260EF"/>
    <w:rsid w:val="00927A20"/>
    <w:rsid w:val="00931745"/>
    <w:rsid w:val="00934756"/>
    <w:rsid w:val="009378D2"/>
    <w:rsid w:val="0093795A"/>
    <w:rsid w:val="009401A5"/>
    <w:rsid w:val="0094063B"/>
    <w:rsid w:val="00941D7A"/>
    <w:rsid w:val="00947518"/>
    <w:rsid w:val="00950C22"/>
    <w:rsid w:val="009530EA"/>
    <w:rsid w:val="00955E11"/>
    <w:rsid w:val="00961629"/>
    <w:rsid w:val="00962981"/>
    <w:rsid w:val="00963A3A"/>
    <w:rsid w:val="009647C8"/>
    <w:rsid w:val="00964BE2"/>
    <w:rsid w:val="009707D4"/>
    <w:rsid w:val="00971F76"/>
    <w:rsid w:val="0097207F"/>
    <w:rsid w:val="009764D1"/>
    <w:rsid w:val="00981B04"/>
    <w:rsid w:val="009829A0"/>
    <w:rsid w:val="00985359"/>
    <w:rsid w:val="00987E0F"/>
    <w:rsid w:val="00991C0E"/>
    <w:rsid w:val="009924AF"/>
    <w:rsid w:val="009924E4"/>
    <w:rsid w:val="009934E0"/>
    <w:rsid w:val="00996B91"/>
    <w:rsid w:val="009A3121"/>
    <w:rsid w:val="009A3B41"/>
    <w:rsid w:val="009A447F"/>
    <w:rsid w:val="009A50FB"/>
    <w:rsid w:val="009A5FFD"/>
    <w:rsid w:val="009A64A2"/>
    <w:rsid w:val="009A65A9"/>
    <w:rsid w:val="009A7894"/>
    <w:rsid w:val="009A7C3A"/>
    <w:rsid w:val="009B0EA5"/>
    <w:rsid w:val="009B50A1"/>
    <w:rsid w:val="009B546A"/>
    <w:rsid w:val="009B56B3"/>
    <w:rsid w:val="009B7997"/>
    <w:rsid w:val="009C1518"/>
    <w:rsid w:val="009C349A"/>
    <w:rsid w:val="009C6E87"/>
    <w:rsid w:val="009D0A58"/>
    <w:rsid w:val="009D51D7"/>
    <w:rsid w:val="009E27E4"/>
    <w:rsid w:val="009E368C"/>
    <w:rsid w:val="009E4B21"/>
    <w:rsid w:val="009E5848"/>
    <w:rsid w:val="009E63A4"/>
    <w:rsid w:val="009E6E61"/>
    <w:rsid w:val="009F78C1"/>
    <w:rsid w:val="009F7AEC"/>
    <w:rsid w:val="00A010E5"/>
    <w:rsid w:val="00A018BB"/>
    <w:rsid w:val="00A03EDD"/>
    <w:rsid w:val="00A04E6D"/>
    <w:rsid w:val="00A06807"/>
    <w:rsid w:val="00A0739E"/>
    <w:rsid w:val="00A073E7"/>
    <w:rsid w:val="00A0741C"/>
    <w:rsid w:val="00A145F8"/>
    <w:rsid w:val="00A14B68"/>
    <w:rsid w:val="00A15A67"/>
    <w:rsid w:val="00A20584"/>
    <w:rsid w:val="00A21A8F"/>
    <w:rsid w:val="00A266A6"/>
    <w:rsid w:val="00A3083C"/>
    <w:rsid w:val="00A31EE0"/>
    <w:rsid w:val="00A33178"/>
    <w:rsid w:val="00A34446"/>
    <w:rsid w:val="00A36F48"/>
    <w:rsid w:val="00A43D68"/>
    <w:rsid w:val="00A51343"/>
    <w:rsid w:val="00A5156F"/>
    <w:rsid w:val="00A51990"/>
    <w:rsid w:val="00A5262E"/>
    <w:rsid w:val="00A52CCD"/>
    <w:rsid w:val="00A5453A"/>
    <w:rsid w:val="00A55D72"/>
    <w:rsid w:val="00A566B4"/>
    <w:rsid w:val="00A60408"/>
    <w:rsid w:val="00A63D32"/>
    <w:rsid w:val="00A6448A"/>
    <w:rsid w:val="00A6785A"/>
    <w:rsid w:val="00A72218"/>
    <w:rsid w:val="00A732AD"/>
    <w:rsid w:val="00A818FA"/>
    <w:rsid w:val="00A8561A"/>
    <w:rsid w:val="00A86D08"/>
    <w:rsid w:val="00A92C59"/>
    <w:rsid w:val="00A95074"/>
    <w:rsid w:val="00A951E9"/>
    <w:rsid w:val="00A96A63"/>
    <w:rsid w:val="00A97166"/>
    <w:rsid w:val="00A97C5D"/>
    <w:rsid w:val="00AA2D70"/>
    <w:rsid w:val="00AB112E"/>
    <w:rsid w:val="00AB132C"/>
    <w:rsid w:val="00AB371C"/>
    <w:rsid w:val="00AB4302"/>
    <w:rsid w:val="00AB4F0C"/>
    <w:rsid w:val="00AB6BA0"/>
    <w:rsid w:val="00AB709B"/>
    <w:rsid w:val="00AC353E"/>
    <w:rsid w:val="00AC3753"/>
    <w:rsid w:val="00AC69FF"/>
    <w:rsid w:val="00AC719B"/>
    <w:rsid w:val="00AE5986"/>
    <w:rsid w:val="00AF0B10"/>
    <w:rsid w:val="00AF148B"/>
    <w:rsid w:val="00AF4CE9"/>
    <w:rsid w:val="00AF5F67"/>
    <w:rsid w:val="00B003EF"/>
    <w:rsid w:val="00B03C8C"/>
    <w:rsid w:val="00B03EA5"/>
    <w:rsid w:val="00B04232"/>
    <w:rsid w:val="00B0595E"/>
    <w:rsid w:val="00B10517"/>
    <w:rsid w:val="00B219C8"/>
    <w:rsid w:val="00B2231D"/>
    <w:rsid w:val="00B227E0"/>
    <w:rsid w:val="00B22F64"/>
    <w:rsid w:val="00B247D0"/>
    <w:rsid w:val="00B25E48"/>
    <w:rsid w:val="00B333E7"/>
    <w:rsid w:val="00B334E1"/>
    <w:rsid w:val="00B34DB5"/>
    <w:rsid w:val="00B37109"/>
    <w:rsid w:val="00B40B81"/>
    <w:rsid w:val="00B4240A"/>
    <w:rsid w:val="00B440DE"/>
    <w:rsid w:val="00B44E2D"/>
    <w:rsid w:val="00B46AA2"/>
    <w:rsid w:val="00B548C6"/>
    <w:rsid w:val="00B575B5"/>
    <w:rsid w:val="00B611CA"/>
    <w:rsid w:val="00B6139F"/>
    <w:rsid w:val="00B62D0E"/>
    <w:rsid w:val="00B62D76"/>
    <w:rsid w:val="00B63253"/>
    <w:rsid w:val="00B63B36"/>
    <w:rsid w:val="00B71688"/>
    <w:rsid w:val="00B75150"/>
    <w:rsid w:val="00B767D2"/>
    <w:rsid w:val="00B81FFE"/>
    <w:rsid w:val="00B842C8"/>
    <w:rsid w:val="00B94883"/>
    <w:rsid w:val="00BA1800"/>
    <w:rsid w:val="00BA35C3"/>
    <w:rsid w:val="00BA4DCC"/>
    <w:rsid w:val="00BA5B8D"/>
    <w:rsid w:val="00BB0231"/>
    <w:rsid w:val="00BB0CA3"/>
    <w:rsid w:val="00BB3E8C"/>
    <w:rsid w:val="00BB4301"/>
    <w:rsid w:val="00BB5B04"/>
    <w:rsid w:val="00BB5EBC"/>
    <w:rsid w:val="00BC1FCA"/>
    <w:rsid w:val="00BC4832"/>
    <w:rsid w:val="00BC75AB"/>
    <w:rsid w:val="00BD34F3"/>
    <w:rsid w:val="00BD444C"/>
    <w:rsid w:val="00BD6190"/>
    <w:rsid w:val="00BD6E80"/>
    <w:rsid w:val="00BD7005"/>
    <w:rsid w:val="00BE0F08"/>
    <w:rsid w:val="00BE5A66"/>
    <w:rsid w:val="00BE6C0F"/>
    <w:rsid w:val="00BF179C"/>
    <w:rsid w:val="00BF1A9C"/>
    <w:rsid w:val="00BF272E"/>
    <w:rsid w:val="00BF273B"/>
    <w:rsid w:val="00BF50BE"/>
    <w:rsid w:val="00C00DB1"/>
    <w:rsid w:val="00C01A09"/>
    <w:rsid w:val="00C0644F"/>
    <w:rsid w:val="00C103C6"/>
    <w:rsid w:val="00C109E7"/>
    <w:rsid w:val="00C11B3D"/>
    <w:rsid w:val="00C12489"/>
    <w:rsid w:val="00C22793"/>
    <w:rsid w:val="00C375E8"/>
    <w:rsid w:val="00C44964"/>
    <w:rsid w:val="00C4532D"/>
    <w:rsid w:val="00C4595D"/>
    <w:rsid w:val="00C50C15"/>
    <w:rsid w:val="00C52A42"/>
    <w:rsid w:val="00C52D53"/>
    <w:rsid w:val="00C55E8F"/>
    <w:rsid w:val="00C60763"/>
    <w:rsid w:val="00C642FF"/>
    <w:rsid w:val="00C67BFA"/>
    <w:rsid w:val="00C67CEF"/>
    <w:rsid w:val="00C71F1D"/>
    <w:rsid w:val="00C71FBE"/>
    <w:rsid w:val="00C76687"/>
    <w:rsid w:val="00C77890"/>
    <w:rsid w:val="00C8170F"/>
    <w:rsid w:val="00C82162"/>
    <w:rsid w:val="00C83CF0"/>
    <w:rsid w:val="00C864C7"/>
    <w:rsid w:val="00C90AAC"/>
    <w:rsid w:val="00C91C30"/>
    <w:rsid w:val="00C92C77"/>
    <w:rsid w:val="00C93B17"/>
    <w:rsid w:val="00C94D4B"/>
    <w:rsid w:val="00C95A4D"/>
    <w:rsid w:val="00C97839"/>
    <w:rsid w:val="00CA0CF9"/>
    <w:rsid w:val="00CA15D0"/>
    <w:rsid w:val="00CB0464"/>
    <w:rsid w:val="00CB2576"/>
    <w:rsid w:val="00CB6E76"/>
    <w:rsid w:val="00CB6F70"/>
    <w:rsid w:val="00CC33B6"/>
    <w:rsid w:val="00CC66A3"/>
    <w:rsid w:val="00CD0AD0"/>
    <w:rsid w:val="00CD1DDA"/>
    <w:rsid w:val="00CE15C2"/>
    <w:rsid w:val="00CE2DED"/>
    <w:rsid w:val="00CE32EA"/>
    <w:rsid w:val="00CE56DE"/>
    <w:rsid w:val="00CE5D07"/>
    <w:rsid w:val="00CF0F34"/>
    <w:rsid w:val="00CF19CA"/>
    <w:rsid w:val="00CF245E"/>
    <w:rsid w:val="00CF39E0"/>
    <w:rsid w:val="00CF4DA6"/>
    <w:rsid w:val="00CF5391"/>
    <w:rsid w:val="00CF70CA"/>
    <w:rsid w:val="00D00258"/>
    <w:rsid w:val="00D01BF5"/>
    <w:rsid w:val="00D02FFC"/>
    <w:rsid w:val="00D0398F"/>
    <w:rsid w:val="00D0782B"/>
    <w:rsid w:val="00D120DA"/>
    <w:rsid w:val="00D167A6"/>
    <w:rsid w:val="00D16D4E"/>
    <w:rsid w:val="00D21FDD"/>
    <w:rsid w:val="00D22ACF"/>
    <w:rsid w:val="00D25962"/>
    <w:rsid w:val="00D2739F"/>
    <w:rsid w:val="00D27DAA"/>
    <w:rsid w:val="00D30FB3"/>
    <w:rsid w:val="00D34999"/>
    <w:rsid w:val="00D34C81"/>
    <w:rsid w:val="00D3581F"/>
    <w:rsid w:val="00D40362"/>
    <w:rsid w:val="00D42EEB"/>
    <w:rsid w:val="00D44B20"/>
    <w:rsid w:val="00D45210"/>
    <w:rsid w:val="00D45B5B"/>
    <w:rsid w:val="00D45D20"/>
    <w:rsid w:val="00D50678"/>
    <w:rsid w:val="00D511A3"/>
    <w:rsid w:val="00D526E0"/>
    <w:rsid w:val="00D5292C"/>
    <w:rsid w:val="00D53AA9"/>
    <w:rsid w:val="00D62B46"/>
    <w:rsid w:val="00D63069"/>
    <w:rsid w:val="00D63527"/>
    <w:rsid w:val="00D641AB"/>
    <w:rsid w:val="00D66B92"/>
    <w:rsid w:val="00D67A02"/>
    <w:rsid w:val="00D71169"/>
    <w:rsid w:val="00D71EB2"/>
    <w:rsid w:val="00D740C1"/>
    <w:rsid w:val="00D755EA"/>
    <w:rsid w:val="00D77B8C"/>
    <w:rsid w:val="00D800E5"/>
    <w:rsid w:val="00D81095"/>
    <w:rsid w:val="00D81B64"/>
    <w:rsid w:val="00D81FCA"/>
    <w:rsid w:val="00D8516E"/>
    <w:rsid w:val="00D872CA"/>
    <w:rsid w:val="00D93449"/>
    <w:rsid w:val="00D93FD2"/>
    <w:rsid w:val="00D970B0"/>
    <w:rsid w:val="00DB0202"/>
    <w:rsid w:val="00DB2F84"/>
    <w:rsid w:val="00DB33DC"/>
    <w:rsid w:val="00DB3E70"/>
    <w:rsid w:val="00DB75E7"/>
    <w:rsid w:val="00DC308F"/>
    <w:rsid w:val="00DC3EFB"/>
    <w:rsid w:val="00DC4B16"/>
    <w:rsid w:val="00DD1FB8"/>
    <w:rsid w:val="00DD332A"/>
    <w:rsid w:val="00DE0DF0"/>
    <w:rsid w:val="00DE10E0"/>
    <w:rsid w:val="00DE1D9F"/>
    <w:rsid w:val="00DE7388"/>
    <w:rsid w:val="00DF0552"/>
    <w:rsid w:val="00DF5036"/>
    <w:rsid w:val="00DF5ADC"/>
    <w:rsid w:val="00DF5DC9"/>
    <w:rsid w:val="00DF7E34"/>
    <w:rsid w:val="00E0109D"/>
    <w:rsid w:val="00E0381D"/>
    <w:rsid w:val="00E05521"/>
    <w:rsid w:val="00E10C6E"/>
    <w:rsid w:val="00E11D2E"/>
    <w:rsid w:val="00E13F17"/>
    <w:rsid w:val="00E17F95"/>
    <w:rsid w:val="00E23C9E"/>
    <w:rsid w:val="00E249D8"/>
    <w:rsid w:val="00E25035"/>
    <w:rsid w:val="00E317CC"/>
    <w:rsid w:val="00E319D0"/>
    <w:rsid w:val="00E31DF3"/>
    <w:rsid w:val="00E34119"/>
    <w:rsid w:val="00E37850"/>
    <w:rsid w:val="00E4029C"/>
    <w:rsid w:val="00E407D7"/>
    <w:rsid w:val="00E40A37"/>
    <w:rsid w:val="00E42669"/>
    <w:rsid w:val="00E432C3"/>
    <w:rsid w:val="00E43800"/>
    <w:rsid w:val="00E449F1"/>
    <w:rsid w:val="00E451DF"/>
    <w:rsid w:val="00E53DED"/>
    <w:rsid w:val="00E554F3"/>
    <w:rsid w:val="00E55B32"/>
    <w:rsid w:val="00E56FD9"/>
    <w:rsid w:val="00E60690"/>
    <w:rsid w:val="00E62651"/>
    <w:rsid w:val="00E6330A"/>
    <w:rsid w:val="00E64A65"/>
    <w:rsid w:val="00E64C95"/>
    <w:rsid w:val="00E6585F"/>
    <w:rsid w:val="00E70748"/>
    <w:rsid w:val="00E72399"/>
    <w:rsid w:val="00E73D93"/>
    <w:rsid w:val="00E745A9"/>
    <w:rsid w:val="00E750EA"/>
    <w:rsid w:val="00E8708A"/>
    <w:rsid w:val="00E9079C"/>
    <w:rsid w:val="00E91094"/>
    <w:rsid w:val="00E94850"/>
    <w:rsid w:val="00E958B4"/>
    <w:rsid w:val="00E96288"/>
    <w:rsid w:val="00EA3945"/>
    <w:rsid w:val="00EA3B73"/>
    <w:rsid w:val="00EA7563"/>
    <w:rsid w:val="00EB1962"/>
    <w:rsid w:val="00EB1DAE"/>
    <w:rsid w:val="00EB2916"/>
    <w:rsid w:val="00EB2D9E"/>
    <w:rsid w:val="00EC2E12"/>
    <w:rsid w:val="00EC3EBF"/>
    <w:rsid w:val="00EC6EA2"/>
    <w:rsid w:val="00EC754F"/>
    <w:rsid w:val="00ED1A7F"/>
    <w:rsid w:val="00ED2469"/>
    <w:rsid w:val="00ED2D36"/>
    <w:rsid w:val="00ED33E7"/>
    <w:rsid w:val="00ED587C"/>
    <w:rsid w:val="00ED6AE7"/>
    <w:rsid w:val="00ED6B68"/>
    <w:rsid w:val="00ED7910"/>
    <w:rsid w:val="00EE38F0"/>
    <w:rsid w:val="00EE5554"/>
    <w:rsid w:val="00EF4E68"/>
    <w:rsid w:val="00F00133"/>
    <w:rsid w:val="00F00300"/>
    <w:rsid w:val="00F0203C"/>
    <w:rsid w:val="00F04415"/>
    <w:rsid w:val="00F04ADC"/>
    <w:rsid w:val="00F06369"/>
    <w:rsid w:val="00F06DEF"/>
    <w:rsid w:val="00F112AC"/>
    <w:rsid w:val="00F16CCB"/>
    <w:rsid w:val="00F21536"/>
    <w:rsid w:val="00F21AC8"/>
    <w:rsid w:val="00F23B43"/>
    <w:rsid w:val="00F30858"/>
    <w:rsid w:val="00F3303B"/>
    <w:rsid w:val="00F34369"/>
    <w:rsid w:val="00F40732"/>
    <w:rsid w:val="00F4099E"/>
    <w:rsid w:val="00F420FA"/>
    <w:rsid w:val="00F510DB"/>
    <w:rsid w:val="00F51B13"/>
    <w:rsid w:val="00F52999"/>
    <w:rsid w:val="00F60212"/>
    <w:rsid w:val="00F6370A"/>
    <w:rsid w:val="00F63AFD"/>
    <w:rsid w:val="00F651CF"/>
    <w:rsid w:val="00F65AA1"/>
    <w:rsid w:val="00F7344D"/>
    <w:rsid w:val="00F74021"/>
    <w:rsid w:val="00F74D74"/>
    <w:rsid w:val="00F80178"/>
    <w:rsid w:val="00F81546"/>
    <w:rsid w:val="00F94444"/>
    <w:rsid w:val="00FA07D8"/>
    <w:rsid w:val="00FA1E2A"/>
    <w:rsid w:val="00FA20A7"/>
    <w:rsid w:val="00FA721F"/>
    <w:rsid w:val="00FB3912"/>
    <w:rsid w:val="00FB59D6"/>
    <w:rsid w:val="00FB7E16"/>
    <w:rsid w:val="00FD4786"/>
    <w:rsid w:val="00FE2171"/>
    <w:rsid w:val="00FE2B4D"/>
    <w:rsid w:val="00FE470C"/>
    <w:rsid w:val="00FE4F77"/>
    <w:rsid w:val="00FE5D35"/>
    <w:rsid w:val="00FE66BA"/>
    <w:rsid w:val="00FF0BEF"/>
    <w:rsid w:val="00FF2509"/>
    <w:rsid w:val="00FF2778"/>
    <w:rsid w:val="00FF742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0EA"/>
    <w:pPr>
      <w:spacing w:after="200" w:line="280" w:lineRule="exact"/>
    </w:pPr>
    <w:rPr>
      <w:rFonts w:ascii="Arial" w:eastAsia="Calibri" w:hAnsi="Arial"/>
      <w:sz w:val="24"/>
      <w:szCs w:val="22"/>
      <w:lang w:eastAsia="en-US"/>
    </w:rPr>
  </w:style>
  <w:style w:type="paragraph" w:styleId="Heading1">
    <w:name w:val="heading 1"/>
    <w:aliases w:val="H1"/>
    <w:basedOn w:val="Normal"/>
    <w:next w:val="Normal"/>
    <w:link w:val="Heading1Char"/>
    <w:uiPriority w:val="9"/>
    <w:qFormat/>
    <w:rsid w:val="00E750EA"/>
    <w:pPr>
      <w:keepNext/>
      <w:keepLines/>
      <w:pageBreakBefore/>
      <w:spacing w:before="480" w:after="240" w:line="420" w:lineRule="exact"/>
      <w:outlineLvl w:val="0"/>
    </w:pPr>
    <w:rPr>
      <w:rFonts w:eastAsia="Times New Roman"/>
      <w:b/>
      <w:bCs/>
      <w:sz w:val="42"/>
      <w:szCs w:val="28"/>
    </w:rPr>
  </w:style>
  <w:style w:type="paragraph" w:styleId="Heading2">
    <w:name w:val="heading 2"/>
    <w:aliases w:val="H2"/>
    <w:basedOn w:val="Normal"/>
    <w:next w:val="Normal"/>
    <w:link w:val="Heading2Char"/>
    <w:uiPriority w:val="9"/>
    <w:qFormat/>
    <w:rsid w:val="00E750EA"/>
    <w:pPr>
      <w:keepNext/>
      <w:keepLines/>
      <w:spacing w:before="200" w:line="240" w:lineRule="auto"/>
      <w:ind w:right="992"/>
      <w:outlineLvl w:val="1"/>
    </w:pPr>
    <w:rPr>
      <w:b/>
      <w:bCs/>
      <w:sz w:val="30"/>
      <w:szCs w:val="30"/>
      <w:lang w:eastAsia="en-GB"/>
    </w:rPr>
  </w:style>
  <w:style w:type="paragraph" w:styleId="Heading3">
    <w:name w:val="heading 3"/>
    <w:aliases w:val="H3"/>
    <w:basedOn w:val="Normal"/>
    <w:next w:val="Normal"/>
    <w:link w:val="Heading3Char"/>
    <w:uiPriority w:val="9"/>
    <w:qFormat/>
    <w:rsid w:val="00E750EA"/>
    <w:pPr>
      <w:keepNext/>
      <w:keepLines/>
      <w:spacing w:before="200" w:after="60" w:line="240" w:lineRule="auto"/>
      <w:outlineLvl w:val="2"/>
    </w:pPr>
    <w:rPr>
      <w:b/>
      <w:bCs/>
      <w:sz w:val="27"/>
      <w:szCs w:val="27"/>
      <w:lang w:eastAsia="en-GB"/>
    </w:rPr>
  </w:style>
  <w:style w:type="paragraph" w:styleId="Heading4">
    <w:name w:val="heading 4"/>
    <w:aliases w:val="H4"/>
    <w:basedOn w:val="Normal"/>
    <w:next w:val="Normal"/>
    <w:link w:val="Heading4Char"/>
    <w:uiPriority w:val="9"/>
    <w:qFormat/>
    <w:rsid w:val="00E750EA"/>
    <w:pPr>
      <w:keepNext/>
      <w:spacing w:before="240" w:after="60"/>
      <w:outlineLvl w:val="3"/>
    </w:pPr>
    <w:rPr>
      <w:rFonts w:eastAsia="Times New Roman"/>
      <w:b/>
      <w:bCs/>
      <w:szCs w:val="24"/>
    </w:rPr>
  </w:style>
  <w:style w:type="paragraph" w:styleId="Heading5">
    <w:name w:val="heading 5"/>
    <w:basedOn w:val="Normal"/>
    <w:next w:val="Normal"/>
    <w:link w:val="Heading5Char"/>
    <w:uiPriority w:val="9"/>
    <w:unhideWhenUsed/>
    <w:qFormat/>
    <w:rsid w:val="00711E2A"/>
    <w:pPr>
      <w:keepNext/>
      <w:keepLines/>
      <w:spacing w:before="200" w:after="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uiPriority w:val="9"/>
    <w:locked/>
    <w:rsid w:val="00E750EA"/>
    <w:rPr>
      <w:rFonts w:ascii="Arial" w:hAnsi="Arial"/>
      <w:b/>
      <w:bCs/>
      <w:sz w:val="42"/>
      <w:szCs w:val="28"/>
      <w:lang w:eastAsia="en-US"/>
    </w:rPr>
  </w:style>
  <w:style w:type="character" w:customStyle="1" w:styleId="Heading2Char">
    <w:name w:val="Heading 2 Char"/>
    <w:aliases w:val="H2 Char"/>
    <w:basedOn w:val="DefaultParagraphFont"/>
    <w:link w:val="Heading2"/>
    <w:uiPriority w:val="9"/>
    <w:locked/>
    <w:rsid w:val="00E750EA"/>
    <w:rPr>
      <w:rFonts w:ascii="Arial" w:eastAsia="Calibri" w:hAnsi="Arial"/>
      <w:b/>
      <w:bCs/>
      <w:sz w:val="30"/>
      <w:szCs w:val="30"/>
    </w:rPr>
  </w:style>
  <w:style w:type="character" w:customStyle="1" w:styleId="Heading3Char">
    <w:name w:val="Heading 3 Char"/>
    <w:aliases w:val="H3 Char"/>
    <w:basedOn w:val="DefaultParagraphFont"/>
    <w:link w:val="Heading3"/>
    <w:uiPriority w:val="9"/>
    <w:locked/>
    <w:rsid w:val="00E750EA"/>
    <w:rPr>
      <w:rFonts w:ascii="Arial" w:eastAsia="Calibri" w:hAnsi="Arial"/>
      <w:b/>
      <w:bCs/>
      <w:sz w:val="27"/>
      <w:szCs w:val="27"/>
    </w:rPr>
  </w:style>
  <w:style w:type="character" w:customStyle="1" w:styleId="Heading4Char">
    <w:name w:val="Heading 4 Char"/>
    <w:aliases w:val="H4 Char"/>
    <w:link w:val="Heading4"/>
    <w:uiPriority w:val="9"/>
    <w:locked/>
    <w:rsid w:val="00E750EA"/>
    <w:rPr>
      <w:rFonts w:ascii="Arial" w:hAnsi="Arial"/>
      <w:b/>
      <w:bCs/>
      <w:sz w:val="24"/>
      <w:szCs w:val="24"/>
      <w:lang w:eastAsia="en-US"/>
    </w:rPr>
  </w:style>
  <w:style w:type="character" w:customStyle="1" w:styleId="Heading5Char">
    <w:name w:val="Heading 5 Char"/>
    <w:basedOn w:val="DefaultParagraphFont"/>
    <w:link w:val="Heading5"/>
    <w:uiPriority w:val="9"/>
    <w:locked/>
    <w:rsid w:val="00711E2A"/>
    <w:rPr>
      <w:rFonts w:ascii="Cambria" w:hAnsi="Cambria" w:cs="Times New Roman"/>
      <w:color w:val="243F60"/>
      <w:sz w:val="28"/>
    </w:rPr>
  </w:style>
  <w:style w:type="paragraph" w:styleId="ListParagraph">
    <w:name w:val="List Paragraph"/>
    <w:basedOn w:val="Normal"/>
    <w:link w:val="ListParagraphChar"/>
    <w:uiPriority w:val="34"/>
    <w:qFormat/>
    <w:rsid w:val="00E750EA"/>
    <w:pPr>
      <w:keepLines/>
      <w:numPr>
        <w:numId w:val="4"/>
      </w:numPr>
      <w:snapToGrid w:val="0"/>
      <w:contextualSpacing/>
    </w:pPr>
  </w:style>
  <w:style w:type="character" w:styleId="CommentReference">
    <w:name w:val="annotation reference"/>
    <w:basedOn w:val="DefaultParagraphFont"/>
    <w:uiPriority w:val="99"/>
    <w:rsid w:val="00CD0AD0"/>
    <w:rPr>
      <w:sz w:val="16"/>
    </w:rPr>
  </w:style>
  <w:style w:type="paragraph" w:styleId="CommentText">
    <w:name w:val="annotation text"/>
    <w:basedOn w:val="Normal"/>
    <w:link w:val="CommentTextChar"/>
    <w:uiPriority w:val="99"/>
    <w:rsid w:val="00CD0AD0"/>
    <w:rPr>
      <w:sz w:val="20"/>
      <w:szCs w:val="20"/>
    </w:rPr>
  </w:style>
  <w:style w:type="character" w:customStyle="1" w:styleId="CommentTextChar">
    <w:name w:val="Comment Text Char"/>
    <w:basedOn w:val="DefaultParagraphFont"/>
    <w:link w:val="CommentText"/>
    <w:uiPriority w:val="99"/>
    <w:locked/>
    <w:rsid w:val="00CD0AD0"/>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E750EA"/>
    <w:pPr>
      <w:spacing w:after="0"/>
    </w:pPr>
    <w:rPr>
      <w:rFonts w:ascii="Tahoma" w:hAnsi="Tahoma"/>
      <w:sz w:val="16"/>
      <w:szCs w:val="16"/>
    </w:rPr>
  </w:style>
  <w:style w:type="character" w:customStyle="1" w:styleId="BalloonTextChar">
    <w:name w:val="Balloon Text Char"/>
    <w:link w:val="BalloonText"/>
    <w:uiPriority w:val="99"/>
    <w:semiHidden/>
    <w:locked/>
    <w:rsid w:val="00E750EA"/>
    <w:rPr>
      <w:rFonts w:ascii="Tahoma" w:eastAsia="Calibri" w:hAnsi="Tahoma"/>
      <w:sz w:val="16"/>
      <w:szCs w:val="16"/>
      <w:lang w:eastAsia="en-US"/>
    </w:rPr>
  </w:style>
  <w:style w:type="paragraph" w:styleId="CommentSubject">
    <w:name w:val="annotation subject"/>
    <w:basedOn w:val="Normal"/>
    <w:link w:val="CommentSubjectChar"/>
    <w:uiPriority w:val="99"/>
    <w:semiHidden/>
    <w:unhideWhenUsed/>
    <w:rsid w:val="00E750EA"/>
    <w:rPr>
      <w:rFonts w:eastAsia="Times New Roman"/>
      <w:b/>
      <w:bCs/>
      <w:sz w:val="20"/>
      <w:szCs w:val="20"/>
    </w:rPr>
  </w:style>
  <w:style w:type="character" w:customStyle="1" w:styleId="CommentSubjectChar">
    <w:name w:val="Comment Subject Char"/>
    <w:link w:val="CommentSubject"/>
    <w:uiPriority w:val="99"/>
    <w:semiHidden/>
    <w:locked/>
    <w:rsid w:val="00E750EA"/>
    <w:rPr>
      <w:rFonts w:ascii="Arial" w:hAnsi="Arial"/>
      <w:b/>
      <w:bCs/>
      <w:lang w:eastAsia="en-US"/>
    </w:rPr>
  </w:style>
  <w:style w:type="character" w:styleId="Hyperlink">
    <w:name w:val="Hyperlink"/>
    <w:uiPriority w:val="99"/>
    <w:unhideWhenUsed/>
    <w:rsid w:val="00E750EA"/>
    <w:rPr>
      <w:color w:val="0000FF"/>
      <w:u w:val="single"/>
    </w:rPr>
  </w:style>
  <w:style w:type="paragraph" w:styleId="Header">
    <w:name w:val="header"/>
    <w:basedOn w:val="Normal"/>
    <w:link w:val="HeaderChar"/>
    <w:uiPriority w:val="99"/>
    <w:unhideWhenUsed/>
    <w:rsid w:val="00E750EA"/>
    <w:pPr>
      <w:tabs>
        <w:tab w:val="center" w:pos="4513"/>
        <w:tab w:val="right" w:pos="9026"/>
      </w:tabs>
      <w:spacing w:after="0"/>
    </w:pPr>
  </w:style>
  <w:style w:type="character" w:customStyle="1" w:styleId="HeaderChar">
    <w:name w:val="Header Char"/>
    <w:link w:val="Header"/>
    <w:uiPriority w:val="99"/>
    <w:locked/>
    <w:rsid w:val="00E750EA"/>
    <w:rPr>
      <w:rFonts w:ascii="Arial" w:eastAsia="Calibri" w:hAnsi="Arial"/>
      <w:sz w:val="24"/>
      <w:szCs w:val="22"/>
      <w:lang w:eastAsia="en-US"/>
    </w:rPr>
  </w:style>
  <w:style w:type="paragraph" w:styleId="Footer">
    <w:name w:val="footer"/>
    <w:basedOn w:val="Normal"/>
    <w:link w:val="FooterChar"/>
    <w:uiPriority w:val="99"/>
    <w:unhideWhenUsed/>
    <w:rsid w:val="00E750EA"/>
    <w:pPr>
      <w:tabs>
        <w:tab w:val="center" w:pos="4513"/>
        <w:tab w:val="right" w:pos="9026"/>
      </w:tabs>
      <w:spacing w:after="0"/>
    </w:pPr>
  </w:style>
  <w:style w:type="character" w:customStyle="1" w:styleId="FooterChar">
    <w:name w:val="Footer Char"/>
    <w:link w:val="Footer"/>
    <w:uiPriority w:val="99"/>
    <w:locked/>
    <w:rsid w:val="00E750EA"/>
    <w:rPr>
      <w:rFonts w:ascii="Arial" w:eastAsia="Calibri" w:hAnsi="Arial"/>
      <w:sz w:val="24"/>
      <w:szCs w:val="22"/>
      <w:lang w:eastAsia="en-US"/>
    </w:rPr>
  </w:style>
  <w:style w:type="paragraph" w:styleId="BodyText">
    <w:name w:val="Body Text"/>
    <w:aliases w:val="Char4"/>
    <w:link w:val="BodyTextChar"/>
    <w:uiPriority w:val="99"/>
    <w:rsid w:val="00E750EA"/>
    <w:pPr>
      <w:spacing w:line="320" w:lineRule="atLeast"/>
      <w:jc w:val="both"/>
    </w:pPr>
    <w:rPr>
      <w:rFonts w:ascii="Times New Roman" w:hAnsi="Times New Roman"/>
      <w:sz w:val="23"/>
    </w:rPr>
  </w:style>
  <w:style w:type="character" w:customStyle="1" w:styleId="BodyTextChar">
    <w:name w:val="Body Text Char"/>
    <w:aliases w:val="Char4 Char"/>
    <w:link w:val="BodyText"/>
    <w:uiPriority w:val="99"/>
    <w:locked/>
    <w:rsid w:val="00E750EA"/>
    <w:rPr>
      <w:rFonts w:ascii="Times New Roman" w:hAnsi="Times New Roman"/>
      <w:sz w:val="23"/>
      <w:lang w:bidi="ar-SA"/>
    </w:rPr>
  </w:style>
  <w:style w:type="table" w:styleId="TableGrid">
    <w:name w:val="Table Grid"/>
    <w:basedOn w:val="TableNormal"/>
    <w:uiPriority w:val="59"/>
    <w:rsid w:val="008645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rsid w:val="00E750EA"/>
    <w:pPr>
      <w:spacing w:after="0"/>
    </w:pPr>
    <w:rPr>
      <w:szCs w:val="21"/>
    </w:rPr>
  </w:style>
  <w:style w:type="character" w:customStyle="1" w:styleId="PlainTextChar">
    <w:name w:val="Plain Text Char"/>
    <w:link w:val="PlainText"/>
    <w:uiPriority w:val="99"/>
    <w:locked/>
    <w:rsid w:val="00E750EA"/>
    <w:rPr>
      <w:rFonts w:ascii="Arial" w:eastAsia="Calibri" w:hAnsi="Arial"/>
      <w:sz w:val="24"/>
      <w:szCs w:val="21"/>
      <w:lang w:eastAsia="en-US"/>
    </w:rPr>
  </w:style>
  <w:style w:type="paragraph" w:customStyle="1" w:styleId="Exampletext">
    <w:name w:val="Example text"/>
    <w:basedOn w:val="Normal"/>
    <w:link w:val="ExampletextChar"/>
    <w:qFormat/>
    <w:rsid w:val="009829A0"/>
    <w:pPr>
      <w:pBdr>
        <w:top w:val="single" w:sz="6" w:space="1" w:color="E36C0A"/>
        <w:left w:val="single" w:sz="6" w:space="4" w:color="E36C0A"/>
        <w:bottom w:val="single" w:sz="6" w:space="1" w:color="E36C0A"/>
        <w:right w:val="single" w:sz="6" w:space="4" w:color="E36C0A"/>
      </w:pBdr>
      <w:spacing w:line="276" w:lineRule="auto"/>
      <w:ind w:left="284" w:right="284"/>
    </w:pPr>
    <w:rPr>
      <w:rFonts w:eastAsia="Times New Roman"/>
      <w:szCs w:val="20"/>
    </w:rPr>
  </w:style>
  <w:style w:type="character" w:customStyle="1" w:styleId="ExampletextChar">
    <w:name w:val="Example text Char"/>
    <w:link w:val="Exampletext"/>
    <w:locked/>
    <w:rsid w:val="009829A0"/>
    <w:rPr>
      <w:rFonts w:ascii="Arial" w:eastAsia="Times New Roman" w:hAnsi="Arial"/>
      <w:sz w:val="24"/>
    </w:rPr>
  </w:style>
  <w:style w:type="paragraph" w:customStyle="1" w:styleId="ExampleSub1">
    <w:name w:val="Example Sub1"/>
    <w:basedOn w:val="Normal"/>
    <w:link w:val="ExampleSub1Char"/>
    <w:qFormat/>
    <w:rsid w:val="009829A0"/>
    <w:pPr>
      <w:numPr>
        <w:numId w:val="1"/>
      </w:numPr>
      <w:pBdr>
        <w:top w:val="single" w:sz="6" w:space="8" w:color="E36C0A"/>
        <w:left w:val="single" w:sz="6" w:space="12" w:color="E36C0A"/>
        <w:bottom w:val="single" w:sz="6" w:space="8" w:color="E36C0A"/>
        <w:right w:val="single" w:sz="6" w:space="12" w:color="E36C0A"/>
      </w:pBdr>
      <w:spacing w:line="276" w:lineRule="auto"/>
      <w:ind w:left="709" w:right="284" w:hanging="425"/>
    </w:pPr>
    <w:rPr>
      <w:rFonts w:eastAsia="Times New Roman"/>
      <w:szCs w:val="20"/>
      <w:lang w:val="en-US"/>
    </w:rPr>
  </w:style>
  <w:style w:type="character" w:customStyle="1" w:styleId="ExampleSub1Char">
    <w:name w:val="Example Sub1 Char"/>
    <w:link w:val="ExampleSub1"/>
    <w:locked/>
    <w:rsid w:val="009829A0"/>
    <w:rPr>
      <w:rFonts w:ascii="Arial" w:eastAsia="Times New Roman" w:hAnsi="Arial"/>
      <w:sz w:val="24"/>
      <w:lang w:val="en-US"/>
    </w:rPr>
  </w:style>
  <w:style w:type="character" w:customStyle="1" w:styleId="TEXT0">
    <w:name w:val="TEXT 0"/>
    <w:qFormat/>
    <w:rsid w:val="009829A0"/>
    <w:rPr>
      <w:rFonts w:ascii="Arial" w:hAnsi="Arial"/>
      <w:sz w:val="28"/>
    </w:rPr>
  </w:style>
  <w:style w:type="paragraph" w:customStyle="1" w:styleId="dwlevel2">
    <w:name w:val="dw level 2"/>
    <w:basedOn w:val="Normal"/>
    <w:rsid w:val="00057941"/>
    <w:pPr>
      <w:numPr>
        <w:ilvl w:val="1"/>
        <w:numId w:val="2"/>
      </w:numPr>
      <w:tabs>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s>
      <w:spacing w:after="240" w:line="300" w:lineRule="auto"/>
    </w:pPr>
    <w:rPr>
      <w:rFonts w:ascii="Verdana" w:hAnsi="Verdana"/>
      <w:sz w:val="22"/>
    </w:rPr>
  </w:style>
  <w:style w:type="paragraph" w:customStyle="1" w:styleId="dwlevel3">
    <w:name w:val="dw level 3"/>
    <w:basedOn w:val="Normal"/>
    <w:rsid w:val="00057941"/>
    <w:pPr>
      <w:numPr>
        <w:ilvl w:val="2"/>
        <w:numId w:val="2"/>
      </w:numPr>
      <w:tabs>
        <w:tab w:val="left" w:pos="1418"/>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s>
      <w:spacing w:after="240" w:line="300" w:lineRule="auto"/>
    </w:pPr>
    <w:rPr>
      <w:rFonts w:ascii="Verdana" w:hAnsi="Verdana"/>
      <w:sz w:val="22"/>
    </w:rPr>
  </w:style>
  <w:style w:type="paragraph" w:customStyle="1" w:styleId="dwlevel4">
    <w:name w:val="dw level 4"/>
    <w:basedOn w:val="Normal"/>
    <w:autoRedefine/>
    <w:rsid w:val="00057941"/>
    <w:pPr>
      <w:numPr>
        <w:ilvl w:val="3"/>
        <w:numId w:val="2"/>
      </w:numPr>
      <w:tabs>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s>
      <w:spacing w:after="240" w:line="300" w:lineRule="auto"/>
    </w:pPr>
    <w:rPr>
      <w:rFonts w:ascii="Verdana" w:hAnsi="Verdana"/>
      <w:sz w:val="22"/>
    </w:rPr>
  </w:style>
  <w:style w:type="paragraph" w:customStyle="1" w:styleId="Paragraphsnumbered">
    <w:name w:val="Paragraphs numbered"/>
    <w:basedOn w:val="Normal"/>
    <w:rsid w:val="00057941"/>
    <w:pPr>
      <w:numPr>
        <w:numId w:val="2"/>
      </w:numPr>
      <w:tabs>
        <w:tab w:val="left" w:pos="1418"/>
        <w:tab w:val="left" w:pos="2126"/>
        <w:tab w:val="left" w:pos="2835"/>
        <w:tab w:val="left" w:pos="3544"/>
        <w:tab w:val="left" w:pos="4253"/>
        <w:tab w:val="left" w:pos="4961"/>
        <w:tab w:val="left" w:pos="5670"/>
        <w:tab w:val="left" w:pos="6379"/>
        <w:tab w:val="left" w:pos="7088"/>
        <w:tab w:val="left" w:pos="7796"/>
        <w:tab w:val="left" w:pos="8505"/>
        <w:tab w:val="left" w:pos="9214"/>
        <w:tab w:val="left" w:pos="9923"/>
        <w:tab w:val="left" w:pos="10631"/>
        <w:tab w:val="left" w:pos="11340"/>
      </w:tabs>
      <w:spacing w:after="240" w:line="300" w:lineRule="auto"/>
    </w:pPr>
    <w:rPr>
      <w:rFonts w:ascii="Verdana" w:hAnsi="Verdana"/>
      <w:sz w:val="22"/>
    </w:rPr>
  </w:style>
  <w:style w:type="character" w:styleId="Strong">
    <w:name w:val="Strong"/>
    <w:uiPriority w:val="22"/>
    <w:qFormat/>
    <w:rsid w:val="00E750EA"/>
    <w:rPr>
      <w:b/>
      <w:bCs/>
    </w:rPr>
  </w:style>
  <w:style w:type="character" w:styleId="FollowedHyperlink">
    <w:name w:val="FollowedHyperlink"/>
    <w:basedOn w:val="DefaultParagraphFont"/>
    <w:uiPriority w:val="99"/>
    <w:semiHidden/>
    <w:unhideWhenUsed/>
    <w:rsid w:val="00675989"/>
    <w:rPr>
      <w:rFonts w:cs="Times New Roman"/>
      <w:color w:val="800080"/>
      <w:u w:val="single"/>
    </w:rPr>
  </w:style>
  <w:style w:type="paragraph" w:styleId="Title">
    <w:name w:val="Title"/>
    <w:aliases w:val="T"/>
    <w:basedOn w:val="Normal"/>
    <w:next w:val="Normal"/>
    <w:link w:val="TitleChar"/>
    <w:qFormat/>
    <w:rsid w:val="00E750EA"/>
    <w:pPr>
      <w:spacing w:before="4320" w:after="0" w:line="240" w:lineRule="auto"/>
      <w:contextualSpacing/>
    </w:pPr>
    <w:rPr>
      <w:rFonts w:eastAsia="Times New Roman"/>
      <w:b/>
      <w:spacing w:val="5"/>
      <w:kern w:val="28"/>
      <w:sz w:val="52"/>
      <w:szCs w:val="52"/>
    </w:rPr>
  </w:style>
  <w:style w:type="character" w:customStyle="1" w:styleId="TitleChar">
    <w:name w:val="Title Char"/>
    <w:aliases w:val="T Char"/>
    <w:link w:val="Title"/>
    <w:locked/>
    <w:rsid w:val="00E750EA"/>
    <w:rPr>
      <w:rFonts w:ascii="Arial" w:hAnsi="Arial"/>
      <w:b/>
      <w:spacing w:val="5"/>
      <w:kern w:val="28"/>
      <w:sz w:val="52"/>
      <w:szCs w:val="52"/>
      <w:lang w:eastAsia="en-US"/>
    </w:rPr>
  </w:style>
  <w:style w:type="paragraph" w:styleId="NoSpacing">
    <w:name w:val="No Spacing"/>
    <w:link w:val="NoSpacingChar"/>
    <w:uiPriority w:val="1"/>
    <w:qFormat/>
    <w:rsid w:val="00E750EA"/>
    <w:rPr>
      <w:rFonts w:ascii="Arial" w:eastAsia="Calibri" w:hAnsi="Arial"/>
      <w:sz w:val="24"/>
      <w:szCs w:val="22"/>
      <w:lang w:eastAsia="en-US"/>
    </w:rPr>
  </w:style>
  <w:style w:type="character" w:customStyle="1" w:styleId="NoSpacingChar">
    <w:name w:val="No Spacing Char"/>
    <w:link w:val="NoSpacing"/>
    <w:uiPriority w:val="1"/>
    <w:locked/>
    <w:rsid w:val="00E750EA"/>
    <w:rPr>
      <w:rFonts w:ascii="Arial" w:eastAsia="Calibri" w:hAnsi="Arial"/>
      <w:sz w:val="24"/>
      <w:szCs w:val="22"/>
      <w:lang w:eastAsia="en-US" w:bidi="ar-SA"/>
    </w:rPr>
  </w:style>
  <w:style w:type="paragraph" w:styleId="TOCHeading">
    <w:name w:val="TOC Heading"/>
    <w:basedOn w:val="Heading1"/>
    <w:next w:val="Normal"/>
    <w:uiPriority w:val="39"/>
    <w:qFormat/>
    <w:rsid w:val="00E750EA"/>
    <w:pPr>
      <w:spacing w:after="0" w:line="276" w:lineRule="auto"/>
      <w:outlineLvl w:val="9"/>
    </w:pPr>
    <w:rPr>
      <w:color w:val="365F91"/>
      <w:sz w:val="28"/>
      <w:lang w:val="en-US"/>
    </w:rPr>
  </w:style>
  <w:style w:type="paragraph" w:styleId="TOC1">
    <w:name w:val="toc 1"/>
    <w:basedOn w:val="Normal"/>
    <w:next w:val="Normal"/>
    <w:link w:val="TOC1Char"/>
    <w:autoRedefine/>
    <w:uiPriority w:val="39"/>
    <w:unhideWhenUsed/>
    <w:rsid w:val="00E750EA"/>
    <w:pPr>
      <w:keepNext/>
      <w:tabs>
        <w:tab w:val="right" w:leader="dot" w:pos="9040"/>
      </w:tabs>
      <w:snapToGrid w:val="0"/>
      <w:spacing w:before="400" w:after="100"/>
    </w:pPr>
    <w:rPr>
      <w:b/>
    </w:rPr>
  </w:style>
  <w:style w:type="paragraph" w:styleId="NormalWeb">
    <w:name w:val="Normal (Web)"/>
    <w:basedOn w:val="Normal"/>
    <w:uiPriority w:val="99"/>
    <w:unhideWhenUsed/>
    <w:rsid w:val="00E750EA"/>
    <w:pPr>
      <w:spacing w:before="100" w:beforeAutospacing="1" w:after="100" w:afterAutospacing="1"/>
    </w:pPr>
    <w:rPr>
      <w:rFonts w:ascii="Times New Roman" w:hAnsi="Times New Roman"/>
      <w:szCs w:val="24"/>
      <w:lang w:eastAsia="en-GB"/>
    </w:rPr>
  </w:style>
  <w:style w:type="character" w:customStyle="1" w:styleId="DocumentMapChar">
    <w:name w:val="Document Map Char"/>
    <w:link w:val="DocumentMap"/>
    <w:semiHidden/>
    <w:locked/>
    <w:rsid w:val="00E750EA"/>
    <w:rPr>
      <w:rFonts w:ascii="Tahoma" w:hAnsi="Tahoma" w:cs="Tahoma"/>
      <w:shd w:val="clear" w:color="auto" w:fill="000080"/>
      <w:lang w:eastAsia="en-US"/>
    </w:rPr>
  </w:style>
  <w:style w:type="paragraph" w:styleId="DocumentMap">
    <w:name w:val="Document Map"/>
    <w:basedOn w:val="Normal"/>
    <w:link w:val="DocumentMapChar"/>
    <w:semiHidden/>
    <w:rsid w:val="00E750EA"/>
    <w:pPr>
      <w:shd w:val="clear" w:color="auto" w:fill="000080"/>
    </w:pPr>
    <w:rPr>
      <w:rFonts w:ascii="Tahoma" w:eastAsia="Times New Roman" w:hAnsi="Tahoma"/>
      <w:sz w:val="20"/>
      <w:szCs w:val="20"/>
    </w:rPr>
  </w:style>
  <w:style w:type="character" w:customStyle="1" w:styleId="DocumentMapChar1">
    <w:name w:val="Document Map Char1"/>
    <w:basedOn w:val="DefaultParagraphFont"/>
    <w:link w:val="DocumentMap"/>
    <w:uiPriority w:val="99"/>
    <w:semiHidden/>
    <w:locked/>
    <w:rsid w:val="000F780E"/>
    <w:rPr>
      <w:rFonts w:ascii="Tahoma" w:eastAsia="Times New Roman" w:hAnsi="Tahoma" w:cs="Tahoma"/>
      <w:sz w:val="16"/>
      <w:szCs w:val="16"/>
    </w:rPr>
  </w:style>
  <w:style w:type="paragraph" w:styleId="TOC2">
    <w:name w:val="toc 2"/>
    <w:basedOn w:val="Normal"/>
    <w:next w:val="Normal"/>
    <w:link w:val="TOC2Char"/>
    <w:uiPriority w:val="39"/>
    <w:unhideWhenUsed/>
    <w:rsid w:val="00E750EA"/>
    <w:pPr>
      <w:tabs>
        <w:tab w:val="right" w:leader="dot" w:pos="9040"/>
      </w:tabs>
      <w:spacing w:after="100"/>
      <w:ind w:left="278"/>
    </w:pPr>
  </w:style>
  <w:style w:type="paragraph" w:styleId="TOC3">
    <w:name w:val="toc 3"/>
    <w:basedOn w:val="Normal"/>
    <w:next w:val="Normal"/>
    <w:autoRedefine/>
    <w:uiPriority w:val="39"/>
    <w:unhideWhenUsed/>
    <w:rsid w:val="00E750EA"/>
    <w:pPr>
      <w:ind w:left="560"/>
    </w:pPr>
  </w:style>
  <w:style w:type="paragraph" w:styleId="TOC4">
    <w:name w:val="toc 4"/>
    <w:basedOn w:val="Normal"/>
    <w:next w:val="Normal"/>
    <w:autoRedefine/>
    <w:uiPriority w:val="39"/>
    <w:unhideWhenUsed/>
    <w:rsid w:val="00E750EA"/>
    <w:pPr>
      <w:spacing w:after="100" w:line="276" w:lineRule="auto"/>
      <w:ind w:left="660"/>
    </w:pPr>
    <w:rPr>
      <w:rFonts w:ascii="Calibri" w:eastAsia="Times New Roman" w:hAnsi="Calibri"/>
      <w:sz w:val="22"/>
      <w:lang w:eastAsia="en-GB"/>
    </w:rPr>
  </w:style>
  <w:style w:type="paragraph" w:styleId="TOC5">
    <w:name w:val="toc 5"/>
    <w:basedOn w:val="Normal"/>
    <w:next w:val="Normal"/>
    <w:autoRedefine/>
    <w:uiPriority w:val="39"/>
    <w:unhideWhenUsed/>
    <w:rsid w:val="00E750EA"/>
    <w:pPr>
      <w:spacing w:after="100" w:line="276" w:lineRule="auto"/>
      <w:ind w:left="880"/>
    </w:pPr>
    <w:rPr>
      <w:rFonts w:ascii="Calibri" w:eastAsia="Times New Roman" w:hAnsi="Calibri"/>
      <w:sz w:val="22"/>
      <w:lang w:eastAsia="en-GB"/>
    </w:rPr>
  </w:style>
  <w:style w:type="paragraph" w:styleId="TOC6">
    <w:name w:val="toc 6"/>
    <w:basedOn w:val="Normal"/>
    <w:next w:val="Normal"/>
    <w:autoRedefine/>
    <w:uiPriority w:val="39"/>
    <w:unhideWhenUsed/>
    <w:rsid w:val="00E750EA"/>
    <w:pPr>
      <w:spacing w:after="100" w:line="276" w:lineRule="auto"/>
      <w:ind w:left="1100"/>
    </w:pPr>
    <w:rPr>
      <w:rFonts w:ascii="Calibri" w:eastAsia="Times New Roman" w:hAnsi="Calibri"/>
      <w:sz w:val="22"/>
      <w:lang w:eastAsia="en-GB"/>
    </w:rPr>
  </w:style>
  <w:style w:type="paragraph" w:styleId="TOC7">
    <w:name w:val="toc 7"/>
    <w:basedOn w:val="Normal"/>
    <w:next w:val="Normal"/>
    <w:autoRedefine/>
    <w:uiPriority w:val="39"/>
    <w:unhideWhenUsed/>
    <w:rsid w:val="00E750EA"/>
    <w:pPr>
      <w:spacing w:after="100" w:line="276" w:lineRule="auto"/>
      <w:ind w:left="1320"/>
    </w:pPr>
    <w:rPr>
      <w:rFonts w:ascii="Calibri" w:eastAsia="Times New Roman" w:hAnsi="Calibri"/>
      <w:sz w:val="22"/>
      <w:lang w:eastAsia="en-GB"/>
    </w:rPr>
  </w:style>
  <w:style w:type="paragraph" w:styleId="TOC8">
    <w:name w:val="toc 8"/>
    <w:basedOn w:val="Normal"/>
    <w:next w:val="Normal"/>
    <w:autoRedefine/>
    <w:uiPriority w:val="39"/>
    <w:unhideWhenUsed/>
    <w:rsid w:val="00E750EA"/>
    <w:pPr>
      <w:spacing w:after="100" w:line="276" w:lineRule="auto"/>
      <w:ind w:left="1540"/>
    </w:pPr>
    <w:rPr>
      <w:rFonts w:ascii="Calibri" w:eastAsia="Times New Roman" w:hAnsi="Calibri"/>
      <w:sz w:val="22"/>
      <w:lang w:eastAsia="en-GB"/>
    </w:rPr>
  </w:style>
  <w:style w:type="paragraph" w:styleId="TOC9">
    <w:name w:val="toc 9"/>
    <w:basedOn w:val="Normal"/>
    <w:next w:val="Normal"/>
    <w:autoRedefine/>
    <w:uiPriority w:val="39"/>
    <w:unhideWhenUsed/>
    <w:rsid w:val="00E750EA"/>
    <w:pPr>
      <w:spacing w:after="100" w:line="276" w:lineRule="auto"/>
      <w:ind w:left="1760"/>
    </w:pPr>
    <w:rPr>
      <w:rFonts w:ascii="Calibri" w:eastAsia="Times New Roman" w:hAnsi="Calibri"/>
      <w:sz w:val="22"/>
      <w:lang w:eastAsia="en-GB"/>
    </w:rPr>
  </w:style>
  <w:style w:type="paragraph" w:styleId="Revision">
    <w:name w:val="Revision"/>
    <w:hidden/>
    <w:uiPriority w:val="99"/>
    <w:semiHidden/>
    <w:rsid w:val="00E750EA"/>
    <w:rPr>
      <w:rFonts w:ascii="Arial" w:eastAsia="Calibri" w:hAnsi="Arial"/>
      <w:sz w:val="24"/>
      <w:szCs w:val="22"/>
      <w:lang w:eastAsia="en-US"/>
    </w:rPr>
  </w:style>
  <w:style w:type="character" w:styleId="HTMLCite">
    <w:name w:val="HTML Cite"/>
    <w:basedOn w:val="DefaultParagraphFont"/>
    <w:uiPriority w:val="99"/>
    <w:semiHidden/>
    <w:unhideWhenUsed/>
    <w:rsid w:val="00E750EA"/>
    <w:rPr>
      <w:i w:val="0"/>
      <w:iCs w:val="0"/>
      <w:color w:val="0E774A"/>
    </w:rPr>
  </w:style>
  <w:style w:type="paragraph" w:customStyle="1" w:styleId="TE">
    <w:name w:val="TE"/>
    <w:basedOn w:val="Normal"/>
    <w:link w:val="TEChar"/>
    <w:qFormat/>
    <w:rsid w:val="00E750EA"/>
    <w:pPr>
      <w:spacing w:before="240" w:line="240" w:lineRule="auto"/>
    </w:pPr>
    <w:rPr>
      <w:sz w:val="32"/>
      <w:szCs w:val="32"/>
    </w:rPr>
  </w:style>
  <w:style w:type="paragraph" w:customStyle="1" w:styleId="LOGO">
    <w:name w:val="LOGO"/>
    <w:basedOn w:val="Normal"/>
    <w:link w:val="LOGOChar"/>
    <w:qFormat/>
    <w:rsid w:val="00E750EA"/>
    <w:pPr>
      <w:spacing w:before="4920" w:line="240" w:lineRule="auto"/>
    </w:pPr>
    <w:rPr>
      <w:noProof/>
      <w:sz w:val="32"/>
      <w:szCs w:val="32"/>
      <w:lang w:eastAsia="en-GB"/>
    </w:rPr>
  </w:style>
  <w:style w:type="character" w:customStyle="1" w:styleId="TEChar">
    <w:name w:val="TE Char"/>
    <w:basedOn w:val="DefaultParagraphFont"/>
    <w:link w:val="TE"/>
    <w:locked/>
    <w:rsid w:val="00E750EA"/>
    <w:rPr>
      <w:rFonts w:ascii="Arial" w:eastAsia="Calibri" w:hAnsi="Arial"/>
      <w:sz w:val="32"/>
      <w:szCs w:val="32"/>
      <w:lang w:eastAsia="en-US"/>
    </w:rPr>
  </w:style>
  <w:style w:type="paragraph" w:customStyle="1" w:styleId="CONT1">
    <w:name w:val="CONT1"/>
    <w:basedOn w:val="TOC1"/>
    <w:link w:val="CONT1Char"/>
    <w:qFormat/>
    <w:rsid w:val="00E750EA"/>
    <w:pPr>
      <w:tabs>
        <w:tab w:val="right" w:pos="9040"/>
      </w:tabs>
      <w:contextualSpacing/>
    </w:pPr>
  </w:style>
  <w:style w:type="character" w:customStyle="1" w:styleId="LOGOChar">
    <w:name w:val="LOGO Char"/>
    <w:basedOn w:val="DefaultParagraphFont"/>
    <w:link w:val="LOGO"/>
    <w:locked/>
    <w:rsid w:val="00E750EA"/>
    <w:rPr>
      <w:rFonts w:ascii="Arial" w:eastAsia="Calibri" w:hAnsi="Arial"/>
      <w:noProof/>
      <w:sz w:val="32"/>
      <w:szCs w:val="32"/>
    </w:rPr>
  </w:style>
  <w:style w:type="paragraph" w:customStyle="1" w:styleId="CONT2">
    <w:name w:val="CONT2"/>
    <w:basedOn w:val="TOC2"/>
    <w:link w:val="CONT2Char"/>
    <w:qFormat/>
    <w:rsid w:val="00E750EA"/>
    <w:pPr>
      <w:tabs>
        <w:tab w:val="right" w:pos="9040"/>
      </w:tabs>
    </w:pPr>
  </w:style>
  <w:style w:type="character" w:customStyle="1" w:styleId="TOC1Char">
    <w:name w:val="TOC 1 Char"/>
    <w:basedOn w:val="DefaultParagraphFont"/>
    <w:link w:val="TOC1"/>
    <w:uiPriority w:val="39"/>
    <w:locked/>
    <w:rsid w:val="00E750EA"/>
    <w:rPr>
      <w:rFonts w:ascii="Arial" w:eastAsia="Calibri" w:hAnsi="Arial"/>
      <w:b/>
      <w:sz w:val="24"/>
      <w:szCs w:val="22"/>
      <w:lang w:eastAsia="en-US"/>
    </w:rPr>
  </w:style>
  <w:style w:type="character" w:customStyle="1" w:styleId="CONT1Char">
    <w:name w:val="CONT1 Char"/>
    <w:basedOn w:val="TOC1Char"/>
    <w:link w:val="CONT1"/>
    <w:locked/>
    <w:rsid w:val="00E750EA"/>
  </w:style>
  <w:style w:type="paragraph" w:customStyle="1" w:styleId="P">
    <w:name w:val="P"/>
    <w:basedOn w:val="Normal"/>
    <w:link w:val="PChar"/>
    <w:qFormat/>
    <w:rsid w:val="00E750EA"/>
    <w:rPr>
      <w:rFonts w:cs="Arial"/>
      <w:szCs w:val="28"/>
    </w:rPr>
  </w:style>
  <w:style w:type="character" w:customStyle="1" w:styleId="TOC2Char">
    <w:name w:val="TOC 2 Char"/>
    <w:basedOn w:val="DefaultParagraphFont"/>
    <w:link w:val="TOC2"/>
    <w:uiPriority w:val="39"/>
    <w:locked/>
    <w:rsid w:val="00E750EA"/>
    <w:rPr>
      <w:rFonts w:ascii="Arial" w:eastAsia="Calibri" w:hAnsi="Arial"/>
      <w:sz w:val="24"/>
      <w:szCs w:val="22"/>
      <w:lang w:eastAsia="en-US"/>
    </w:rPr>
  </w:style>
  <w:style w:type="character" w:customStyle="1" w:styleId="CONT2Char">
    <w:name w:val="CONT2 Char"/>
    <w:basedOn w:val="TOC2Char"/>
    <w:link w:val="CONT2"/>
    <w:locked/>
    <w:rsid w:val="00E750EA"/>
  </w:style>
  <w:style w:type="character" w:customStyle="1" w:styleId="bold">
    <w:name w:val="*bold"/>
    <w:basedOn w:val="DefaultParagraphFont"/>
    <w:uiPriority w:val="1"/>
    <w:qFormat/>
    <w:rsid w:val="00E750EA"/>
    <w:rPr>
      <w:b/>
      <w:color w:val="272627"/>
      <w:lang w:eastAsia="en-GB"/>
    </w:rPr>
  </w:style>
  <w:style w:type="character" w:customStyle="1" w:styleId="PChar">
    <w:name w:val="P Char"/>
    <w:basedOn w:val="DefaultParagraphFont"/>
    <w:link w:val="P"/>
    <w:locked/>
    <w:rsid w:val="00E750EA"/>
    <w:rPr>
      <w:rFonts w:ascii="Arial" w:eastAsia="Calibri" w:hAnsi="Arial" w:cs="Arial"/>
      <w:sz w:val="24"/>
      <w:szCs w:val="28"/>
      <w:lang w:eastAsia="en-US"/>
    </w:rPr>
  </w:style>
  <w:style w:type="paragraph" w:customStyle="1" w:styleId="XR">
    <w:name w:val="XR"/>
    <w:basedOn w:val="Normal"/>
    <w:link w:val="XRChar"/>
    <w:qFormat/>
    <w:rsid w:val="00E750EA"/>
    <w:pPr>
      <w:spacing w:before="40" w:line="240" w:lineRule="auto"/>
      <w:jc w:val="center"/>
    </w:pPr>
    <w:rPr>
      <w:b/>
      <w:sz w:val="20"/>
      <w:szCs w:val="20"/>
    </w:rPr>
  </w:style>
  <w:style w:type="paragraph" w:customStyle="1" w:styleId="BL">
    <w:name w:val="BL"/>
    <w:basedOn w:val="ListParagraph"/>
    <w:link w:val="BLChar"/>
    <w:qFormat/>
    <w:rsid w:val="00E750EA"/>
    <w:pPr>
      <w:keepLines w:val="0"/>
      <w:numPr>
        <w:numId w:val="41"/>
      </w:numPr>
      <w:spacing w:after="120" w:line="240" w:lineRule="auto"/>
      <w:ind w:left="357" w:hanging="357"/>
      <w:contextualSpacing w:val="0"/>
    </w:pPr>
    <w:rPr>
      <w:szCs w:val="20"/>
      <w:lang w:eastAsia="en-GB"/>
    </w:rPr>
  </w:style>
  <w:style w:type="character" w:customStyle="1" w:styleId="XRChar">
    <w:name w:val="XR Char"/>
    <w:basedOn w:val="DefaultParagraphFont"/>
    <w:link w:val="XR"/>
    <w:locked/>
    <w:rsid w:val="00E750EA"/>
    <w:rPr>
      <w:rFonts w:ascii="Arial" w:eastAsia="Calibri" w:hAnsi="Arial"/>
      <w:b/>
      <w:lang w:eastAsia="en-US"/>
    </w:rPr>
  </w:style>
  <w:style w:type="paragraph" w:customStyle="1" w:styleId="LLCONT">
    <w:name w:val="LLCONT"/>
    <w:basedOn w:val="P"/>
    <w:link w:val="LLCONTChar"/>
    <w:qFormat/>
    <w:rsid w:val="00E750EA"/>
    <w:pPr>
      <w:spacing w:line="240" w:lineRule="auto"/>
      <w:ind w:left="357"/>
    </w:pPr>
  </w:style>
  <w:style w:type="character" w:customStyle="1" w:styleId="ListParagraphChar">
    <w:name w:val="List Paragraph Char"/>
    <w:basedOn w:val="DefaultParagraphFont"/>
    <w:link w:val="ListParagraph"/>
    <w:uiPriority w:val="34"/>
    <w:locked/>
    <w:rsid w:val="00E750EA"/>
    <w:rPr>
      <w:rFonts w:ascii="Arial" w:eastAsia="Calibri" w:hAnsi="Arial"/>
      <w:sz w:val="24"/>
      <w:szCs w:val="22"/>
      <w:lang w:eastAsia="en-US"/>
    </w:rPr>
  </w:style>
  <w:style w:type="character" w:customStyle="1" w:styleId="BLChar">
    <w:name w:val="BL Char"/>
    <w:basedOn w:val="ListParagraphChar"/>
    <w:link w:val="BL"/>
    <w:locked/>
    <w:rsid w:val="00E750EA"/>
  </w:style>
  <w:style w:type="paragraph" w:customStyle="1" w:styleId="LL">
    <w:name w:val="LL"/>
    <w:basedOn w:val="Normal"/>
    <w:link w:val="LLChar"/>
    <w:qFormat/>
    <w:rsid w:val="00E750EA"/>
    <w:pPr>
      <w:numPr>
        <w:numId w:val="5"/>
      </w:numPr>
      <w:spacing w:before="120" w:after="120" w:line="240" w:lineRule="auto"/>
      <w:ind w:left="357" w:hanging="357"/>
    </w:pPr>
    <w:rPr>
      <w:rFonts w:cs="Arial"/>
      <w:szCs w:val="28"/>
    </w:rPr>
  </w:style>
  <w:style w:type="paragraph" w:customStyle="1" w:styleId="LL1">
    <w:name w:val="LL1"/>
    <w:basedOn w:val="Normal"/>
    <w:link w:val="LL1Char"/>
    <w:qFormat/>
    <w:rsid w:val="00E750EA"/>
    <w:pPr>
      <w:numPr>
        <w:numId w:val="6"/>
      </w:numPr>
      <w:spacing w:before="120" w:after="120" w:line="240" w:lineRule="auto"/>
      <w:ind w:left="714" w:hanging="357"/>
    </w:pPr>
    <w:rPr>
      <w:rFonts w:cs="Arial"/>
      <w:szCs w:val="28"/>
    </w:rPr>
  </w:style>
  <w:style w:type="paragraph" w:customStyle="1" w:styleId="BL1">
    <w:name w:val="BL1"/>
    <w:basedOn w:val="Normal"/>
    <w:link w:val="BL1Char"/>
    <w:qFormat/>
    <w:rsid w:val="00E750EA"/>
    <w:pPr>
      <w:numPr>
        <w:numId w:val="3"/>
      </w:numPr>
      <w:snapToGrid w:val="0"/>
      <w:spacing w:before="120" w:after="120" w:line="240" w:lineRule="auto"/>
      <w:ind w:left="714" w:hanging="357"/>
    </w:pPr>
    <w:rPr>
      <w:snapToGrid w:val="0"/>
    </w:rPr>
  </w:style>
  <w:style w:type="character" w:customStyle="1" w:styleId="LLChar">
    <w:name w:val="LL Char"/>
    <w:basedOn w:val="DefaultParagraphFont"/>
    <w:link w:val="LL"/>
    <w:locked/>
    <w:rsid w:val="00E750EA"/>
    <w:rPr>
      <w:rFonts w:ascii="Arial" w:eastAsia="Calibri" w:hAnsi="Arial" w:cs="Arial"/>
      <w:sz w:val="24"/>
      <w:szCs w:val="28"/>
      <w:lang w:eastAsia="en-US"/>
    </w:rPr>
  </w:style>
  <w:style w:type="character" w:customStyle="1" w:styleId="LLCONTChar">
    <w:name w:val="LLCONT Char"/>
    <w:basedOn w:val="PChar"/>
    <w:link w:val="LLCONT"/>
    <w:locked/>
    <w:rsid w:val="00E750EA"/>
  </w:style>
  <w:style w:type="character" w:customStyle="1" w:styleId="BL1Char">
    <w:name w:val="BL1 Char"/>
    <w:basedOn w:val="DefaultParagraphFont"/>
    <w:link w:val="BL1"/>
    <w:locked/>
    <w:rsid w:val="00E750EA"/>
    <w:rPr>
      <w:rFonts w:ascii="Arial" w:eastAsia="Calibri" w:hAnsi="Arial"/>
      <w:snapToGrid w:val="0"/>
      <w:sz w:val="24"/>
      <w:szCs w:val="22"/>
      <w:lang w:eastAsia="en-US"/>
    </w:rPr>
  </w:style>
  <w:style w:type="paragraph" w:customStyle="1" w:styleId="TCH">
    <w:name w:val="TCH"/>
    <w:basedOn w:val="P"/>
    <w:link w:val="TCHChar"/>
    <w:qFormat/>
    <w:rsid w:val="00E750EA"/>
    <w:rPr>
      <w:b/>
    </w:rPr>
  </w:style>
  <w:style w:type="character" w:customStyle="1" w:styleId="LL1Char">
    <w:name w:val="LL1 Char"/>
    <w:basedOn w:val="DefaultParagraphFont"/>
    <w:link w:val="LL1"/>
    <w:locked/>
    <w:rsid w:val="00E750EA"/>
    <w:rPr>
      <w:rFonts w:ascii="Arial" w:eastAsia="Calibri" w:hAnsi="Arial" w:cs="Arial"/>
      <w:sz w:val="24"/>
      <w:szCs w:val="28"/>
      <w:lang w:eastAsia="en-US"/>
    </w:rPr>
  </w:style>
  <w:style w:type="paragraph" w:customStyle="1" w:styleId="TB">
    <w:name w:val="TB"/>
    <w:basedOn w:val="P"/>
    <w:link w:val="TBChar"/>
    <w:qFormat/>
    <w:rsid w:val="00E750EA"/>
  </w:style>
  <w:style w:type="character" w:customStyle="1" w:styleId="TCHChar">
    <w:name w:val="TCH Char"/>
    <w:basedOn w:val="PChar"/>
    <w:link w:val="TCH"/>
    <w:locked/>
    <w:rsid w:val="00E750EA"/>
    <w:rPr>
      <w:b/>
    </w:rPr>
  </w:style>
  <w:style w:type="paragraph" w:customStyle="1" w:styleId="HDV">
    <w:name w:val="HDV"/>
    <w:basedOn w:val="Header"/>
    <w:link w:val="HDVChar"/>
    <w:qFormat/>
    <w:rsid w:val="00E750EA"/>
    <w:pPr>
      <w:spacing w:line="240" w:lineRule="auto"/>
    </w:pPr>
  </w:style>
  <w:style w:type="character" w:customStyle="1" w:styleId="TBChar">
    <w:name w:val="TB Char"/>
    <w:basedOn w:val="PChar"/>
    <w:link w:val="TB"/>
    <w:locked/>
    <w:rsid w:val="00E750EA"/>
  </w:style>
  <w:style w:type="paragraph" w:customStyle="1" w:styleId="HDR">
    <w:name w:val="HDR"/>
    <w:basedOn w:val="HDV"/>
    <w:link w:val="HDRChar"/>
    <w:qFormat/>
    <w:rsid w:val="00E750EA"/>
    <w:pPr>
      <w:jc w:val="right"/>
    </w:pPr>
  </w:style>
  <w:style w:type="character" w:customStyle="1" w:styleId="HDVChar">
    <w:name w:val="HDV Char"/>
    <w:basedOn w:val="HeaderChar"/>
    <w:link w:val="HDV"/>
    <w:locked/>
    <w:rsid w:val="00E750EA"/>
  </w:style>
  <w:style w:type="character" w:customStyle="1" w:styleId="HDRChar">
    <w:name w:val="HDR Char"/>
    <w:basedOn w:val="HDVChar"/>
    <w:link w:val="HDR"/>
    <w:locked/>
    <w:rsid w:val="00E750EA"/>
  </w:style>
  <w:style w:type="character" w:customStyle="1" w:styleId="weblink">
    <w:name w:val="*weblink"/>
    <w:basedOn w:val="DefaultParagraphFont"/>
    <w:uiPriority w:val="1"/>
    <w:qFormat/>
    <w:rsid w:val="00E750EA"/>
    <w:rPr>
      <w:rFonts w:ascii="Calibri" w:hAnsi="Calibri" w:cs="Times New Roman"/>
      <w:sz w:val="28"/>
      <w:szCs w:val="24"/>
    </w:rPr>
  </w:style>
  <w:style w:type="paragraph" w:styleId="EndnoteText">
    <w:name w:val="endnote text"/>
    <w:basedOn w:val="Normal"/>
    <w:link w:val="EndnoteTextChar"/>
    <w:uiPriority w:val="99"/>
    <w:semiHidden/>
    <w:unhideWhenUsed/>
    <w:rsid w:val="00F81546"/>
    <w:rPr>
      <w:sz w:val="20"/>
      <w:szCs w:val="20"/>
    </w:rPr>
  </w:style>
  <w:style w:type="character" w:customStyle="1" w:styleId="EndnoteTextChar">
    <w:name w:val="Endnote Text Char"/>
    <w:basedOn w:val="DefaultParagraphFont"/>
    <w:link w:val="EndnoteText"/>
    <w:uiPriority w:val="99"/>
    <w:semiHidden/>
    <w:rsid w:val="00F81546"/>
    <w:rPr>
      <w:rFonts w:ascii="Arial" w:eastAsia="Calibri" w:hAnsi="Arial"/>
      <w:lang w:eastAsia="en-US"/>
    </w:rPr>
  </w:style>
  <w:style w:type="character" w:styleId="EndnoteReference">
    <w:name w:val="endnote reference"/>
    <w:basedOn w:val="DefaultParagraphFont"/>
    <w:uiPriority w:val="99"/>
    <w:semiHidden/>
    <w:unhideWhenUsed/>
    <w:rsid w:val="00F81546"/>
    <w:rPr>
      <w:vertAlign w:val="superscript"/>
    </w:rPr>
  </w:style>
</w:styles>
</file>

<file path=word/webSettings.xml><?xml version="1.0" encoding="utf-8"?>
<w:webSettings xmlns:r="http://schemas.openxmlformats.org/officeDocument/2006/relationships" xmlns:w="http://schemas.openxmlformats.org/wordprocessingml/2006/main">
  <w:divs>
    <w:div w:id="35226810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yperlink" Target="http://www.equalityhumanrights.com/uploaded_files/EqualityAct/servicescode.pdf" TargetMode="External"/><Relationship Id="rId39" Type="http://schemas.openxmlformats.org/officeDocument/2006/relationships/header" Target="header20.xml"/><Relationship Id="rId21" Type="http://schemas.openxmlformats.org/officeDocument/2006/relationships/hyperlink" Target="http://www.equalityhumanrights.com/uploaded_files/EqualityAct/servicescode.pdf" TargetMode="External"/><Relationship Id="rId34" Type="http://schemas.openxmlformats.org/officeDocument/2006/relationships/header" Target="header16.xml"/><Relationship Id="rId42" Type="http://schemas.openxmlformats.org/officeDocument/2006/relationships/header" Target="header22.xml"/><Relationship Id="rId47" Type="http://schemas.openxmlformats.org/officeDocument/2006/relationships/header" Target="header26.xml"/><Relationship Id="rId50" Type="http://schemas.openxmlformats.org/officeDocument/2006/relationships/header" Target="header29.xm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equalityhumanrights.com" TargetMode="External"/><Relationship Id="rId25" Type="http://schemas.openxmlformats.org/officeDocument/2006/relationships/footer" Target="footer4.xml"/><Relationship Id="rId33" Type="http://schemas.openxmlformats.org/officeDocument/2006/relationships/hyperlink" Target="http://www.equalityhumanrights.com/uploaded_files/PSD/technical_guidance_on_the_public_sector_equality_duty_scotland.pdf" TargetMode="External"/><Relationship Id="rId38" Type="http://schemas.openxmlformats.org/officeDocument/2006/relationships/hyperlink" Target="http://odi.dwp.gov.uk/docs/wor/new/ea-guide.pdf" TargetMode="External"/><Relationship Id="rId46" Type="http://schemas.openxmlformats.org/officeDocument/2006/relationships/hyperlink" Target="http://www.equalities.gov.uk"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www.equalityhumanrights.com/uploaded_files/PSD/technical_guidance_on_the_public_sector_equality_duty_scotland.pdf" TargetMode="External"/><Relationship Id="rId29" Type="http://schemas.openxmlformats.org/officeDocument/2006/relationships/header" Target="header13.xml"/><Relationship Id="rId41" Type="http://schemas.openxmlformats.org/officeDocument/2006/relationships/hyperlink" Target="http://www.equalityhumanrights.com/uploaded_files/EqualityAct/odi_equality_act_guidance_may.pdf" TargetMode="External"/><Relationship Id="rId54" Type="http://schemas.openxmlformats.org/officeDocument/2006/relationships/header" Target="header3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5.xml"/><Relationship Id="rId37" Type="http://schemas.openxmlformats.org/officeDocument/2006/relationships/header" Target="header19.xml"/><Relationship Id="rId40" Type="http://schemas.openxmlformats.org/officeDocument/2006/relationships/header" Target="header21.xml"/><Relationship Id="rId45" Type="http://schemas.openxmlformats.org/officeDocument/2006/relationships/header" Target="header25.xml"/><Relationship Id="rId53" Type="http://schemas.openxmlformats.org/officeDocument/2006/relationships/hyperlink" Target="http://www.equalityadvisoryservice.com" TargetMode="Externa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2.xml"/><Relationship Id="rId36" Type="http://schemas.openxmlformats.org/officeDocument/2006/relationships/header" Target="header18.xml"/><Relationship Id="rId49" Type="http://schemas.openxmlformats.org/officeDocument/2006/relationships/header" Target="header28.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eader" Target="header14.xml"/><Relationship Id="rId44" Type="http://schemas.openxmlformats.org/officeDocument/2006/relationships/header" Target="header24.xml"/><Relationship Id="rId52" Type="http://schemas.openxmlformats.org/officeDocument/2006/relationships/hyperlink" Target="mailto:engagementdesk@equalityhumanrights.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1.xml"/><Relationship Id="rId30" Type="http://schemas.openxmlformats.org/officeDocument/2006/relationships/footer" Target="footer5.xml"/><Relationship Id="rId35" Type="http://schemas.openxmlformats.org/officeDocument/2006/relationships/header" Target="header17.xml"/><Relationship Id="rId43" Type="http://schemas.openxmlformats.org/officeDocument/2006/relationships/header" Target="header23.xml"/><Relationship Id="rId48" Type="http://schemas.openxmlformats.org/officeDocument/2006/relationships/header" Target="header27.xml"/><Relationship Id="rId56"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www.equalityhumanrights.com"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essie\Application%20Data\Microsoft\Templates\EHR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121295-26B5-4D1E-AE56-A5CDF99CD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EHRC.dotm</Template>
  <TotalTime>0</TotalTime>
  <Pages>114</Pages>
  <Words>35734</Words>
  <Characters>185840</Characters>
  <Application>Microsoft Office Word</Application>
  <DocSecurity>4</DocSecurity>
  <Lines>1548</Lines>
  <Paragraphs>442</Paragraphs>
  <ScaleCrop>false</ScaleCrop>
  <HeadingPairs>
    <vt:vector size="2" baseType="variant">
      <vt:variant>
        <vt:lpstr>Title</vt:lpstr>
      </vt:variant>
      <vt:variant>
        <vt:i4>1</vt:i4>
      </vt:variant>
    </vt:vector>
  </HeadingPairs>
  <TitlesOfParts>
    <vt:vector size="1" baseType="lpstr">
      <vt:lpstr/>
    </vt:vector>
  </TitlesOfParts>
  <Company>Institute of Education</Company>
  <LinksUpToDate>false</LinksUpToDate>
  <CharactersWithSpaces>221132</CharactersWithSpaces>
  <SharedDoc>false</SharedDoc>
  <HLinks>
    <vt:vector size="66" baseType="variant">
      <vt:variant>
        <vt:i4>3539066</vt:i4>
      </vt:variant>
      <vt:variant>
        <vt:i4>30</vt:i4>
      </vt:variant>
      <vt:variant>
        <vt:i4>0</vt:i4>
      </vt:variant>
      <vt:variant>
        <vt:i4>5</vt:i4>
      </vt:variant>
      <vt:variant>
        <vt:lpwstr>http://www.equalityadvisoryservice.com/</vt:lpwstr>
      </vt:variant>
      <vt:variant>
        <vt:lpwstr/>
      </vt:variant>
      <vt:variant>
        <vt:i4>6750285</vt:i4>
      </vt:variant>
      <vt:variant>
        <vt:i4>27</vt:i4>
      </vt:variant>
      <vt:variant>
        <vt:i4>0</vt:i4>
      </vt:variant>
      <vt:variant>
        <vt:i4>5</vt:i4>
      </vt:variant>
      <vt:variant>
        <vt:lpwstr>mailto:engagementdesk@equalityhumanrights.com</vt:lpwstr>
      </vt:variant>
      <vt:variant>
        <vt:lpwstr/>
      </vt:variant>
      <vt:variant>
        <vt:i4>3407972</vt:i4>
      </vt:variant>
      <vt:variant>
        <vt:i4>24</vt:i4>
      </vt:variant>
      <vt:variant>
        <vt:i4>0</vt:i4>
      </vt:variant>
      <vt:variant>
        <vt:i4>5</vt:i4>
      </vt:variant>
      <vt:variant>
        <vt:lpwstr>http://www.equalityhumanrights.com/</vt:lpwstr>
      </vt:variant>
      <vt:variant>
        <vt:lpwstr/>
      </vt:variant>
      <vt:variant>
        <vt:i4>4325463</vt:i4>
      </vt:variant>
      <vt:variant>
        <vt:i4>21</vt:i4>
      </vt:variant>
      <vt:variant>
        <vt:i4>0</vt:i4>
      </vt:variant>
      <vt:variant>
        <vt:i4>5</vt:i4>
      </vt:variant>
      <vt:variant>
        <vt:lpwstr>http://www.equalities.gov.uk/</vt:lpwstr>
      </vt:variant>
      <vt:variant>
        <vt:lpwstr/>
      </vt:variant>
      <vt:variant>
        <vt:i4>5177379</vt:i4>
      </vt:variant>
      <vt:variant>
        <vt:i4>18</vt:i4>
      </vt:variant>
      <vt:variant>
        <vt:i4>0</vt:i4>
      </vt:variant>
      <vt:variant>
        <vt:i4>5</vt:i4>
      </vt:variant>
      <vt:variant>
        <vt:lpwstr>http://www.equalityhumanrights.com/uploaded_files/EqualityAct/odi_equality_act_guidance_may.pdf</vt:lpwstr>
      </vt:variant>
      <vt:variant>
        <vt:lpwstr/>
      </vt:variant>
      <vt:variant>
        <vt:i4>6357096</vt:i4>
      </vt:variant>
      <vt:variant>
        <vt:i4>15</vt:i4>
      </vt:variant>
      <vt:variant>
        <vt:i4>0</vt:i4>
      </vt:variant>
      <vt:variant>
        <vt:i4>5</vt:i4>
      </vt:variant>
      <vt:variant>
        <vt:lpwstr>http://odi.dwp.gov.uk/docs/wor/new/ea-guide.pdf</vt:lpwstr>
      </vt:variant>
      <vt:variant>
        <vt:lpwstr/>
      </vt:variant>
      <vt:variant>
        <vt:i4>6225963</vt:i4>
      </vt:variant>
      <vt:variant>
        <vt:i4>12</vt:i4>
      </vt:variant>
      <vt:variant>
        <vt:i4>0</vt:i4>
      </vt:variant>
      <vt:variant>
        <vt:i4>5</vt:i4>
      </vt:variant>
      <vt:variant>
        <vt:lpwstr>http://www.equalityhumanrights.com/uploaded_files/PSD/technical_guidance_on_the_public_sector_equality_duty_scotland.pdf</vt:lpwstr>
      </vt:variant>
      <vt:variant>
        <vt:lpwstr/>
      </vt:variant>
      <vt:variant>
        <vt:i4>524307</vt:i4>
      </vt:variant>
      <vt:variant>
        <vt:i4>9</vt:i4>
      </vt:variant>
      <vt:variant>
        <vt:i4>0</vt:i4>
      </vt:variant>
      <vt:variant>
        <vt:i4>5</vt:i4>
      </vt:variant>
      <vt:variant>
        <vt:lpwstr>http://www.equalityhumanrights.com/uploaded_files/_x000b_EqualityAct/servicescode.pdf</vt:lpwstr>
      </vt:variant>
      <vt:variant>
        <vt:lpwstr/>
      </vt:variant>
      <vt:variant>
        <vt:i4>393328</vt:i4>
      </vt:variant>
      <vt:variant>
        <vt:i4>6</vt:i4>
      </vt:variant>
      <vt:variant>
        <vt:i4>0</vt:i4>
      </vt:variant>
      <vt:variant>
        <vt:i4>5</vt:i4>
      </vt:variant>
      <vt:variant>
        <vt:lpwstr>http://www.equalityhumanrights.com/uploaded_files/EqualityAct/servicescode.pdf</vt:lpwstr>
      </vt:variant>
      <vt:variant>
        <vt:lpwstr/>
      </vt:variant>
      <vt:variant>
        <vt:i4>6225963</vt:i4>
      </vt:variant>
      <vt:variant>
        <vt:i4>3</vt:i4>
      </vt:variant>
      <vt:variant>
        <vt:i4>0</vt:i4>
      </vt:variant>
      <vt:variant>
        <vt:i4>5</vt:i4>
      </vt:variant>
      <vt:variant>
        <vt:lpwstr>http://www.equalityhumanrights.com/uploaded_files/PSD/technical_guidance_on_the_public_sector_equality_duty_scotland.pdf</vt:lpwstr>
      </vt:variant>
      <vt:variant>
        <vt:lpwstr/>
      </vt:variant>
      <vt:variant>
        <vt:i4>3407972</vt:i4>
      </vt:variant>
      <vt:variant>
        <vt:i4>0</vt:i4>
      </vt:variant>
      <vt:variant>
        <vt:i4>0</vt:i4>
      </vt:variant>
      <vt:variant>
        <vt:i4>5</vt:i4>
      </vt:variant>
      <vt:variant>
        <vt:lpwstr>http://www.equalityhumanrights.com/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dc:creator>
  <cp:lastModifiedBy>Daniel O'Connor</cp:lastModifiedBy>
  <cp:revision>2</cp:revision>
  <cp:lastPrinted>2013-06-04T13:47:00Z</cp:lastPrinted>
  <dcterms:created xsi:type="dcterms:W3CDTF">2013-11-26T15:02:00Z</dcterms:created>
  <dcterms:modified xsi:type="dcterms:W3CDTF">2013-11-26T15:02:00Z</dcterms:modified>
</cp:coreProperties>
</file>